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8D8" w:rsidRPr="00627B62" w:rsidRDefault="00ED08D8" w:rsidP="00ED08D8">
      <w:pPr>
        <w:jc w:val="center"/>
        <w:rPr>
          <w:rFonts w:ascii="Times New Roman" w:hAnsi="Times New Roman"/>
          <w:b/>
          <w:szCs w:val="24"/>
          <w:u w:val="single"/>
        </w:rPr>
      </w:pPr>
      <w:r w:rsidRPr="00627B62">
        <w:rPr>
          <w:rFonts w:ascii="Times New Roman" w:hAnsi="Times New Roman"/>
          <w:b/>
          <w:szCs w:val="24"/>
          <w:u w:val="single"/>
        </w:rPr>
        <w:t>ATTACHMENT D</w:t>
      </w:r>
    </w:p>
    <w:p w:rsidR="00ED08D8" w:rsidRPr="00627B62" w:rsidRDefault="00ED08D8" w:rsidP="00ED08D8">
      <w:pPr>
        <w:jc w:val="center"/>
        <w:rPr>
          <w:rFonts w:ascii="Times New Roman" w:hAnsi="Times New Roman"/>
          <w:szCs w:val="24"/>
        </w:rPr>
      </w:pPr>
      <w:r w:rsidRPr="00627B62">
        <w:rPr>
          <w:rFonts w:ascii="Times New Roman" w:hAnsi="Times New Roman"/>
          <w:szCs w:val="24"/>
        </w:rPr>
        <w:t>Mayor’s Approval Letter</w:t>
      </w:r>
    </w:p>
    <w:p w:rsidR="00ED08D8" w:rsidRPr="00627B62" w:rsidRDefault="00ED08D8" w:rsidP="00ED08D8">
      <w:pPr>
        <w:jc w:val="center"/>
        <w:rPr>
          <w:rFonts w:ascii="Times New Roman" w:hAnsi="Times New Roman"/>
          <w:szCs w:val="24"/>
        </w:rPr>
      </w:pPr>
    </w:p>
    <w:p w:rsidR="00ED08D8" w:rsidRPr="00627B62" w:rsidRDefault="00627B62" w:rsidP="00ED08D8">
      <w:pPr>
        <w:rPr>
          <w:rFonts w:ascii="Times New Roman" w:hAnsi="Times New Roman"/>
          <w:snapToGrid w:val="0"/>
          <w:color w:val="000000"/>
          <w:szCs w:val="24"/>
        </w:rPr>
      </w:pPr>
      <w:r>
        <w:rPr>
          <w:rFonts w:ascii="Times New Roman" w:hAnsi="Times New Roman"/>
          <w:snapToGrid w:val="0"/>
          <w:color w:val="000000"/>
          <w:szCs w:val="24"/>
        </w:rPr>
        <w:t>September 14</w:t>
      </w:r>
      <w:r w:rsidR="00ED08D8" w:rsidRPr="00627B62">
        <w:rPr>
          <w:rFonts w:ascii="Times New Roman" w:hAnsi="Times New Roman"/>
          <w:snapToGrid w:val="0"/>
          <w:color w:val="000000"/>
          <w:szCs w:val="24"/>
        </w:rPr>
        <w:t>, 2009</w:t>
      </w:r>
    </w:p>
    <w:p w:rsidR="00ED08D8" w:rsidRDefault="00ED08D8" w:rsidP="00ED08D8">
      <w:pPr>
        <w:rPr>
          <w:rFonts w:ascii="Times New Roman" w:hAnsi="Times New Roman"/>
          <w:snapToGrid w:val="0"/>
          <w:color w:val="000000"/>
          <w:szCs w:val="24"/>
        </w:rPr>
      </w:pPr>
    </w:p>
    <w:p w:rsidR="00627B62" w:rsidRPr="00627B62" w:rsidRDefault="00627B62" w:rsidP="00ED08D8">
      <w:pPr>
        <w:rPr>
          <w:rFonts w:ascii="Times New Roman" w:hAnsi="Times New Roman"/>
          <w:snapToGrid w:val="0"/>
          <w:color w:val="000000"/>
          <w:szCs w:val="24"/>
        </w:rPr>
      </w:pPr>
    </w:p>
    <w:p w:rsidR="00ED08D8" w:rsidRDefault="00627B62" w:rsidP="00ED08D8">
      <w:pPr>
        <w:rPr>
          <w:rFonts w:ascii="Times New Roman" w:hAnsi="Times New Roman"/>
          <w:snapToGrid w:val="0"/>
          <w:color w:val="000000"/>
          <w:szCs w:val="24"/>
        </w:rPr>
      </w:pPr>
      <w:r>
        <w:rPr>
          <w:rFonts w:ascii="Times New Roman" w:hAnsi="Times New Roman"/>
          <w:snapToGrid w:val="0"/>
          <w:color w:val="000000"/>
          <w:szCs w:val="24"/>
        </w:rPr>
        <w:t>Cherry Creek Development, Inc.</w:t>
      </w:r>
    </w:p>
    <w:p w:rsidR="00627B62" w:rsidRDefault="00627B62" w:rsidP="00ED08D8">
      <w:pPr>
        <w:rPr>
          <w:rFonts w:ascii="Times New Roman" w:hAnsi="Times New Roman"/>
          <w:snapToGrid w:val="0"/>
          <w:color w:val="000000"/>
          <w:szCs w:val="24"/>
        </w:rPr>
      </w:pPr>
      <w:r>
        <w:rPr>
          <w:rFonts w:ascii="Times New Roman" w:hAnsi="Times New Roman"/>
          <w:snapToGrid w:val="0"/>
          <w:color w:val="000000"/>
          <w:szCs w:val="24"/>
        </w:rPr>
        <w:t>1955 Cherry Creek Loop</w:t>
      </w:r>
    </w:p>
    <w:p w:rsidR="00627B62" w:rsidRDefault="00627B62" w:rsidP="00ED08D8">
      <w:pPr>
        <w:rPr>
          <w:rFonts w:ascii="Times New Roman" w:hAnsi="Times New Roman"/>
          <w:snapToGrid w:val="0"/>
          <w:color w:val="000000"/>
          <w:szCs w:val="24"/>
        </w:rPr>
      </w:pPr>
      <w:r>
        <w:rPr>
          <w:rFonts w:ascii="Times New Roman" w:hAnsi="Times New Roman"/>
          <w:snapToGrid w:val="0"/>
          <w:color w:val="000000"/>
          <w:szCs w:val="24"/>
        </w:rPr>
        <w:t>Billings, MT 59105</w:t>
      </w:r>
    </w:p>
    <w:p w:rsidR="00627B62" w:rsidRDefault="00627B62" w:rsidP="00ED08D8">
      <w:pPr>
        <w:rPr>
          <w:rFonts w:ascii="Times New Roman" w:hAnsi="Times New Roman"/>
          <w:snapToGrid w:val="0"/>
          <w:color w:val="000000"/>
          <w:szCs w:val="24"/>
        </w:rPr>
      </w:pPr>
    </w:p>
    <w:p w:rsidR="00627B62" w:rsidRPr="00627B62" w:rsidRDefault="00627B62" w:rsidP="00ED08D8">
      <w:pPr>
        <w:rPr>
          <w:rFonts w:ascii="Times New Roman" w:hAnsi="Times New Roman"/>
          <w:snapToGrid w:val="0"/>
          <w:color w:val="000000"/>
          <w:szCs w:val="24"/>
        </w:rPr>
      </w:pPr>
    </w:p>
    <w:p w:rsidR="00ED08D8" w:rsidRPr="00627B62" w:rsidRDefault="00ED08D8" w:rsidP="00ED08D8">
      <w:pPr>
        <w:rPr>
          <w:rFonts w:ascii="Times New Roman" w:hAnsi="Times New Roman"/>
          <w:snapToGrid w:val="0"/>
          <w:color w:val="000000"/>
          <w:szCs w:val="24"/>
        </w:rPr>
      </w:pPr>
      <w:r w:rsidRPr="00627B62">
        <w:rPr>
          <w:rFonts w:ascii="Times New Roman" w:hAnsi="Times New Roman"/>
          <w:snapToGrid w:val="0"/>
          <w:color w:val="000000"/>
          <w:szCs w:val="24"/>
        </w:rPr>
        <w:t>Dear Applicant:</w:t>
      </w:r>
    </w:p>
    <w:p w:rsidR="00ED08D8" w:rsidRPr="00627B62" w:rsidRDefault="00ED08D8" w:rsidP="00ED08D8">
      <w:pPr>
        <w:rPr>
          <w:rFonts w:ascii="Times New Roman" w:hAnsi="Times New Roman"/>
          <w:snapToGrid w:val="0"/>
          <w:color w:val="000000"/>
          <w:szCs w:val="24"/>
        </w:rPr>
      </w:pPr>
    </w:p>
    <w:p w:rsidR="00627B62" w:rsidRDefault="00ED08D8" w:rsidP="00627B62">
      <w:pPr>
        <w:rPr>
          <w:rFonts w:ascii="Times New Roman" w:hAnsi="Times New Roman"/>
          <w:snapToGrid w:val="0"/>
          <w:color w:val="000000"/>
          <w:szCs w:val="24"/>
        </w:rPr>
      </w:pPr>
      <w:r w:rsidRPr="00627B62">
        <w:rPr>
          <w:rFonts w:ascii="Times New Roman" w:hAnsi="Times New Roman"/>
          <w:snapToGrid w:val="0"/>
          <w:color w:val="000000"/>
          <w:szCs w:val="24"/>
        </w:rPr>
        <w:t xml:space="preserve">On </w:t>
      </w:r>
      <w:r w:rsidR="00627B62">
        <w:rPr>
          <w:rFonts w:ascii="Times New Roman" w:hAnsi="Times New Roman"/>
          <w:snapToGrid w:val="0"/>
          <w:color w:val="000000"/>
          <w:szCs w:val="24"/>
        </w:rPr>
        <w:t>September 14</w:t>
      </w:r>
      <w:r w:rsidRPr="00627B62">
        <w:rPr>
          <w:rFonts w:ascii="Times New Roman" w:hAnsi="Times New Roman"/>
          <w:snapToGrid w:val="0"/>
          <w:color w:val="000000"/>
          <w:szCs w:val="24"/>
        </w:rPr>
        <w:t xml:space="preserve">, 2009, the Billings City Council conditionally approved the preliminary plat of </w:t>
      </w:r>
      <w:r w:rsidR="00627B62">
        <w:rPr>
          <w:rFonts w:ascii="Times New Roman" w:hAnsi="Times New Roman"/>
          <w:snapToGrid w:val="0"/>
          <w:color w:val="000000"/>
          <w:szCs w:val="24"/>
        </w:rPr>
        <w:t>Danube Court Manufactured Home Park</w:t>
      </w:r>
      <w:r w:rsidRPr="00627B62">
        <w:rPr>
          <w:rFonts w:ascii="Times New Roman" w:hAnsi="Times New Roman"/>
          <w:snapToGrid w:val="0"/>
          <w:color w:val="000000"/>
          <w:szCs w:val="24"/>
        </w:rPr>
        <w:t xml:space="preserve"> Subdivision</w:t>
      </w:r>
      <w:r w:rsidR="00627B62">
        <w:rPr>
          <w:rFonts w:ascii="Times New Roman" w:hAnsi="Times New Roman"/>
          <w:snapToGrid w:val="0"/>
          <w:color w:val="000000"/>
          <w:szCs w:val="24"/>
        </w:rPr>
        <w:t>.</w:t>
      </w:r>
      <w:r w:rsidRPr="00627B62">
        <w:rPr>
          <w:rFonts w:ascii="Times New Roman" w:hAnsi="Times New Roman"/>
          <w:snapToGrid w:val="0"/>
          <w:color w:val="000000"/>
          <w:szCs w:val="24"/>
        </w:rPr>
        <w:t xml:space="preserve"> The conditions of approval are as follows:</w:t>
      </w:r>
    </w:p>
    <w:p w:rsidR="00627B62" w:rsidRDefault="00627B62" w:rsidP="00627B62">
      <w:pPr>
        <w:rPr>
          <w:rFonts w:ascii="Times New Roman" w:hAnsi="Times New Roman"/>
          <w:snapToGrid w:val="0"/>
          <w:color w:val="000000"/>
          <w:szCs w:val="24"/>
        </w:rPr>
      </w:pPr>
    </w:p>
    <w:p w:rsidR="00627B62" w:rsidRPr="00627B62" w:rsidRDefault="00627B62" w:rsidP="00627B62">
      <w:pPr>
        <w:pStyle w:val="ListParagraph"/>
        <w:numPr>
          <w:ilvl w:val="0"/>
          <w:numId w:val="3"/>
        </w:numPr>
        <w:rPr>
          <w:rFonts w:ascii="Times New Roman" w:hAnsi="Times New Roman"/>
          <w:snapToGrid w:val="0"/>
          <w:color w:val="000000"/>
          <w:szCs w:val="24"/>
        </w:rPr>
      </w:pPr>
      <w:r w:rsidRPr="00627B62">
        <w:rPr>
          <w:rFonts w:ascii="Times New Roman" w:hAnsi="Times New Roman"/>
          <w:szCs w:val="24"/>
        </w:rPr>
        <w:t>To minimize effects on local services, the developer shall provide centralized delivery boxes with sufficient pullouts to accommodate mail carrier vehicles. The location of the boxes shall be reviewed and approved by the post office prior to final plan approval and SIA recording. (Recommended by the Un</w:t>
      </w:r>
      <w:r>
        <w:rPr>
          <w:rFonts w:ascii="Times New Roman" w:hAnsi="Times New Roman"/>
          <w:szCs w:val="24"/>
        </w:rPr>
        <w:t>ited States Postal Service)</w:t>
      </w:r>
    </w:p>
    <w:p w:rsidR="00627B62" w:rsidRPr="00627B62" w:rsidRDefault="00627B62" w:rsidP="00627B62">
      <w:pPr>
        <w:pStyle w:val="ListParagraph"/>
        <w:rPr>
          <w:rFonts w:ascii="Times New Roman" w:hAnsi="Times New Roman"/>
          <w:snapToGrid w:val="0"/>
          <w:color w:val="000000"/>
          <w:szCs w:val="24"/>
        </w:rPr>
      </w:pPr>
    </w:p>
    <w:p w:rsidR="00627B62" w:rsidRPr="00627B62" w:rsidRDefault="00627B62" w:rsidP="00627B62">
      <w:pPr>
        <w:pStyle w:val="ListParagraph"/>
        <w:numPr>
          <w:ilvl w:val="0"/>
          <w:numId w:val="3"/>
        </w:numPr>
        <w:rPr>
          <w:rFonts w:ascii="Times New Roman" w:hAnsi="Times New Roman"/>
          <w:snapToGrid w:val="0"/>
          <w:color w:val="000000"/>
          <w:szCs w:val="24"/>
        </w:rPr>
      </w:pPr>
      <w:r w:rsidRPr="00627B62">
        <w:rPr>
          <w:rFonts w:ascii="Times New Roman" w:hAnsi="Times New Roman"/>
          <w:szCs w:val="24"/>
        </w:rPr>
        <w:t>To minimize effects on local services and to mitigate the impacts of the development on local infrastructure, prior to final approval and before any manufactured homes are placed on the property, the required cash contribution for the intersection of Hilltop Road and Bench Boulevard and the required cash contribution for the left turn bay at the intersection of Hawthorne Lane and Yellowstone River Road must be made. The cash contribution amounts also must be stated in Section III (D) of the SIA. (Required by</w:t>
      </w:r>
      <w:r>
        <w:rPr>
          <w:rFonts w:ascii="Times New Roman" w:hAnsi="Times New Roman"/>
          <w:szCs w:val="24"/>
        </w:rPr>
        <w:t xml:space="preserve"> City Engineering Division)</w:t>
      </w:r>
    </w:p>
    <w:p w:rsidR="00627B62" w:rsidRPr="00627B62" w:rsidRDefault="00627B62" w:rsidP="00627B62">
      <w:pPr>
        <w:pStyle w:val="ListParagraph"/>
        <w:rPr>
          <w:rFonts w:ascii="Times New Roman" w:hAnsi="Times New Roman"/>
          <w:szCs w:val="24"/>
        </w:rPr>
      </w:pPr>
    </w:p>
    <w:p w:rsidR="00627B62" w:rsidRPr="00627B62" w:rsidRDefault="00627B62" w:rsidP="00627B62">
      <w:pPr>
        <w:pStyle w:val="ListParagraph"/>
        <w:numPr>
          <w:ilvl w:val="0"/>
          <w:numId w:val="3"/>
        </w:numPr>
        <w:rPr>
          <w:rFonts w:ascii="Times New Roman" w:hAnsi="Times New Roman"/>
          <w:snapToGrid w:val="0"/>
          <w:color w:val="000000"/>
          <w:szCs w:val="24"/>
        </w:rPr>
      </w:pPr>
      <w:r w:rsidRPr="00627B62">
        <w:rPr>
          <w:rFonts w:ascii="Times New Roman" w:hAnsi="Times New Roman"/>
          <w:szCs w:val="24"/>
        </w:rPr>
        <w:t>To minimize the effects on local services and provide park land for the Danube Court development in compliance with the City Subdivision Regulations, the cash contribution in lieu of the required 1.07 acres of parkland shall be waived as per Section 23-1009 (D) of the City Subdivision Regulations. To meet the waiver requirements in Section 23-1009 (D), prior to final approval and before any manufactured homes are places on the property, the developer will identify a 1.07 acre parcel of private property for park land for Danube Court residence on property near the Danube Court Manufactured Home Park, show the parcel location on the final Site Plan Exhibit for the Danube Court Manufactured Home Park, and include a description of the property location, purpose and compliance with Sect</w:t>
      </w:r>
      <w:r>
        <w:rPr>
          <w:rFonts w:ascii="Times New Roman" w:hAnsi="Times New Roman"/>
          <w:szCs w:val="24"/>
        </w:rPr>
        <w:t>ion 23-1009 (D) in the SIA.</w:t>
      </w:r>
    </w:p>
    <w:p w:rsidR="00627B62" w:rsidRPr="00627B62" w:rsidRDefault="00627B62" w:rsidP="00627B62">
      <w:pPr>
        <w:pStyle w:val="ListParagraph"/>
        <w:rPr>
          <w:rFonts w:ascii="Times New Roman" w:hAnsi="Times New Roman"/>
          <w:szCs w:val="24"/>
        </w:rPr>
      </w:pPr>
    </w:p>
    <w:p w:rsidR="00627B62" w:rsidRPr="00627B62" w:rsidRDefault="00627B62" w:rsidP="00627B62">
      <w:pPr>
        <w:pStyle w:val="ListParagraph"/>
        <w:numPr>
          <w:ilvl w:val="0"/>
          <w:numId w:val="3"/>
        </w:numPr>
        <w:rPr>
          <w:rFonts w:ascii="Times New Roman" w:hAnsi="Times New Roman"/>
          <w:snapToGrid w:val="0"/>
          <w:color w:val="000000"/>
          <w:szCs w:val="24"/>
        </w:rPr>
      </w:pPr>
      <w:r w:rsidRPr="00627B62">
        <w:rPr>
          <w:rFonts w:ascii="Times New Roman" w:hAnsi="Times New Roman"/>
          <w:szCs w:val="24"/>
        </w:rPr>
        <w:t xml:space="preserve">To minimize the effects on local services and comply with Section 23-413 of the City Subdivision Regulations, prior to final approval and before any manufactured homes are place on the property, all fire hydrant requirements specified by the City Fire Department will be met, including proper spacing and location of hydrants throughout the subject property. (Required by the City Fire Department </w:t>
      </w:r>
      <w:r>
        <w:rPr>
          <w:rFonts w:ascii="Times New Roman" w:hAnsi="Times New Roman"/>
          <w:szCs w:val="24"/>
        </w:rPr>
        <w:t>as per Section 23-413 BMCC)</w:t>
      </w:r>
    </w:p>
    <w:p w:rsidR="00627B62" w:rsidRPr="00627B62" w:rsidRDefault="00627B62" w:rsidP="00627B62">
      <w:pPr>
        <w:pStyle w:val="ListParagraph"/>
        <w:rPr>
          <w:rFonts w:ascii="Times New Roman" w:hAnsi="Times New Roman"/>
          <w:szCs w:val="24"/>
        </w:rPr>
      </w:pPr>
    </w:p>
    <w:p w:rsidR="00627B62" w:rsidRPr="00627B62" w:rsidRDefault="00627B62" w:rsidP="00627B62">
      <w:pPr>
        <w:pStyle w:val="ListParagraph"/>
        <w:numPr>
          <w:ilvl w:val="0"/>
          <w:numId w:val="3"/>
        </w:numPr>
        <w:rPr>
          <w:rFonts w:ascii="Times New Roman" w:hAnsi="Times New Roman"/>
          <w:snapToGrid w:val="0"/>
          <w:color w:val="000000"/>
          <w:szCs w:val="24"/>
        </w:rPr>
      </w:pPr>
      <w:r w:rsidRPr="00627B62">
        <w:rPr>
          <w:rFonts w:ascii="Times New Roman" w:hAnsi="Times New Roman"/>
          <w:szCs w:val="24"/>
        </w:rPr>
        <w:t>Minor changes may be made in the SIA and final documents, as requested by the Planning, Legal or Public Works Departments to clarify the documents and bring them into the s</w:t>
      </w:r>
      <w:r>
        <w:rPr>
          <w:rFonts w:ascii="Times New Roman" w:hAnsi="Times New Roman"/>
          <w:szCs w:val="24"/>
        </w:rPr>
        <w:t xml:space="preserve">tandard acceptable format. </w:t>
      </w:r>
    </w:p>
    <w:p w:rsidR="00627B62" w:rsidRPr="00627B62" w:rsidRDefault="00627B62" w:rsidP="00627B62">
      <w:pPr>
        <w:pStyle w:val="ListParagraph"/>
        <w:rPr>
          <w:rFonts w:ascii="Times New Roman" w:hAnsi="Times New Roman"/>
          <w:szCs w:val="24"/>
        </w:rPr>
      </w:pPr>
    </w:p>
    <w:p w:rsidR="00ED08D8" w:rsidRPr="00627B62" w:rsidRDefault="00627B62" w:rsidP="00627B62">
      <w:pPr>
        <w:pStyle w:val="ListParagraph"/>
        <w:numPr>
          <w:ilvl w:val="0"/>
          <w:numId w:val="3"/>
        </w:numPr>
        <w:rPr>
          <w:rFonts w:ascii="Times New Roman" w:hAnsi="Times New Roman"/>
          <w:snapToGrid w:val="0"/>
          <w:color w:val="000000"/>
          <w:szCs w:val="24"/>
        </w:rPr>
      </w:pPr>
      <w:r w:rsidRPr="00627B62">
        <w:rPr>
          <w:rFonts w:ascii="Times New Roman" w:hAnsi="Times New Roman"/>
          <w:szCs w:val="24"/>
        </w:rPr>
        <w:t>The final development plan for the Danube Court Manufactured Home Park shall comply with all requirements of the City of Billings Subdivision Regulations, rules, regulations, policies, and resolutions of Yellowstone County, and the laws and Administrative Rules of the State of Montana.</w:t>
      </w:r>
    </w:p>
    <w:p w:rsidR="00627B62" w:rsidRPr="00627B62" w:rsidRDefault="00627B62" w:rsidP="00ED08D8">
      <w:pPr>
        <w:jc w:val="both"/>
        <w:rPr>
          <w:rFonts w:ascii="Times New Roman" w:hAnsi="Times New Roman"/>
          <w:snapToGrid w:val="0"/>
          <w:color w:val="000000"/>
          <w:szCs w:val="24"/>
        </w:rPr>
      </w:pPr>
    </w:p>
    <w:p w:rsidR="00ED08D8" w:rsidRPr="00627B62" w:rsidRDefault="00ED08D8" w:rsidP="00ED08D8">
      <w:pPr>
        <w:jc w:val="both"/>
        <w:rPr>
          <w:rFonts w:ascii="Times New Roman" w:hAnsi="Times New Roman"/>
          <w:snapToGrid w:val="0"/>
          <w:szCs w:val="24"/>
        </w:rPr>
      </w:pPr>
      <w:r w:rsidRPr="00627B62">
        <w:rPr>
          <w:rFonts w:ascii="Times New Roman" w:hAnsi="Times New Roman"/>
          <w:snapToGrid w:val="0"/>
          <w:color w:val="000000"/>
          <w:szCs w:val="24"/>
        </w:rPr>
        <w:t xml:space="preserve">Should you have questions please contact </w:t>
      </w:r>
      <w:r w:rsidR="00627B62">
        <w:rPr>
          <w:rFonts w:ascii="Times New Roman" w:hAnsi="Times New Roman"/>
          <w:snapToGrid w:val="0"/>
          <w:color w:val="000000"/>
          <w:szCs w:val="24"/>
        </w:rPr>
        <w:t>Wyeth Friday</w:t>
      </w:r>
      <w:r w:rsidRPr="00627B62">
        <w:rPr>
          <w:rFonts w:ascii="Times New Roman" w:hAnsi="Times New Roman"/>
          <w:snapToGrid w:val="0"/>
          <w:color w:val="000000"/>
          <w:szCs w:val="24"/>
        </w:rPr>
        <w:t xml:space="preserve"> with the Planning Division at 247-86</w:t>
      </w:r>
      <w:r w:rsidR="00627B62">
        <w:rPr>
          <w:rFonts w:ascii="Times New Roman" w:hAnsi="Times New Roman"/>
          <w:snapToGrid w:val="0"/>
          <w:color w:val="000000"/>
          <w:szCs w:val="24"/>
        </w:rPr>
        <w:t>60</w:t>
      </w:r>
      <w:r w:rsidRPr="00627B62">
        <w:rPr>
          <w:rFonts w:ascii="Times New Roman" w:hAnsi="Times New Roman"/>
          <w:snapToGrid w:val="0"/>
          <w:color w:val="000000"/>
          <w:szCs w:val="24"/>
        </w:rPr>
        <w:t xml:space="preserve"> or by email at </w:t>
      </w:r>
      <w:r w:rsidR="00627B62">
        <w:rPr>
          <w:rFonts w:ascii="Times New Roman" w:hAnsi="Times New Roman"/>
          <w:snapToGrid w:val="0"/>
          <w:color w:val="000000"/>
          <w:szCs w:val="24"/>
        </w:rPr>
        <w:t>fridayw</w:t>
      </w:r>
      <w:r w:rsidRPr="00627B62">
        <w:rPr>
          <w:rFonts w:ascii="Times New Roman" w:hAnsi="Times New Roman"/>
          <w:snapToGrid w:val="0"/>
          <w:color w:val="000000"/>
          <w:szCs w:val="24"/>
        </w:rPr>
        <w:t>@ci.billings.mt.us.</w:t>
      </w:r>
    </w:p>
    <w:p w:rsidR="00ED08D8" w:rsidRPr="00627B62" w:rsidRDefault="00ED08D8" w:rsidP="00ED08D8">
      <w:pPr>
        <w:jc w:val="both"/>
        <w:rPr>
          <w:rFonts w:ascii="Times New Roman" w:hAnsi="Times New Roman"/>
          <w:snapToGrid w:val="0"/>
          <w:color w:val="000000"/>
          <w:szCs w:val="24"/>
        </w:rPr>
      </w:pPr>
    </w:p>
    <w:p w:rsidR="00ED08D8" w:rsidRPr="00627B62" w:rsidRDefault="00ED08D8" w:rsidP="00ED08D8">
      <w:pPr>
        <w:jc w:val="both"/>
        <w:rPr>
          <w:rFonts w:ascii="Times New Roman" w:hAnsi="Times New Roman"/>
          <w:snapToGrid w:val="0"/>
          <w:color w:val="000000"/>
          <w:szCs w:val="24"/>
        </w:rPr>
      </w:pPr>
      <w:r w:rsidRPr="00627B62">
        <w:rPr>
          <w:rFonts w:ascii="Times New Roman" w:hAnsi="Times New Roman"/>
          <w:snapToGrid w:val="0"/>
          <w:color w:val="000000"/>
          <w:szCs w:val="24"/>
        </w:rPr>
        <w:t>Sincerely,</w:t>
      </w:r>
    </w:p>
    <w:p w:rsidR="00ED08D8" w:rsidRPr="00627B62" w:rsidRDefault="00ED08D8" w:rsidP="00ED08D8">
      <w:pPr>
        <w:rPr>
          <w:rFonts w:ascii="Times New Roman" w:hAnsi="Times New Roman"/>
          <w:snapToGrid w:val="0"/>
          <w:color w:val="000000"/>
          <w:szCs w:val="24"/>
        </w:rPr>
      </w:pPr>
    </w:p>
    <w:p w:rsidR="00ED08D8" w:rsidRPr="00627B62" w:rsidRDefault="00ED08D8" w:rsidP="00ED08D8">
      <w:pPr>
        <w:rPr>
          <w:rFonts w:ascii="Times New Roman" w:hAnsi="Times New Roman"/>
          <w:snapToGrid w:val="0"/>
          <w:color w:val="000000"/>
          <w:szCs w:val="24"/>
        </w:rPr>
      </w:pPr>
    </w:p>
    <w:p w:rsidR="00ED08D8" w:rsidRPr="00627B62" w:rsidRDefault="00ED08D8" w:rsidP="00ED08D8">
      <w:pPr>
        <w:rPr>
          <w:rFonts w:ascii="Times New Roman" w:hAnsi="Times New Roman"/>
          <w:snapToGrid w:val="0"/>
          <w:color w:val="000000"/>
          <w:szCs w:val="24"/>
        </w:rPr>
      </w:pPr>
    </w:p>
    <w:p w:rsidR="00ED08D8" w:rsidRPr="00627B62" w:rsidRDefault="00ED08D8" w:rsidP="00ED08D8">
      <w:pPr>
        <w:rPr>
          <w:rFonts w:ascii="Times New Roman" w:hAnsi="Times New Roman"/>
          <w:snapToGrid w:val="0"/>
          <w:color w:val="000000"/>
          <w:szCs w:val="24"/>
        </w:rPr>
      </w:pPr>
      <w:r w:rsidRPr="00627B62">
        <w:rPr>
          <w:rFonts w:ascii="Times New Roman" w:hAnsi="Times New Roman"/>
          <w:snapToGrid w:val="0"/>
          <w:color w:val="000000"/>
          <w:szCs w:val="24"/>
        </w:rPr>
        <w:t>_____________________________</w:t>
      </w:r>
    </w:p>
    <w:p w:rsidR="00ED08D8" w:rsidRPr="00627B62" w:rsidRDefault="00ED08D8" w:rsidP="00ED08D8">
      <w:pPr>
        <w:rPr>
          <w:rFonts w:ascii="Times New Roman" w:hAnsi="Times New Roman"/>
          <w:snapToGrid w:val="0"/>
          <w:color w:val="000000"/>
          <w:szCs w:val="24"/>
        </w:rPr>
      </w:pPr>
      <w:r w:rsidRPr="00627B62">
        <w:rPr>
          <w:rFonts w:ascii="Times New Roman" w:hAnsi="Times New Roman"/>
          <w:snapToGrid w:val="0"/>
          <w:color w:val="000000"/>
          <w:szCs w:val="24"/>
        </w:rPr>
        <w:t>Ron Tussing, Mayor</w:t>
      </w:r>
    </w:p>
    <w:p w:rsidR="00ED08D8" w:rsidRPr="00627B62" w:rsidRDefault="00ED08D8" w:rsidP="00ED08D8">
      <w:pPr>
        <w:rPr>
          <w:rFonts w:ascii="Times New Roman" w:hAnsi="Times New Roman"/>
          <w:snapToGrid w:val="0"/>
          <w:color w:val="000000"/>
          <w:szCs w:val="24"/>
        </w:rPr>
      </w:pPr>
    </w:p>
    <w:p w:rsidR="00ED08D8" w:rsidRDefault="00ED08D8" w:rsidP="00ED08D8">
      <w:pPr>
        <w:rPr>
          <w:rFonts w:ascii="Times New Roman" w:hAnsi="Times New Roman"/>
          <w:snapToGrid w:val="0"/>
          <w:color w:val="000000"/>
          <w:szCs w:val="24"/>
        </w:rPr>
      </w:pPr>
    </w:p>
    <w:p w:rsidR="00627B62" w:rsidRPr="00627B62" w:rsidRDefault="00627B62" w:rsidP="00ED08D8">
      <w:pPr>
        <w:rPr>
          <w:rFonts w:ascii="Times New Roman" w:hAnsi="Times New Roman"/>
          <w:snapToGrid w:val="0"/>
          <w:color w:val="000000"/>
          <w:szCs w:val="24"/>
        </w:rPr>
      </w:pPr>
    </w:p>
    <w:p w:rsidR="00ED08D8" w:rsidRPr="00627B62" w:rsidRDefault="00ED08D8" w:rsidP="00ED08D8">
      <w:pPr>
        <w:rPr>
          <w:rFonts w:ascii="Times New Roman" w:hAnsi="Times New Roman"/>
          <w:szCs w:val="24"/>
        </w:rPr>
      </w:pPr>
      <w:r w:rsidRPr="00627B62">
        <w:rPr>
          <w:rFonts w:ascii="Times New Roman" w:hAnsi="Times New Roman"/>
          <w:snapToGrid w:val="0"/>
          <w:color w:val="000000"/>
          <w:szCs w:val="24"/>
        </w:rPr>
        <w:t xml:space="preserve">Pc:  </w:t>
      </w:r>
      <w:r w:rsidR="00627B62" w:rsidRPr="00627B62">
        <w:rPr>
          <w:rFonts w:ascii="Times New Roman" w:hAnsi="Times New Roman"/>
          <w:snapToGrid w:val="0"/>
          <w:color w:val="000000"/>
          <w:szCs w:val="24"/>
        </w:rPr>
        <w:t xml:space="preserve">Mac Fogelsong, </w:t>
      </w:r>
      <w:r w:rsidR="00627B62" w:rsidRPr="00627B62">
        <w:rPr>
          <w:rFonts w:ascii="Times New Roman" w:hAnsi="Times New Roman"/>
          <w:szCs w:val="24"/>
        </w:rPr>
        <w:t xml:space="preserve">PE, Associate Principal/Branch Manager, </w:t>
      </w:r>
      <w:r w:rsidR="00627B62" w:rsidRPr="00627B62">
        <w:rPr>
          <w:rFonts w:ascii="Times New Roman" w:hAnsi="Times New Roman"/>
          <w:snapToGrid w:val="0"/>
          <w:color w:val="000000"/>
          <w:szCs w:val="24"/>
        </w:rPr>
        <w:t>Sanderson Stewart</w:t>
      </w:r>
    </w:p>
    <w:p w:rsidR="00ED08D8" w:rsidRPr="00627B62" w:rsidRDefault="00ED08D8" w:rsidP="00ED08D8">
      <w:pPr>
        <w:rPr>
          <w:rFonts w:ascii="Times New Roman" w:hAnsi="Times New Roman"/>
          <w:snapToGrid w:val="0"/>
          <w:color w:val="000000"/>
          <w:szCs w:val="24"/>
        </w:rPr>
      </w:pPr>
      <w:r w:rsidRPr="00627B62">
        <w:rPr>
          <w:rFonts w:ascii="Times New Roman" w:hAnsi="Times New Roman"/>
          <w:snapToGrid w:val="0"/>
          <w:color w:val="000000"/>
          <w:szCs w:val="24"/>
        </w:rPr>
        <w:t xml:space="preserve">        </w:t>
      </w:r>
    </w:p>
    <w:p w:rsidR="00DD142D" w:rsidRPr="00627B62" w:rsidRDefault="00DD142D">
      <w:pPr>
        <w:rPr>
          <w:rFonts w:ascii="Times New Roman" w:hAnsi="Times New Roman"/>
          <w:szCs w:val="24"/>
        </w:rPr>
      </w:pPr>
    </w:p>
    <w:sectPr w:rsidR="00DD142D" w:rsidRPr="00627B62" w:rsidSect="00DD142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D20D41"/>
    <w:multiLevelType w:val="hybridMultilevel"/>
    <w:tmpl w:val="4916256E"/>
    <w:lvl w:ilvl="0" w:tplc="7A3CC23C">
      <w:start w:val="1"/>
      <w:numFmt w:val="decimal"/>
      <w:lvlText w:val="%1."/>
      <w:lvlJc w:val="left"/>
      <w:pPr>
        <w:tabs>
          <w:tab w:val="num" w:pos="810"/>
        </w:tabs>
        <w:ind w:left="810" w:hanging="360"/>
      </w:pPr>
      <w:rPr>
        <w:rFonts w:ascii="Times New Roman" w:hAnsi="Times New Roman" w:hint="default"/>
        <w:b w:val="0"/>
        <w:i w:val="0"/>
        <w:sz w:val="24"/>
        <w:szCs w:val="24"/>
      </w:rPr>
    </w:lvl>
    <w:lvl w:ilvl="1" w:tplc="64C6939A">
      <w:start w:val="5"/>
      <w:numFmt w:val="upperLetter"/>
      <w:lvlText w:val="%2."/>
      <w:lvlJc w:val="left"/>
      <w:pPr>
        <w:tabs>
          <w:tab w:val="num" w:pos="870"/>
        </w:tabs>
        <w:ind w:left="870" w:hanging="510"/>
      </w:pPr>
      <w:rPr>
        <w:rFonts w:hint="default"/>
      </w:r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
    <w:nsid w:val="4CA239BB"/>
    <w:multiLevelType w:val="hybridMultilevel"/>
    <w:tmpl w:val="A44EE0EC"/>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AD471E5"/>
    <w:multiLevelType w:val="hybridMultilevel"/>
    <w:tmpl w:val="4636D7C4"/>
    <w:lvl w:ilvl="0" w:tplc="FAE24EAE">
      <w:start w:val="1"/>
      <w:numFmt w:val="lowerLetter"/>
      <w:lvlText w:val="%1."/>
      <w:lvlJc w:val="left"/>
      <w:pPr>
        <w:ind w:left="1170" w:hanging="360"/>
      </w:pPr>
      <w:rPr>
        <w:rFonts w:hint="default"/>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ED08D8"/>
    <w:rsid w:val="00627B62"/>
    <w:rsid w:val="00DD142D"/>
    <w:rsid w:val="00EC2BAC"/>
    <w:rsid w:val="00ED08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08D8"/>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08D8"/>
    <w:rPr>
      <w:b/>
    </w:rPr>
  </w:style>
  <w:style w:type="character" w:customStyle="1" w:styleId="BodyTextChar">
    <w:name w:val="Body Text Char"/>
    <w:basedOn w:val="DefaultParagraphFont"/>
    <w:link w:val="BodyText"/>
    <w:rsid w:val="00ED08D8"/>
    <w:rPr>
      <w:rFonts w:ascii="Arial" w:eastAsia="Times New Roman" w:hAnsi="Arial" w:cs="Times New Roman"/>
      <w:b/>
      <w:sz w:val="24"/>
      <w:szCs w:val="20"/>
    </w:rPr>
  </w:style>
  <w:style w:type="paragraph" w:styleId="BodyTextIndent">
    <w:name w:val="Body Text Indent"/>
    <w:basedOn w:val="Normal"/>
    <w:link w:val="BodyTextIndentChar"/>
    <w:rsid w:val="00ED08D8"/>
    <w:pPr>
      <w:spacing w:after="120"/>
      <w:ind w:left="360"/>
    </w:pPr>
  </w:style>
  <w:style w:type="character" w:customStyle="1" w:styleId="BodyTextIndentChar">
    <w:name w:val="Body Text Indent Char"/>
    <w:basedOn w:val="DefaultParagraphFont"/>
    <w:link w:val="BodyTextIndent"/>
    <w:rsid w:val="00ED08D8"/>
    <w:rPr>
      <w:rFonts w:ascii="Arial" w:eastAsia="Times New Roman" w:hAnsi="Arial" w:cs="Times New Roman"/>
      <w:sz w:val="24"/>
      <w:szCs w:val="20"/>
    </w:rPr>
  </w:style>
  <w:style w:type="paragraph" w:styleId="ListParagraph">
    <w:name w:val="List Paragraph"/>
    <w:basedOn w:val="Normal"/>
    <w:uiPriority w:val="34"/>
    <w:qFormat/>
    <w:rsid w:val="00ED08D8"/>
    <w:pPr>
      <w:ind w:left="720"/>
    </w:pPr>
  </w:style>
</w:styles>
</file>

<file path=word/webSettings.xml><?xml version="1.0" encoding="utf-8"?>
<w:webSettings xmlns:r="http://schemas.openxmlformats.org/officeDocument/2006/relationships" xmlns:w="http://schemas.openxmlformats.org/wordprocessingml/2006/main">
  <w:divs>
    <w:div w:id="213202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483</Words>
  <Characters>2757</Characters>
  <Application>Microsoft Office Word</Application>
  <DocSecurity>0</DocSecurity>
  <Lines>22</Lines>
  <Paragraphs>6</Paragraphs>
  <ScaleCrop>false</ScaleCrop>
  <Company/>
  <LinksUpToDate>false</LinksUpToDate>
  <CharactersWithSpaces>3234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FridayW</dc:creator>
  <cp:keywords/>
  <dc:description/>
  <cp:lastModifiedBy>FridayW</cp:lastModifiedBy>
  <cp:revision>2</cp:revision>
  <dcterms:created xsi:type="dcterms:W3CDTF">2009-08-25T23:23:00Z</dcterms:created>
  <dcterms:modified xsi:type="dcterms:W3CDTF">2009-08-26T20:34:00Z</dcterms:modified>
</cp:coreProperties>
</file>