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62D" w:rsidRPr="0015762D" w:rsidRDefault="0015762D" w:rsidP="0015762D">
      <w:pPr>
        <w:pStyle w:val="NoSpacing"/>
        <w:jc w:val="center"/>
        <w:rPr>
          <w:b/>
        </w:rPr>
      </w:pPr>
      <w:r w:rsidRPr="0015762D">
        <w:rPr>
          <w:b/>
        </w:rPr>
        <w:t>ALKALI CREEK DIVERSION AND</w:t>
      </w:r>
    </w:p>
    <w:p w:rsidR="0015762D" w:rsidRPr="0015762D" w:rsidRDefault="0015762D" w:rsidP="0015762D">
      <w:pPr>
        <w:pStyle w:val="NoSpacing"/>
        <w:jc w:val="center"/>
        <w:rPr>
          <w:b/>
        </w:rPr>
      </w:pPr>
      <w:r w:rsidRPr="0015762D">
        <w:rPr>
          <w:b/>
        </w:rPr>
        <w:t>ALKALI CREEK ROAD RECONSTRUCTION EASEMENT</w:t>
      </w:r>
    </w:p>
    <w:p w:rsidR="0015762D" w:rsidRPr="0015762D" w:rsidRDefault="0015762D" w:rsidP="0015762D">
      <w:pPr>
        <w:pStyle w:val="NoSpacing"/>
        <w:jc w:val="center"/>
        <w:rPr>
          <w:b/>
        </w:rPr>
      </w:pPr>
      <w:r w:rsidRPr="0015762D">
        <w:rPr>
          <w:b/>
        </w:rPr>
        <w:t>FROM MORNINGSIDE HOMEOWNERS ASSOCIATION</w:t>
      </w:r>
    </w:p>
    <w:p w:rsidR="0015762D" w:rsidRPr="0015762D" w:rsidRDefault="0015762D" w:rsidP="0015762D">
      <w:pPr>
        <w:pStyle w:val="NoSpacing"/>
        <w:jc w:val="center"/>
        <w:rPr>
          <w:b/>
        </w:rPr>
      </w:pPr>
      <w:r w:rsidRPr="0015762D">
        <w:rPr>
          <w:b/>
        </w:rPr>
        <w:t>TO THE CITY OF BILLINGS</w:t>
      </w:r>
    </w:p>
    <w:p w:rsidR="0015762D" w:rsidRDefault="0015762D" w:rsidP="0015762D">
      <w:pPr>
        <w:pStyle w:val="NoSpacing"/>
      </w:pPr>
    </w:p>
    <w:p w:rsidR="0015762D" w:rsidRDefault="0015762D" w:rsidP="0015762D">
      <w:pPr>
        <w:pStyle w:val="NoSpacing"/>
      </w:pPr>
      <w:r>
        <w:t>The Morningside Homeowners Association, (the “Grantors”), through its directors authorized by the Bylaws of the Association to grant easements, permits and licenses on behalf of all owners for any purpose necessary for the proper execution and operation of the Alkali Creek Diversion and Alkali Creek Road Reconstruction Project, for and in consideration of $10.00 and other valuable consideration, the receipt of which is acknowledged, and the further consideration of the performance of the covenants and agreements by the Grantee, as set out and expressed below, do grant, remise, and relinquish to The City of Billings, Montana of P.O. Box 1178, Billings, Montana 59103, its successors and assigns (the “Grantee”), the right, privilege, and easement to use and occupy, during the diversion of the channel of Alkali Creek away from Alkali Creek Road and the reconstruction of Alkali Creek Road so that the maintenance of the roadway and the  roadway itself will not continue to be compromised, undermined or destroyed by further erosion caused by the flows in the channel of Alkali Creek against the roadbed of Alkali Creek Road as it has been so compromised, undermined and destroyed in the past by erosion from creek waters from Alkali Creek, for the accommodation of construction equipment, materials, and excavated earth, and to construct, reconstruct, and maintain the road and the stream channel, adjacent slopes, and immediate surrounding areas over and across the following described real property:</w:t>
      </w:r>
    </w:p>
    <w:p w:rsidR="0015762D" w:rsidRDefault="0015762D" w:rsidP="0015762D">
      <w:pPr>
        <w:pStyle w:val="NoSpacing"/>
      </w:pPr>
    </w:p>
    <w:p w:rsidR="0015762D" w:rsidRDefault="0015762D" w:rsidP="0015762D">
      <w:pPr>
        <w:pStyle w:val="NoSpacing"/>
      </w:pPr>
      <w:r>
        <w:t>Parcel 1 – East of Morningside Lane</w:t>
      </w:r>
    </w:p>
    <w:p w:rsidR="0015762D" w:rsidRDefault="0015762D" w:rsidP="0015762D">
      <w:pPr>
        <w:pStyle w:val="NoSpacing"/>
      </w:pPr>
    </w:p>
    <w:p w:rsidR="0015762D" w:rsidRPr="00CC3FB1" w:rsidRDefault="0015762D" w:rsidP="00CC3FB1">
      <w:pPr>
        <w:pStyle w:val="NoSpacing"/>
        <w:ind w:left="720" w:right="720"/>
        <w:rPr>
          <w:sz w:val="20"/>
          <w:szCs w:val="20"/>
        </w:rPr>
      </w:pPr>
      <w:r w:rsidRPr="00CC3FB1">
        <w:rPr>
          <w:sz w:val="20"/>
          <w:szCs w:val="20"/>
        </w:rPr>
        <w:t>A tract of land for a perpetual ingress and egress easement to divert the course of and to maintain Alkali Creek and its associated drainage facilities discharging from Alkali Creek Road, all situated in a portion of Tract 2, Certificate of Survey No. 2055, located in the E1/2 of Section 29, Township 1 North, Range 26 East, P.M.M.., City of Billings, Yellowstone County, Montana as filed in the Official Records of Yellowstone County under Document No. 1191103, said parcel being more particularly described as follows:</w:t>
      </w:r>
    </w:p>
    <w:p w:rsidR="0015762D" w:rsidRPr="00CC3FB1" w:rsidRDefault="0015762D" w:rsidP="00CC3FB1">
      <w:pPr>
        <w:pStyle w:val="NoSpacing"/>
        <w:ind w:left="720" w:right="720"/>
        <w:rPr>
          <w:sz w:val="20"/>
          <w:szCs w:val="20"/>
        </w:rPr>
      </w:pPr>
    </w:p>
    <w:p w:rsidR="0015762D" w:rsidRDefault="0015762D" w:rsidP="00CC3FB1">
      <w:pPr>
        <w:pStyle w:val="NoSpacing"/>
        <w:ind w:left="720" w:right="720"/>
      </w:pPr>
      <w:r w:rsidRPr="00CC3FB1">
        <w:rPr>
          <w:sz w:val="20"/>
          <w:szCs w:val="20"/>
        </w:rPr>
        <w:t>BEGINNING at a point on the east line of said Tract 2 from which the southeast corner of said Tract 2 bears South 0°15'40" East, 31.46 feet; thence along the north line of a Quit Claim Deed, filed May 30, 2007 in the Official Records of Yellowstone County under Document No. 3424439 the following two (2) courses: South 72°13'47" West, 224.74 feet; thence South 84°22'47" West, 218.34 feet; thence departing said north line, North 43°42'13" East, 145.77 feet; thence North 70°14'06" East, 60.21 feet; thence North 83°24'15" East, 65.38 feet; thence North 48°12'26" East, 92.87 feet; thence North 80°08'18" East, 72.55 feet; thence North 88°36'59" East, 32.99 feet; thence South 72°55'38" East, 36.39 feet; thence South 00°15'40" East, 107.71 feet to the POINT OF BEGINNING.  Containing 1.05 acres, more or less.  Together with a map exhibit referenced hereto and made a part hereof.</w:t>
      </w:r>
    </w:p>
    <w:p w:rsidR="0015762D" w:rsidRDefault="0015762D" w:rsidP="0015762D">
      <w:pPr>
        <w:pStyle w:val="NoSpacing"/>
      </w:pPr>
    </w:p>
    <w:p w:rsidR="0015762D" w:rsidRDefault="0015762D" w:rsidP="0015762D">
      <w:pPr>
        <w:pStyle w:val="NoSpacing"/>
      </w:pPr>
      <w:r>
        <w:lastRenderedPageBreak/>
        <w:t>Parcel 2 – West of Morningside Lane</w:t>
      </w:r>
    </w:p>
    <w:p w:rsidR="0015762D" w:rsidRDefault="0015762D" w:rsidP="0015762D">
      <w:pPr>
        <w:pStyle w:val="NoSpacing"/>
      </w:pPr>
    </w:p>
    <w:p w:rsidR="0015762D" w:rsidRPr="00CC3FB1" w:rsidRDefault="0015762D" w:rsidP="00CC3FB1">
      <w:pPr>
        <w:pStyle w:val="NoSpacing"/>
        <w:ind w:left="720" w:right="720"/>
        <w:rPr>
          <w:sz w:val="20"/>
          <w:szCs w:val="20"/>
        </w:rPr>
      </w:pPr>
      <w:r w:rsidRPr="00CC3FB1">
        <w:rPr>
          <w:sz w:val="20"/>
          <w:szCs w:val="20"/>
        </w:rPr>
        <w:t>A tract of land for a perpetual ingress and egress easement to divert the course of and to maintain Alkali Creek and its associated drainage facilities discharging from Alkali Creek Road, all situated in a portion of Tract 2, Certificate of Survey No. 2055, located in the E1/2 of Section 29, Township 1 North, Range 26 East, P.M.M.., City of Billings, Yellowstone County, Montana as filed in the Official Records of Yellowstone County under Document No. 1191103, said parcel being more particularly described as follows:</w:t>
      </w:r>
    </w:p>
    <w:p w:rsidR="0015762D" w:rsidRPr="00CC3FB1" w:rsidRDefault="0015762D" w:rsidP="00CC3FB1">
      <w:pPr>
        <w:pStyle w:val="NoSpacing"/>
        <w:ind w:left="720" w:right="720"/>
        <w:rPr>
          <w:sz w:val="20"/>
          <w:szCs w:val="20"/>
        </w:rPr>
      </w:pPr>
    </w:p>
    <w:p w:rsidR="0015762D" w:rsidRPr="00CC3FB1" w:rsidRDefault="0015762D" w:rsidP="00CC3FB1">
      <w:pPr>
        <w:pStyle w:val="NoSpacing"/>
        <w:ind w:left="720" w:right="720"/>
        <w:rPr>
          <w:sz w:val="20"/>
          <w:szCs w:val="20"/>
        </w:rPr>
      </w:pPr>
      <w:r w:rsidRPr="00CC3FB1">
        <w:rPr>
          <w:sz w:val="20"/>
          <w:szCs w:val="20"/>
        </w:rPr>
        <w:t>COMMENCING at the southeast corner of said Tract 2; thence North 0°15'40" West, 31.46 feet along the east line of Section 29 to a point on the north line of a Quit Claim Deed, filed May 30, 2007 in the Official Records of Yellowstone County under Document No. 3424439 the following three (3) courses: South 72°13'47" West, 224.74 feet; thence South 84°22'47" West, 254.63 feet; thence South 67°19'47" West, 177.04 feet to the POINT OF BEGINNING;   thence continuing along said north line of said Quit Claim the following four (4) courses, South 67°49'47" West, 211.42 feet; thence North 87°00'13" West, 558.04 feet; thence North 77°37'13" West, 46.83 feet; thence North 71°22'18" West, 78.67 feet to a point from which the southwest corner of said Tract 2 bears, North 71°22'18" West, 15.28 feet ; thence departing afore reference north line of the quit claim, North 46°49'04" East, 229.42 feet; thence South 62°02'10" East, 108.94 feet; thence South 75°05'24" East, 193.29 feet; thence South 68°14'01" East, 81.29 feet; thence North 84°02'21" East, 88.41 feet; thence North 78°34'18" East, 161.66 feet; thence South 62°53'08" East, 39.55 feet; thence continue southeasterly along said line, 74.11 feet to the POINT OF BEGINNING.  Containing 2.15 acres, more or less.  Together with a map exhibit referenced hereto and made a part hereof.</w:t>
      </w:r>
    </w:p>
    <w:p w:rsidR="0015762D" w:rsidRDefault="0015762D" w:rsidP="0015762D">
      <w:pPr>
        <w:pStyle w:val="NoSpacing"/>
      </w:pPr>
    </w:p>
    <w:p w:rsidR="0015762D" w:rsidRDefault="0015762D" w:rsidP="0015762D">
      <w:pPr>
        <w:pStyle w:val="NoSpacing"/>
      </w:pPr>
      <w:r>
        <w:t>Parcel 3 – Construction Access</w:t>
      </w:r>
    </w:p>
    <w:p w:rsidR="0015762D" w:rsidRDefault="0015762D" w:rsidP="0015762D">
      <w:pPr>
        <w:pStyle w:val="NoSpacing"/>
      </w:pPr>
    </w:p>
    <w:p w:rsidR="0015762D" w:rsidRPr="00CC3FB1" w:rsidRDefault="0015762D" w:rsidP="00CC3FB1">
      <w:pPr>
        <w:pStyle w:val="NoSpacing"/>
        <w:ind w:left="720" w:right="720"/>
        <w:rPr>
          <w:sz w:val="20"/>
          <w:szCs w:val="20"/>
        </w:rPr>
      </w:pPr>
      <w:r w:rsidRPr="00CC3FB1">
        <w:rPr>
          <w:sz w:val="20"/>
          <w:szCs w:val="20"/>
        </w:rPr>
        <w:t>A tract of land for a temporary construction easement situated in a portion of Tract 2, Certificate of Survey No. 2055, located in the E1/2 of Section 29, Township 1 North, Range 26 East, P.M.M.., City of Billings, Yellowstone County, Montana as filed in the Official Records of Yellowstone County under Document No. 1191103, said parcel being more particularly described as follows:</w:t>
      </w:r>
    </w:p>
    <w:p w:rsidR="0015762D" w:rsidRPr="00CC3FB1" w:rsidRDefault="0015762D" w:rsidP="00CC3FB1">
      <w:pPr>
        <w:pStyle w:val="NoSpacing"/>
        <w:ind w:left="720" w:right="720"/>
        <w:rPr>
          <w:sz w:val="20"/>
          <w:szCs w:val="20"/>
        </w:rPr>
      </w:pPr>
    </w:p>
    <w:p w:rsidR="0015762D" w:rsidRPr="00CC3FB1" w:rsidRDefault="0015762D" w:rsidP="00CC3FB1">
      <w:pPr>
        <w:pStyle w:val="NoSpacing"/>
        <w:ind w:left="720" w:right="720"/>
        <w:rPr>
          <w:sz w:val="20"/>
          <w:szCs w:val="20"/>
        </w:rPr>
      </w:pPr>
      <w:r w:rsidRPr="00CC3FB1">
        <w:rPr>
          <w:sz w:val="20"/>
          <w:szCs w:val="20"/>
        </w:rPr>
        <w:t xml:space="preserve">COMMENCING at the southeast corner of said Tract 2; thence North 0°15'40" West, 31.46 feet along the east line of Section 29 to a point on the north line of a Quit Claim Deed, filed May 30, 2007 in the Official Records of Yellowstone County under Document No. 3424439 the following three (3) courses: South 72°13'47" West, 224.74 feet; thence South 84°22'47" West, 254.63 feet; thence South 67°19'47" West, 147.30 feet to the POINT OF BEGINNING; thence continuing along said north line, South 67°49'47" West, 26.99 feet; thence departing said north line, North 06°11'42" East, 21.72 feet; thence North 26°46'12" East, 28.11 feet; thence North 24°50'27" East, 28.65 feet; thence North 11°31'19" East, 34.08 feet; thence North 13°33'47" West, 22.97 feet; thence North 18°49'26" West, 10.06 feet; thence North 51°43'50" West, 30.71 feet to a point of curve, thence westerly along a curve to the left, concave south, having a radius of 20.00 feet, through a central angle of 109°50'40", an arc distance of 38.34 feet; thence South 18°25'30" West, 121.04 feet to a point on the northerly line of afore described Parcel 2; thence along the northerly line of said Parcel 2, North 62°53'08" West, 39.55 feet; thence departing said northerly line of Parcel 2, North 78°34'18" East, 22.02 feet; thence North 18°25'30" East, </w:t>
      </w:r>
      <w:r w:rsidRPr="00CC3FB1">
        <w:rPr>
          <w:sz w:val="20"/>
          <w:szCs w:val="20"/>
        </w:rPr>
        <w:lastRenderedPageBreak/>
        <w:t>152.83 feet; thence South 80°31'40" East, 19.31 feet; thence South 56°29'26" East, 41.33 feet; thence South 51°37'55" East, 27.03 feet; thence South 29°48'40" East, 28.24 feet; thence South 07°13'40" East, 25.79 feet; thence South 07°41'53" West, 24.87 feet; thence South 23°53'50" West, 73.70 feet; thence South 00°21'01" East, 5.07 feet to the POINT OF BEGINNING.  Containing 0.20 acres, more or less.  Together with a map exhibit referenced hereto and made a part hereof.</w:t>
      </w:r>
    </w:p>
    <w:p w:rsidR="0015762D" w:rsidRDefault="0015762D" w:rsidP="0015762D">
      <w:pPr>
        <w:pStyle w:val="NoSpacing"/>
      </w:pPr>
    </w:p>
    <w:p w:rsidR="0015762D" w:rsidRDefault="0015762D" w:rsidP="0015762D">
      <w:pPr>
        <w:pStyle w:val="NoSpacing"/>
      </w:pPr>
      <w:r>
        <w:t>As a further consideration of this grant, the Grantee agrees as follows:</w:t>
      </w:r>
    </w:p>
    <w:p w:rsidR="0015762D" w:rsidRDefault="0015762D" w:rsidP="0015762D">
      <w:pPr>
        <w:pStyle w:val="NoSpacing"/>
      </w:pPr>
    </w:p>
    <w:p w:rsidR="0015762D" w:rsidRDefault="0015762D" w:rsidP="0015762D">
      <w:pPr>
        <w:pStyle w:val="NoSpacing"/>
      </w:pPr>
    </w:p>
    <w:p w:rsidR="0015762D" w:rsidRPr="0015762D" w:rsidRDefault="0015762D" w:rsidP="0015762D">
      <w:pPr>
        <w:pStyle w:val="NoSpacing"/>
        <w:jc w:val="center"/>
        <w:rPr>
          <w:b/>
        </w:rPr>
      </w:pPr>
      <w:r w:rsidRPr="0015762D">
        <w:rPr>
          <w:b/>
        </w:rPr>
        <w:t>SECTION ONE.</w:t>
      </w:r>
    </w:p>
    <w:p w:rsidR="0015762D" w:rsidRPr="0015762D" w:rsidRDefault="0015762D" w:rsidP="0015762D">
      <w:pPr>
        <w:pStyle w:val="NoSpacing"/>
        <w:jc w:val="center"/>
        <w:rPr>
          <w:b/>
        </w:rPr>
      </w:pPr>
      <w:r w:rsidRPr="0015762D">
        <w:rPr>
          <w:b/>
        </w:rPr>
        <w:t>RESTORING THE CONDITION OF THE PROPERTY</w:t>
      </w:r>
    </w:p>
    <w:p w:rsidR="0015762D" w:rsidRDefault="0015762D" w:rsidP="0015762D">
      <w:pPr>
        <w:pStyle w:val="NoSpacing"/>
      </w:pPr>
    </w:p>
    <w:p w:rsidR="0015762D" w:rsidRDefault="0015762D" w:rsidP="0015762D">
      <w:pPr>
        <w:pStyle w:val="NoSpacing"/>
      </w:pPr>
      <w:r>
        <w:t>Immediately following the construction referred to above, the Grantee will cause to be removed from the above-described property, all debris, surplus material, and construction equipment and leave such property in a neat and presentable condition.  Surplus excavated earth will be employed in the construction and/or landscaping pursuant to the City’s work plan for the project or hauled away.</w:t>
      </w:r>
    </w:p>
    <w:p w:rsidR="0015762D" w:rsidRDefault="0015762D" w:rsidP="0015762D">
      <w:pPr>
        <w:pStyle w:val="NoSpacing"/>
      </w:pPr>
    </w:p>
    <w:p w:rsidR="0015762D" w:rsidRDefault="0015762D" w:rsidP="0015762D">
      <w:pPr>
        <w:pStyle w:val="NoSpacing"/>
      </w:pPr>
    </w:p>
    <w:p w:rsidR="0015762D" w:rsidRPr="0015762D" w:rsidRDefault="0015762D" w:rsidP="0015762D">
      <w:pPr>
        <w:pStyle w:val="NoSpacing"/>
        <w:jc w:val="center"/>
        <w:rPr>
          <w:b/>
        </w:rPr>
      </w:pPr>
      <w:r w:rsidRPr="0015762D">
        <w:rPr>
          <w:b/>
        </w:rPr>
        <w:t>SECTION TWO.</w:t>
      </w:r>
    </w:p>
    <w:p w:rsidR="0015762D" w:rsidRPr="0015762D" w:rsidRDefault="0015762D" w:rsidP="0015762D">
      <w:pPr>
        <w:pStyle w:val="NoSpacing"/>
        <w:jc w:val="center"/>
        <w:rPr>
          <w:b/>
        </w:rPr>
      </w:pPr>
      <w:r w:rsidRPr="0015762D">
        <w:rPr>
          <w:b/>
        </w:rPr>
        <w:t>RESTORATION OF IMPROVEMENTS</w:t>
      </w:r>
    </w:p>
    <w:p w:rsidR="0015762D" w:rsidRDefault="0015762D" w:rsidP="0015762D">
      <w:pPr>
        <w:pStyle w:val="NoSpacing"/>
      </w:pPr>
    </w:p>
    <w:p w:rsidR="0015762D" w:rsidRDefault="0015762D" w:rsidP="0015762D">
      <w:pPr>
        <w:pStyle w:val="NoSpacing"/>
      </w:pPr>
      <w:r>
        <w:t>If fences, driveways, or permanent buildings of the grantors are removed or damaged by the grantee's agents during the construction referred to above, the grantee will cause such improvements on the above-described property to be repaired and restored to a condition fully equal to that existing before construction operations were commenced.</w:t>
      </w:r>
    </w:p>
    <w:p w:rsidR="0015762D" w:rsidRDefault="0015762D" w:rsidP="0015762D">
      <w:pPr>
        <w:pStyle w:val="NoSpacing"/>
      </w:pPr>
    </w:p>
    <w:p w:rsidR="0015762D" w:rsidRDefault="0015762D" w:rsidP="0015762D">
      <w:pPr>
        <w:pStyle w:val="NoSpacing"/>
      </w:pPr>
    </w:p>
    <w:p w:rsidR="0015762D" w:rsidRPr="0015762D" w:rsidRDefault="0015762D" w:rsidP="0015762D">
      <w:pPr>
        <w:pStyle w:val="NoSpacing"/>
        <w:jc w:val="center"/>
        <w:rPr>
          <w:b/>
        </w:rPr>
      </w:pPr>
      <w:r w:rsidRPr="0015762D">
        <w:rPr>
          <w:b/>
        </w:rPr>
        <w:t>SECTION THREE.</w:t>
      </w:r>
    </w:p>
    <w:p w:rsidR="0015762D" w:rsidRPr="0015762D" w:rsidRDefault="0015762D" w:rsidP="0015762D">
      <w:pPr>
        <w:pStyle w:val="NoSpacing"/>
        <w:jc w:val="center"/>
        <w:rPr>
          <w:b/>
        </w:rPr>
      </w:pPr>
      <w:r w:rsidRPr="0015762D">
        <w:rPr>
          <w:b/>
        </w:rPr>
        <w:t>ASSURANCES OF MAXIMUM ASSESSMENTS</w:t>
      </w:r>
    </w:p>
    <w:p w:rsidR="0015762D" w:rsidRPr="0015762D" w:rsidRDefault="0015762D" w:rsidP="0015762D">
      <w:pPr>
        <w:pStyle w:val="NoSpacing"/>
        <w:jc w:val="center"/>
        <w:rPr>
          <w:b/>
        </w:rPr>
      </w:pPr>
      <w:r w:rsidRPr="0015762D">
        <w:rPr>
          <w:b/>
        </w:rPr>
        <w:t>FOR CONTRIBUTION OF IMPROVEMENTS BY GRANTOR</w:t>
      </w:r>
    </w:p>
    <w:p w:rsidR="0015762D" w:rsidRDefault="0015762D" w:rsidP="0015762D">
      <w:pPr>
        <w:pStyle w:val="NoSpacing"/>
      </w:pPr>
    </w:p>
    <w:p w:rsidR="0015762D" w:rsidRDefault="0015762D" w:rsidP="0015762D">
      <w:pPr>
        <w:pStyle w:val="NoSpacing"/>
      </w:pPr>
      <w:r>
        <w:t>Grantor’s predecessors in interest and Grantee are parties to an Annexation Agreement dated December 22, 1997 wherein Grantor’s predecessors in interest, through its individual members, agreed for itself and its successors in interest, at the time of redevelopment of Alkali Creek Road, Grantor would directly participate in the curb, gutter, pavement widening and sidewalk costs for the frontage of Certificate of Survey 2055. To secure their performance of this obligation Grantor, through its members and predecessors in interest executed a Waiver of Rights to Protest the creation of a special improvement district to finance the improvements set forth in the Annexation Agreement.</w:t>
      </w:r>
    </w:p>
    <w:p w:rsidR="0015762D" w:rsidRDefault="0015762D" w:rsidP="0015762D">
      <w:pPr>
        <w:pStyle w:val="NoSpacing"/>
      </w:pPr>
    </w:p>
    <w:p w:rsidR="0015762D" w:rsidRDefault="0015762D" w:rsidP="0015762D">
      <w:pPr>
        <w:pStyle w:val="NoSpacing"/>
      </w:pPr>
      <w:r>
        <w:lastRenderedPageBreak/>
        <w:t xml:space="preserve">This is the time of redevelopment of Alkali Creek Road, which is to occur concurrently with the diversion and realignment of the channel of Alkali Creek referred to above. The Grantee does hereby covenant and agree that the combined liability of the Morningside Homeowners Association and its members and property owners for the special improvements that they are obligated to pay for pursuant to the aforesaid Annexation Agreement with the City, will not exceed the sum of </w:t>
      </w:r>
      <w:r w:rsidRPr="00337FB0">
        <w:rPr>
          <w:b/>
        </w:rPr>
        <w:t>SEVENTY-FIVE THOUSAND AND NO/100s</w:t>
      </w:r>
      <w:r>
        <w:t xml:space="preserve"> </w:t>
      </w:r>
      <w:r w:rsidRPr="00337FB0">
        <w:rPr>
          <w:b/>
        </w:rPr>
        <w:t>($75,000.00)</w:t>
      </w:r>
      <w:r>
        <w:t>, exclusive of bond costs and administrative fees associated with financing the improvements through the City.</w:t>
      </w:r>
    </w:p>
    <w:p w:rsidR="0015762D" w:rsidRDefault="0015762D" w:rsidP="0015762D">
      <w:pPr>
        <w:pStyle w:val="NoSpacing"/>
      </w:pPr>
    </w:p>
    <w:p w:rsidR="0015762D" w:rsidRDefault="0015762D" w:rsidP="0015762D">
      <w:pPr>
        <w:pStyle w:val="NoSpacing"/>
      </w:pPr>
    </w:p>
    <w:p w:rsidR="0015762D" w:rsidRPr="0015762D" w:rsidRDefault="0015762D" w:rsidP="0015762D">
      <w:pPr>
        <w:pStyle w:val="NoSpacing"/>
        <w:jc w:val="center"/>
        <w:rPr>
          <w:b/>
        </w:rPr>
      </w:pPr>
      <w:r w:rsidRPr="0015762D">
        <w:rPr>
          <w:b/>
        </w:rPr>
        <w:t>SECTION FOUR.</w:t>
      </w:r>
    </w:p>
    <w:p w:rsidR="0015762D" w:rsidRPr="0015762D" w:rsidRDefault="0015762D" w:rsidP="0015762D">
      <w:pPr>
        <w:pStyle w:val="NoSpacing"/>
        <w:jc w:val="center"/>
        <w:rPr>
          <w:b/>
        </w:rPr>
      </w:pPr>
      <w:r w:rsidRPr="0015762D">
        <w:rPr>
          <w:b/>
        </w:rPr>
        <w:t>PAYMENT FOR THE EASEMENT</w:t>
      </w:r>
    </w:p>
    <w:p w:rsidR="0015762D" w:rsidRDefault="0015762D" w:rsidP="0015762D">
      <w:pPr>
        <w:pStyle w:val="NoSpacing"/>
      </w:pPr>
    </w:p>
    <w:p w:rsidR="0015762D" w:rsidRDefault="0015762D" w:rsidP="0015762D">
      <w:pPr>
        <w:pStyle w:val="NoSpacing"/>
      </w:pPr>
      <w:r>
        <w:t xml:space="preserve">Grantee further covenants and agrees to pay to the Trust Fund of Felt, Martin, Frazier &amp; Weldon, P.C., in trust for the Morningside Homeowners’ Association and its members, the sum of </w:t>
      </w:r>
      <w:r w:rsidRPr="00337FB0">
        <w:rPr>
          <w:b/>
        </w:rPr>
        <w:t>ONE HUNDRED TWENTY SEVEN THOUSAND FOUR HUNDRED EIGHTY AND 50/100s ($127,480.50)</w:t>
      </w:r>
      <w:r>
        <w:t xml:space="preserve"> as full and final payment for the previously described temporary construction access and perpetual operation and maintenance easements on the premises as described above.  The distribution of that sum among the members of the Homeowners’ Association shall be determined by them.</w:t>
      </w:r>
    </w:p>
    <w:p w:rsidR="0015762D" w:rsidRDefault="0015762D" w:rsidP="0015762D">
      <w:pPr>
        <w:pStyle w:val="NoSpacing"/>
      </w:pPr>
    </w:p>
    <w:p w:rsidR="0015762D" w:rsidRDefault="0015762D" w:rsidP="0015762D">
      <w:pPr>
        <w:pStyle w:val="NoSpacing"/>
      </w:pPr>
    </w:p>
    <w:p w:rsidR="0015762D" w:rsidRPr="0015762D" w:rsidRDefault="0015762D" w:rsidP="0015762D">
      <w:pPr>
        <w:pStyle w:val="NoSpacing"/>
        <w:jc w:val="center"/>
        <w:rPr>
          <w:b/>
        </w:rPr>
      </w:pPr>
      <w:r w:rsidRPr="0015762D">
        <w:rPr>
          <w:b/>
        </w:rPr>
        <w:t>SECTION FIVE.</w:t>
      </w:r>
    </w:p>
    <w:p w:rsidR="0015762D" w:rsidRPr="0015762D" w:rsidRDefault="0015762D" w:rsidP="0015762D">
      <w:pPr>
        <w:pStyle w:val="NoSpacing"/>
        <w:jc w:val="center"/>
        <w:rPr>
          <w:b/>
        </w:rPr>
      </w:pPr>
      <w:r w:rsidRPr="0015762D">
        <w:rPr>
          <w:b/>
        </w:rPr>
        <w:t>LANDSCAPING MAINTENANCE AND GUARANTEE OF PLANTS</w:t>
      </w:r>
    </w:p>
    <w:p w:rsidR="0015762D" w:rsidRDefault="0015762D" w:rsidP="0015762D">
      <w:pPr>
        <w:pStyle w:val="NoSpacing"/>
      </w:pPr>
    </w:p>
    <w:p w:rsidR="0015762D" w:rsidRDefault="0015762D" w:rsidP="0015762D">
      <w:pPr>
        <w:pStyle w:val="NoSpacing"/>
      </w:pPr>
      <w:r>
        <w:t>The intent of the landscaping design being used by Grantee for this area, in keeping with Grantor’s original intentions as further expressed in the Annexation Agreement, is to return the area as nearly as possible to a native state after the construction project is completed.  The parties agree that native areas do not require routine maintenance.  On-going maintenance after re-establishment of the vegetation is not anticipated to be needed. To the extent that such efforts are needed as the vegetation is being re-established, Grantee shall perform any required landscaping maintenance work on the easement and the Morningside Homeowners Association shall cooperate in making water available to the easement in the event that such an occasion arises.  Grantee guarantees the landscaping plants used for the easement for a period of three years from the date of this agreement; to-wit: Grantee will replace any plant that dies within three years from the completion of the work.</w:t>
      </w:r>
    </w:p>
    <w:p w:rsidR="0015762D" w:rsidRDefault="0015762D" w:rsidP="0015762D">
      <w:pPr>
        <w:pStyle w:val="NoSpacing"/>
      </w:pPr>
    </w:p>
    <w:p w:rsidR="0000598E" w:rsidRDefault="0000598E" w:rsidP="0015762D">
      <w:pPr>
        <w:pStyle w:val="NoSpacing"/>
      </w:pPr>
    </w:p>
    <w:p w:rsidR="0000598E" w:rsidRDefault="0000598E" w:rsidP="0015762D">
      <w:pPr>
        <w:pStyle w:val="NoSpacing"/>
      </w:pPr>
    </w:p>
    <w:p w:rsidR="0000598E" w:rsidRDefault="0000598E" w:rsidP="0015762D">
      <w:pPr>
        <w:pStyle w:val="NoSpacing"/>
      </w:pPr>
    </w:p>
    <w:p w:rsidR="0000598E" w:rsidRDefault="0000598E" w:rsidP="0015762D">
      <w:pPr>
        <w:pStyle w:val="NoSpacing"/>
      </w:pPr>
    </w:p>
    <w:p w:rsidR="0015762D" w:rsidRDefault="0015762D" w:rsidP="0015762D">
      <w:pPr>
        <w:pStyle w:val="NoSpacing"/>
      </w:pPr>
    </w:p>
    <w:p w:rsidR="0015762D" w:rsidRPr="0015762D" w:rsidRDefault="0015762D" w:rsidP="0015762D">
      <w:pPr>
        <w:pStyle w:val="NoSpacing"/>
        <w:jc w:val="center"/>
        <w:rPr>
          <w:b/>
        </w:rPr>
      </w:pPr>
      <w:r w:rsidRPr="0015762D">
        <w:rPr>
          <w:b/>
        </w:rPr>
        <w:lastRenderedPageBreak/>
        <w:t>SECTION SIX.</w:t>
      </w:r>
    </w:p>
    <w:p w:rsidR="0015762D" w:rsidRPr="0015762D" w:rsidRDefault="0015762D" w:rsidP="0015762D">
      <w:pPr>
        <w:pStyle w:val="NoSpacing"/>
        <w:jc w:val="center"/>
        <w:rPr>
          <w:b/>
        </w:rPr>
      </w:pPr>
      <w:r w:rsidRPr="0015762D">
        <w:rPr>
          <w:b/>
        </w:rPr>
        <w:t>TERMINATION OF EASEMENT</w:t>
      </w:r>
      <w:r w:rsidR="00CC3FB1">
        <w:rPr>
          <w:b/>
        </w:rPr>
        <w:t>S</w:t>
      </w:r>
    </w:p>
    <w:p w:rsidR="0015762D" w:rsidRDefault="0015762D" w:rsidP="0015762D">
      <w:pPr>
        <w:pStyle w:val="NoSpacing"/>
      </w:pPr>
    </w:p>
    <w:p w:rsidR="0015762D" w:rsidRDefault="0015762D" w:rsidP="0015762D">
      <w:pPr>
        <w:pStyle w:val="NoSpacing"/>
      </w:pPr>
      <w:r>
        <w:t>The construction access easement is temporary and shall terminate on the completion of the work on Grantee’s Alkali Creek Diversion and Alkali Creek Road Reconstruction Project.</w:t>
      </w:r>
      <w:r w:rsidR="00CC3FB1">
        <w:t xml:space="preserve"> This easement to the City </w:t>
      </w:r>
      <w:r w:rsidR="00337FB0" w:rsidRPr="00337FB0">
        <w:t xml:space="preserve">to construct, reconstruct, and maintain the road and the stream channel, adjacent slopes, and immediate surrounding areas over and across the </w:t>
      </w:r>
      <w:r w:rsidR="00337FB0">
        <w:t>above-</w:t>
      </w:r>
      <w:r w:rsidR="00337FB0" w:rsidRPr="00337FB0">
        <w:t>described real property</w:t>
      </w:r>
      <w:r w:rsidR="00CC3FB1">
        <w:t xml:space="preserve"> will terminate at such time and under such conditions as the U.S. Army Corps of Engineers approves said termination.</w:t>
      </w:r>
      <w:r w:rsidR="00853215">
        <w:t xml:space="preserve">  </w:t>
      </w:r>
      <w:r w:rsidR="00853215" w:rsidRPr="0000598E">
        <w:t>Grantee shall make its best efforts to obtain’ Corps approval.</w:t>
      </w:r>
    </w:p>
    <w:p w:rsidR="0015762D" w:rsidRDefault="0015762D" w:rsidP="0015762D">
      <w:pPr>
        <w:pStyle w:val="NoSpacing"/>
      </w:pPr>
    </w:p>
    <w:p w:rsidR="0015762D" w:rsidRPr="0015762D" w:rsidRDefault="0015762D" w:rsidP="0015762D">
      <w:pPr>
        <w:pStyle w:val="NoSpacing"/>
        <w:jc w:val="center"/>
        <w:rPr>
          <w:b/>
        </w:rPr>
      </w:pPr>
      <w:r w:rsidRPr="0015762D">
        <w:rPr>
          <w:b/>
        </w:rPr>
        <w:t>SECTION SEVEN.</w:t>
      </w:r>
    </w:p>
    <w:p w:rsidR="0015762D" w:rsidRPr="0015762D" w:rsidRDefault="0015762D" w:rsidP="0015762D">
      <w:pPr>
        <w:pStyle w:val="NoSpacing"/>
        <w:jc w:val="center"/>
        <w:rPr>
          <w:b/>
        </w:rPr>
      </w:pPr>
      <w:r w:rsidRPr="0015762D">
        <w:rPr>
          <w:b/>
        </w:rPr>
        <w:t>BINDING EFFECT</w:t>
      </w:r>
    </w:p>
    <w:p w:rsidR="0015762D" w:rsidRDefault="0015762D" w:rsidP="0015762D">
      <w:pPr>
        <w:pStyle w:val="NoSpacing"/>
      </w:pPr>
    </w:p>
    <w:p w:rsidR="0015762D" w:rsidRDefault="0015762D" w:rsidP="0015762D">
      <w:pPr>
        <w:pStyle w:val="NoSpacing"/>
      </w:pPr>
      <w:r>
        <w:t>This instrument, and the covenants and agreements contained in this instrument shall inure to the benefit of and be binding and obligatory on the heirs, executors, administrators, successors, and assigns of the respective parties.</w:t>
      </w:r>
    </w:p>
    <w:p w:rsidR="0015762D" w:rsidRDefault="0015762D" w:rsidP="0015762D">
      <w:pPr>
        <w:pStyle w:val="NoSpacing"/>
      </w:pPr>
    </w:p>
    <w:p w:rsidR="0015762D" w:rsidRDefault="0015762D" w:rsidP="0015762D">
      <w:pPr>
        <w:pStyle w:val="NoSpacing"/>
      </w:pPr>
      <w:r>
        <w:t>Each party to this instrument has caused it to be executed at Billings, Montana on the date indicated below.</w:t>
      </w:r>
    </w:p>
    <w:p w:rsidR="0015762D" w:rsidRDefault="0015762D" w:rsidP="0015762D">
      <w:pPr>
        <w:pStyle w:val="NoSpacing"/>
      </w:pPr>
    </w:p>
    <w:p w:rsidR="0015762D" w:rsidRDefault="0015762D" w:rsidP="0015762D">
      <w:pPr>
        <w:pStyle w:val="NoSpacing"/>
      </w:pPr>
      <w:r>
        <w:t>Done and dated this ____ day of February, 2010.</w:t>
      </w:r>
    </w:p>
    <w:p w:rsidR="0015762D" w:rsidRDefault="0015762D" w:rsidP="0015762D">
      <w:pPr>
        <w:pStyle w:val="NoSpacing"/>
      </w:pPr>
    </w:p>
    <w:p w:rsidR="0015762D" w:rsidRDefault="0015762D" w:rsidP="0015762D">
      <w:pPr>
        <w:pStyle w:val="NoSpacing"/>
      </w:pPr>
    </w:p>
    <w:p w:rsidR="0015762D" w:rsidRDefault="0015762D" w:rsidP="0015762D">
      <w:pPr>
        <w:pStyle w:val="NoSpacing"/>
      </w:pPr>
      <w:r>
        <w:t>GRANTOR:</w:t>
      </w:r>
      <w:r>
        <w:tab/>
      </w:r>
      <w:r>
        <w:tab/>
      </w:r>
      <w:r>
        <w:tab/>
      </w:r>
      <w:r>
        <w:tab/>
      </w:r>
      <w:r w:rsidRPr="0015762D">
        <w:rPr>
          <w:b/>
        </w:rPr>
        <w:t>MORNINGSIDE HOMEOWNERS ASSOCIATION</w:t>
      </w:r>
    </w:p>
    <w:p w:rsidR="0015762D" w:rsidRDefault="0015762D" w:rsidP="0015762D">
      <w:pPr>
        <w:pStyle w:val="NoSpacing"/>
      </w:pPr>
    </w:p>
    <w:p w:rsidR="0015762D" w:rsidRDefault="0015762D" w:rsidP="0015762D">
      <w:pPr>
        <w:pStyle w:val="NoSpacing"/>
      </w:pPr>
      <w:r>
        <w:tab/>
      </w:r>
      <w:r>
        <w:tab/>
      </w:r>
      <w:r>
        <w:tab/>
      </w:r>
      <w:r>
        <w:tab/>
      </w:r>
      <w:r>
        <w:tab/>
      </w:r>
      <w:r w:rsidRPr="0015762D">
        <w:rPr>
          <w:u w:val="single"/>
        </w:rPr>
        <w:tab/>
      </w:r>
      <w:r w:rsidRPr="0015762D">
        <w:rPr>
          <w:u w:val="single"/>
        </w:rPr>
        <w:tab/>
      </w:r>
      <w:r w:rsidRPr="0015762D">
        <w:rPr>
          <w:u w:val="single"/>
        </w:rPr>
        <w:tab/>
      </w:r>
      <w:r w:rsidRPr="0015762D">
        <w:rPr>
          <w:u w:val="single"/>
        </w:rPr>
        <w:tab/>
      </w:r>
      <w:r w:rsidRPr="0015762D">
        <w:rPr>
          <w:u w:val="single"/>
        </w:rPr>
        <w:tab/>
      </w:r>
      <w:r w:rsidRPr="0015762D">
        <w:rPr>
          <w:u w:val="single"/>
        </w:rPr>
        <w:tab/>
      </w:r>
      <w:r>
        <w:t>(Signature)</w:t>
      </w:r>
    </w:p>
    <w:p w:rsidR="0015762D" w:rsidRDefault="0015762D" w:rsidP="0015762D">
      <w:pPr>
        <w:pStyle w:val="NoSpacing"/>
      </w:pPr>
    </w:p>
    <w:p w:rsidR="0015762D" w:rsidRDefault="0015762D" w:rsidP="0015762D">
      <w:pPr>
        <w:pStyle w:val="NoSpacing"/>
      </w:pPr>
      <w:r>
        <w:tab/>
      </w:r>
      <w:r>
        <w:tab/>
      </w:r>
      <w:r>
        <w:tab/>
      </w:r>
      <w:r>
        <w:tab/>
      </w:r>
      <w:r>
        <w:tab/>
      </w:r>
      <w:r w:rsidRPr="0015762D">
        <w:rPr>
          <w:u w:val="single"/>
        </w:rPr>
        <w:tab/>
      </w:r>
      <w:r w:rsidRPr="0015762D">
        <w:rPr>
          <w:u w:val="single"/>
        </w:rPr>
        <w:tab/>
      </w:r>
      <w:r w:rsidRPr="0015762D">
        <w:rPr>
          <w:u w:val="single"/>
        </w:rPr>
        <w:tab/>
      </w:r>
      <w:r w:rsidRPr="0015762D">
        <w:rPr>
          <w:u w:val="single"/>
        </w:rPr>
        <w:tab/>
      </w:r>
      <w:r w:rsidRPr="0015762D">
        <w:rPr>
          <w:u w:val="single"/>
        </w:rPr>
        <w:tab/>
      </w:r>
      <w:r>
        <w:t>(Printed name)</w:t>
      </w:r>
    </w:p>
    <w:p w:rsidR="0015762D" w:rsidRDefault="0015762D" w:rsidP="0015762D">
      <w:pPr>
        <w:pStyle w:val="NoSpacing"/>
      </w:pPr>
      <w:r>
        <w:tab/>
      </w:r>
      <w:r>
        <w:tab/>
      </w:r>
      <w:r>
        <w:tab/>
      </w:r>
      <w:r>
        <w:tab/>
      </w:r>
      <w:r>
        <w:tab/>
        <w:t>Director</w:t>
      </w:r>
    </w:p>
    <w:p w:rsidR="0015762D" w:rsidRDefault="0015762D" w:rsidP="0015762D">
      <w:pPr>
        <w:pStyle w:val="NoSpacing"/>
      </w:pPr>
    </w:p>
    <w:p w:rsidR="0015762D" w:rsidRPr="0015762D" w:rsidRDefault="0015762D" w:rsidP="0015762D">
      <w:pPr>
        <w:pStyle w:val="NoSpacing"/>
        <w:rPr>
          <w:b/>
        </w:rPr>
      </w:pPr>
      <w:r w:rsidRPr="0015762D">
        <w:rPr>
          <w:b/>
        </w:rPr>
        <w:t>MORNINGSIDE HOMEOWNERS ASSOCIATION</w:t>
      </w:r>
    </w:p>
    <w:p w:rsidR="0015762D" w:rsidRDefault="0015762D" w:rsidP="0015762D">
      <w:pPr>
        <w:pStyle w:val="NoSpacing"/>
      </w:pPr>
    </w:p>
    <w:p w:rsidR="0015762D" w:rsidRDefault="0015762D" w:rsidP="0015762D">
      <w:pPr>
        <w:pStyle w:val="NoSpacing"/>
      </w:pPr>
      <w:r>
        <w:tab/>
      </w:r>
      <w:r>
        <w:tab/>
      </w:r>
      <w:r>
        <w:tab/>
      </w:r>
      <w:r>
        <w:tab/>
      </w:r>
      <w:r>
        <w:tab/>
      </w:r>
      <w:r w:rsidRPr="0015762D">
        <w:rPr>
          <w:u w:val="single"/>
        </w:rPr>
        <w:tab/>
      </w:r>
      <w:r w:rsidRPr="0015762D">
        <w:rPr>
          <w:u w:val="single"/>
        </w:rPr>
        <w:tab/>
      </w:r>
      <w:r w:rsidRPr="0015762D">
        <w:rPr>
          <w:u w:val="single"/>
        </w:rPr>
        <w:tab/>
      </w:r>
      <w:r w:rsidRPr="0015762D">
        <w:rPr>
          <w:u w:val="single"/>
        </w:rPr>
        <w:tab/>
      </w:r>
      <w:r w:rsidRPr="0015762D">
        <w:rPr>
          <w:u w:val="single"/>
        </w:rPr>
        <w:tab/>
      </w:r>
      <w:r w:rsidRPr="0015762D">
        <w:rPr>
          <w:u w:val="single"/>
        </w:rPr>
        <w:tab/>
      </w:r>
      <w:r>
        <w:t>(Signature)</w:t>
      </w:r>
    </w:p>
    <w:p w:rsidR="0015762D" w:rsidRDefault="0015762D" w:rsidP="0015762D">
      <w:pPr>
        <w:pStyle w:val="NoSpacing"/>
      </w:pPr>
    </w:p>
    <w:p w:rsidR="0015762D" w:rsidRDefault="0015762D" w:rsidP="0015762D">
      <w:pPr>
        <w:pStyle w:val="NoSpacing"/>
      </w:pPr>
      <w:r>
        <w:tab/>
      </w:r>
      <w:r>
        <w:tab/>
      </w:r>
      <w:r>
        <w:tab/>
      </w:r>
      <w:r>
        <w:tab/>
      </w:r>
      <w:r>
        <w:tab/>
      </w:r>
      <w:r w:rsidRPr="0015762D">
        <w:rPr>
          <w:u w:val="single"/>
        </w:rPr>
        <w:tab/>
      </w:r>
      <w:r w:rsidRPr="0015762D">
        <w:rPr>
          <w:u w:val="single"/>
        </w:rPr>
        <w:tab/>
      </w:r>
      <w:r w:rsidRPr="0015762D">
        <w:rPr>
          <w:u w:val="single"/>
        </w:rPr>
        <w:tab/>
      </w:r>
      <w:r w:rsidRPr="0015762D">
        <w:rPr>
          <w:u w:val="single"/>
        </w:rPr>
        <w:tab/>
      </w:r>
      <w:r w:rsidRPr="0015762D">
        <w:rPr>
          <w:u w:val="single"/>
        </w:rPr>
        <w:tab/>
      </w:r>
      <w:r>
        <w:t>(Printed name)</w:t>
      </w:r>
    </w:p>
    <w:p w:rsidR="0015762D" w:rsidRDefault="0015762D" w:rsidP="0015762D">
      <w:pPr>
        <w:pStyle w:val="NoSpacing"/>
      </w:pPr>
      <w:r>
        <w:tab/>
      </w:r>
      <w:r>
        <w:tab/>
      </w:r>
      <w:r>
        <w:tab/>
      </w:r>
      <w:r>
        <w:tab/>
      </w:r>
      <w:r>
        <w:tab/>
        <w:t>Director</w:t>
      </w:r>
    </w:p>
    <w:p w:rsidR="0015762D" w:rsidRDefault="0015762D" w:rsidP="0015762D">
      <w:pPr>
        <w:pStyle w:val="NoSpacing"/>
      </w:pPr>
    </w:p>
    <w:p w:rsidR="0015762D" w:rsidRPr="0015762D" w:rsidRDefault="0015762D" w:rsidP="0015762D">
      <w:pPr>
        <w:pStyle w:val="NoSpacing"/>
        <w:rPr>
          <w:b/>
        </w:rPr>
      </w:pPr>
      <w:r w:rsidRPr="0015762D">
        <w:rPr>
          <w:b/>
        </w:rPr>
        <w:t>MORNINGSIDE HOMEOWNERS ASSOCIATION</w:t>
      </w:r>
    </w:p>
    <w:p w:rsidR="0015762D" w:rsidRDefault="0015762D" w:rsidP="0015762D">
      <w:pPr>
        <w:pStyle w:val="NoSpacing"/>
      </w:pPr>
    </w:p>
    <w:p w:rsidR="0015762D" w:rsidRDefault="0015762D" w:rsidP="0015762D">
      <w:pPr>
        <w:pStyle w:val="NoSpacing"/>
      </w:pPr>
      <w:r>
        <w:tab/>
      </w:r>
      <w:r>
        <w:tab/>
      </w:r>
      <w:r>
        <w:tab/>
      </w:r>
      <w:r>
        <w:tab/>
      </w:r>
      <w:r>
        <w:tab/>
      </w:r>
      <w:r w:rsidRPr="0015762D">
        <w:rPr>
          <w:u w:val="single"/>
        </w:rPr>
        <w:tab/>
      </w:r>
      <w:r w:rsidRPr="0015762D">
        <w:rPr>
          <w:u w:val="single"/>
        </w:rPr>
        <w:tab/>
      </w:r>
      <w:r w:rsidRPr="0015762D">
        <w:rPr>
          <w:u w:val="single"/>
        </w:rPr>
        <w:tab/>
      </w:r>
      <w:r w:rsidRPr="0015762D">
        <w:rPr>
          <w:u w:val="single"/>
        </w:rPr>
        <w:tab/>
      </w:r>
      <w:r w:rsidRPr="0015762D">
        <w:rPr>
          <w:u w:val="single"/>
        </w:rPr>
        <w:tab/>
      </w:r>
      <w:r w:rsidRPr="0015762D">
        <w:rPr>
          <w:u w:val="single"/>
        </w:rPr>
        <w:tab/>
      </w:r>
      <w:r>
        <w:t>(Signature)</w:t>
      </w:r>
    </w:p>
    <w:p w:rsidR="0015762D" w:rsidRDefault="0015762D" w:rsidP="0015762D">
      <w:pPr>
        <w:pStyle w:val="NoSpacing"/>
      </w:pPr>
    </w:p>
    <w:p w:rsidR="0015762D" w:rsidRDefault="0015762D" w:rsidP="0015762D">
      <w:pPr>
        <w:pStyle w:val="NoSpacing"/>
      </w:pPr>
      <w:r>
        <w:tab/>
      </w:r>
      <w:r>
        <w:tab/>
      </w:r>
      <w:r>
        <w:tab/>
      </w:r>
      <w:r>
        <w:tab/>
      </w:r>
      <w:r>
        <w:tab/>
      </w:r>
      <w:r w:rsidRPr="0015762D">
        <w:rPr>
          <w:u w:val="single"/>
        </w:rPr>
        <w:tab/>
      </w:r>
      <w:r w:rsidRPr="0015762D">
        <w:rPr>
          <w:u w:val="single"/>
        </w:rPr>
        <w:tab/>
      </w:r>
      <w:r w:rsidRPr="0015762D">
        <w:rPr>
          <w:u w:val="single"/>
        </w:rPr>
        <w:tab/>
      </w:r>
      <w:r w:rsidRPr="0015762D">
        <w:rPr>
          <w:u w:val="single"/>
        </w:rPr>
        <w:tab/>
      </w:r>
      <w:r w:rsidRPr="0015762D">
        <w:rPr>
          <w:u w:val="single"/>
        </w:rPr>
        <w:tab/>
      </w:r>
      <w:r>
        <w:t>(Printed name)</w:t>
      </w:r>
    </w:p>
    <w:p w:rsidR="0015762D" w:rsidRDefault="0015762D" w:rsidP="0015762D">
      <w:pPr>
        <w:pStyle w:val="NoSpacing"/>
      </w:pPr>
      <w:r>
        <w:tab/>
      </w:r>
      <w:r>
        <w:tab/>
      </w:r>
      <w:r>
        <w:tab/>
      </w:r>
      <w:r>
        <w:tab/>
      </w:r>
      <w:r>
        <w:tab/>
        <w:t>Director</w:t>
      </w:r>
    </w:p>
    <w:p w:rsidR="0015762D" w:rsidRDefault="0015762D" w:rsidP="0015762D">
      <w:pPr>
        <w:pStyle w:val="NoSpacing"/>
      </w:pPr>
      <w:r>
        <w:lastRenderedPageBreak/>
        <w:t xml:space="preserve">CITY/GRANTEE: </w:t>
      </w:r>
      <w:r>
        <w:tab/>
      </w:r>
      <w:r>
        <w:tab/>
      </w:r>
      <w:r>
        <w:tab/>
      </w:r>
      <w:r>
        <w:tab/>
      </w:r>
    </w:p>
    <w:p w:rsidR="0015762D" w:rsidRDefault="0015762D" w:rsidP="0015762D">
      <w:pPr>
        <w:pStyle w:val="NoSpacing"/>
      </w:pPr>
    </w:p>
    <w:p w:rsidR="0015762D" w:rsidRDefault="0015762D" w:rsidP="0015762D">
      <w:pPr>
        <w:pStyle w:val="NoSpacing"/>
      </w:pPr>
      <w:r>
        <w:t>THIS EASEMENT INTEREST is hereby accepted and the terms set forth herein are agreed to pursuant to City Council approval on February 22, 2010.</w:t>
      </w:r>
    </w:p>
    <w:p w:rsidR="0015762D" w:rsidRDefault="0015762D" w:rsidP="0015762D">
      <w:pPr>
        <w:pStyle w:val="NoSpacing"/>
      </w:pPr>
    </w:p>
    <w:p w:rsidR="0015762D" w:rsidRDefault="0015762D" w:rsidP="0015762D">
      <w:pPr>
        <w:pStyle w:val="NoSpacing"/>
      </w:pPr>
    </w:p>
    <w:p w:rsidR="0015762D" w:rsidRDefault="0015762D" w:rsidP="0015762D">
      <w:pPr>
        <w:pStyle w:val="NoSpacing"/>
        <w:ind w:left="3600" w:firstLine="720"/>
      </w:pPr>
      <w:r w:rsidRPr="0015762D">
        <w:rPr>
          <w:b/>
        </w:rPr>
        <w:t>CITY OF BILLINGS</w:t>
      </w:r>
      <w:r>
        <w:t>, a Montana</w:t>
      </w:r>
    </w:p>
    <w:p w:rsidR="0015762D" w:rsidRDefault="0015762D" w:rsidP="0015762D">
      <w:pPr>
        <w:pStyle w:val="NoSpacing"/>
      </w:pPr>
      <w:r>
        <w:tab/>
      </w:r>
      <w:r>
        <w:tab/>
      </w:r>
      <w:r>
        <w:tab/>
      </w:r>
      <w:r>
        <w:tab/>
      </w:r>
      <w:r>
        <w:tab/>
      </w:r>
      <w:r>
        <w:tab/>
        <w:t>Municipal Corporation</w:t>
      </w:r>
    </w:p>
    <w:p w:rsidR="0015762D" w:rsidRDefault="0015762D" w:rsidP="0015762D">
      <w:pPr>
        <w:pStyle w:val="NoSpacing"/>
      </w:pPr>
    </w:p>
    <w:p w:rsidR="0015762D" w:rsidRDefault="0015762D" w:rsidP="0015762D">
      <w:pPr>
        <w:pStyle w:val="NoSpacing"/>
      </w:pPr>
    </w:p>
    <w:p w:rsidR="0015762D" w:rsidRDefault="0015762D" w:rsidP="0015762D">
      <w:pPr>
        <w:pStyle w:val="NoSpacing"/>
      </w:pPr>
      <w:r>
        <w:tab/>
      </w:r>
      <w:r>
        <w:tab/>
      </w:r>
      <w:r>
        <w:tab/>
      </w:r>
      <w:r>
        <w:tab/>
      </w:r>
      <w:r>
        <w:tab/>
      </w:r>
      <w:r>
        <w:tab/>
        <w:t>By: ______________________________________</w:t>
      </w:r>
      <w:r>
        <w:tab/>
      </w:r>
      <w:r>
        <w:tab/>
      </w:r>
      <w:r>
        <w:tab/>
      </w:r>
      <w:r>
        <w:tab/>
      </w:r>
      <w:r>
        <w:tab/>
      </w:r>
      <w:r>
        <w:tab/>
      </w:r>
      <w:r>
        <w:tab/>
      </w:r>
      <w:r>
        <w:tab/>
      </w:r>
      <w:r w:rsidRPr="0015762D">
        <w:rPr>
          <w:b/>
        </w:rPr>
        <w:t>THOMAS W. HANEL</w:t>
      </w:r>
      <w:r>
        <w:t>, Mayor</w:t>
      </w:r>
    </w:p>
    <w:p w:rsidR="0015762D" w:rsidRDefault="0015762D" w:rsidP="0015762D">
      <w:pPr>
        <w:pStyle w:val="NoSpacing"/>
      </w:pPr>
    </w:p>
    <w:p w:rsidR="0015762D" w:rsidRDefault="0015762D" w:rsidP="0015762D">
      <w:pPr>
        <w:pStyle w:val="NoSpacing"/>
      </w:pPr>
      <w:r>
        <w:t>ATTEST:</w:t>
      </w:r>
    </w:p>
    <w:p w:rsidR="0015762D" w:rsidRDefault="0015762D" w:rsidP="0015762D">
      <w:pPr>
        <w:pStyle w:val="NoSpacing"/>
      </w:pPr>
    </w:p>
    <w:p w:rsidR="0015762D" w:rsidRDefault="0015762D" w:rsidP="0015762D">
      <w:pPr>
        <w:pStyle w:val="NoSpacing"/>
      </w:pPr>
    </w:p>
    <w:p w:rsidR="0015762D" w:rsidRDefault="0015762D" w:rsidP="0015762D">
      <w:pPr>
        <w:pStyle w:val="NoSpacing"/>
      </w:pPr>
      <w:r>
        <w:t xml:space="preserve">By: </w:t>
      </w:r>
      <w:r>
        <w:tab/>
      </w:r>
      <w:r>
        <w:rPr>
          <w:u w:val="single"/>
        </w:rPr>
        <w:tab/>
      </w:r>
      <w:r>
        <w:rPr>
          <w:u w:val="single"/>
        </w:rPr>
        <w:tab/>
      </w:r>
      <w:r>
        <w:rPr>
          <w:u w:val="single"/>
        </w:rPr>
        <w:tab/>
      </w:r>
      <w:r>
        <w:rPr>
          <w:u w:val="single"/>
        </w:rPr>
        <w:tab/>
      </w:r>
      <w:r>
        <w:rPr>
          <w:u w:val="single"/>
        </w:rPr>
        <w:tab/>
      </w:r>
      <w:r>
        <w:tab/>
      </w:r>
      <w:r>
        <w:tab/>
      </w:r>
      <w:r>
        <w:tab/>
      </w:r>
      <w:r>
        <w:tab/>
      </w:r>
      <w:r>
        <w:tab/>
      </w:r>
    </w:p>
    <w:p w:rsidR="0015762D" w:rsidRDefault="0015762D" w:rsidP="0015762D">
      <w:pPr>
        <w:pStyle w:val="NoSpacing"/>
      </w:pPr>
      <w:r>
        <w:tab/>
        <w:t>CARI MARTIN, City Clerk</w:t>
      </w:r>
    </w:p>
    <w:p w:rsidR="0015762D" w:rsidRDefault="0015762D" w:rsidP="0015762D">
      <w:pPr>
        <w:pStyle w:val="NoSpacing"/>
      </w:pPr>
    </w:p>
    <w:p w:rsidR="0015762D" w:rsidRDefault="0015762D" w:rsidP="0015762D">
      <w:pPr>
        <w:pStyle w:val="NoSpacing"/>
      </w:pPr>
      <w:r>
        <w:t>STATE OF MONTANA</w:t>
      </w:r>
      <w:r>
        <w:tab/>
        <w:t>)</w:t>
      </w:r>
    </w:p>
    <w:p w:rsidR="0015762D" w:rsidRDefault="0015762D" w:rsidP="0015762D">
      <w:pPr>
        <w:pStyle w:val="NoSpacing"/>
      </w:pPr>
      <w:r>
        <w:tab/>
      </w:r>
      <w:r>
        <w:tab/>
      </w:r>
      <w:r>
        <w:tab/>
      </w:r>
      <w:r>
        <w:tab/>
        <w:t>: ss.</w:t>
      </w:r>
    </w:p>
    <w:p w:rsidR="0015762D" w:rsidRDefault="0015762D" w:rsidP="0015762D">
      <w:pPr>
        <w:pStyle w:val="NoSpacing"/>
      </w:pPr>
      <w:r>
        <w:t>County of Yellowstone</w:t>
      </w:r>
      <w:r>
        <w:tab/>
        <w:t xml:space="preserve"> )</w:t>
      </w:r>
    </w:p>
    <w:p w:rsidR="0015762D" w:rsidRDefault="0015762D" w:rsidP="0015762D">
      <w:pPr>
        <w:pStyle w:val="NoSpacing"/>
      </w:pPr>
    </w:p>
    <w:p w:rsidR="0015762D" w:rsidRDefault="0015762D" w:rsidP="0015762D">
      <w:pPr>
        <w:pStyle w:val="NoSpacing"/>
      </w:pPr>
      <w:r>
        <w:tab/>
        <w:t xml:space="preserve">On this ______ day of _____________, 2010 before me, a Notary Public for the State of Montana, personally appeared </w:t>
      </w:r>
      <w:r w:rsidRPr="0015762D">
        <w:rPr>
          <w:b/>
        </w:rPr>
        <w:t>THOMAS W. HANEL</w:t>
      </w:r>
      <w:r>
        <w:t xml:space="preserve"> and </w:t>
      </w:r>
      <w:r w:rsidRPr="0015762D">
        <w:rPr>
          <w:b/>
        </w:rPr>
        <w:t>CARI MARTIN</w:t>
      </w:r>
      <w:r>
        <w:t>, known to me to be the Mayor and City Clerk, respectively, of the City of Billings, Montana, and acknowledged to me that they executed the foregoing instrument.</w:t>
      </w:r>
    </w:p>
    <w:p w:rsidR="0015762D" w:rsidRDefault="0015762D" w:rsidP="0015762D">
      <w:pPr>
        <w:pStyle w:val="NoSpacing"/>
      </w:pPr>
    </w:p>
    <w:p w:rsidR="0015762D" w:rsidRDefault="0015762D" w:rsidP="0015762D">
      <w:pPr>
        <w:pStyle w:val="NoSpacing"/>
      </w:pPr>
      <w:r>
        <w:tab/>
        <w:t>IN WITNESS WHEREOF, I have hereunto set my hand and affixed my Notarial Seal the day and year first above written.</w:t>
      </w:r>
    </w:p>
    <w:p w:rsidR="0015762D" w:rsidRDefault="0015762D" w:rsidP="0015762D">
      <w:pPr>
        <w:pStyle w:val="NoSpacing"/>
      </w:pPr>
    </w:p>
    <w:p w:rsidR="0015762D" w:rsidRDefault="0015762D" w:rsidP="0015762D">
      <w:pPr>
        <w:pStyle w:val="NoSpacing"/>
      </w:pPr>
      <w:r>
        <w:tab/>
      </w:r>
      <w:r>
        <w:tab/>
      </w:r>
      <w:r>
        <w:tab/>
      </w:r>
      <w:r>
        <w:tab/>
      </w:r>
      <w:r>
        <w:tab/>
        <w:t xml:space="preserve">          ___________________________ (Signature)</w:t>
      </w:r>
    </w:p>
    <w:p w:rsidR="0015762D" w:rsidRDefault="0015762D" w:rsidP="0015762D">
      <w:pPr>
        <w:pStyle w:val="NoSpacing"/>
      </w:pPr>
    </w:p>
    <w:p w:rsidR="0015762D" w:rsidRDefault="0015762D" w:rsidP="0015762D">
      <w:pPr>
        <w:pStyle w:val="NoSpacing"/>
      </w:pPr>
      <w:r>
        <w:tab/>
        <w:t>(NOTARIAL SEAL)</w:t>
      </w:r>
      <w:r>
        <w:tab/>
      </w:r>
      <w:r>
        <w:tab/>
        <w:t xml:space="preserve">          ________________________ (Printed Name)</w:t>
      </w:r>
    </w:p>
    <w:p w:rsidR="0015762D" w:rsidRDefault="0015762D" w:rsidP="0015762D">
      <w:pPr>
        <w:pStyle w:val="NoSpacing"/>
      </w:pPr>
      <w:r>
        <w:tab/>
      </w:r>
      <w:r>
        <w:tab/>
      </w:r>
      <w:r>
        <w:tab/>
      </w:r>
      <w:r>
        <w:tab/>
      </w:r>
      <w:r>
        <w:tab/>
        <w:t xml:space="preserve">          Notary Public for the State of Montana</w:t>
      </w:r>
    </w:p>
    <w:p w:rsidR="0015762D" w:rsidRDefault="0015762D" w:rsidP="0015762D">
      <w:pPr>
        <w:pStyle w:val="NoSpacing"/>
      </w:pPr>
      <w:r>
        <w:tab/>
      </w:r>
      <w:r>
        <w:tab/>
      </w:r>
      <w:r>
        <w:tab/>
      </w:r>
      <w:r>
        <w:tab/>
      </w:r>
      <w:r>
        <w:tab/>
        <w:t xml:space="preserve">          Residing in Billings, Montana</w:t>
      </w:r>
    </w:p>
    <w:p w:rsidR="0015762D" w:rsidRDefault="0015762D" w:rsidP="0015762D">
      <w:pPr>
        <w:pStyle w:val="NoSpacing"/>
      </w:pPr>
      <w:r>
        <w:tab/>
      </w:r>
      <w:r>
        <w:tab/>
      </w:r>
      <w:r>
        <w:tab/>
      </w:r>
      <w:r>
        <w:tab/>
      </w:r>
      <w:r>
        <w:tab/>
        <w:t xml:space="preserve">          My Commission Expires: ____________</w:t>
      </w:r>
    </w:p>
    <w:p w:rsidR="003B37E3" w:rsidRPr="003B37E3" w:rsidRDefault="003B37E3" w:rsidP="00E634D9">
      <w:pPr>
        <w:pStyle w:val="NoSpacing"/>
      </w:pPr>
    </w:p>
    <w:sectPr w:rsidR="003B37E3" w:rsidRPr="003B37E3" w:rsidSect="00E7688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95E" w:rsidRDefault="00C2395E" w:rsidP="00337FB0">
      <w:r>
        <w:separator/>
      </w:r>
    </w:p>
  </w:endnote>
  <w:endnote w:type="continuationSeparator" w:id="0">
    <w:p w:rsidR="00C2395E" w:rsidRDefault="00C2395E" w:rsidP="00337FB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B0" w:rsidRDefault="00337FB0">
    <w:pPr>
      <w:pStyle w:val="Footer"/>
      <w:jc w:val="center"/>
    </w:pPr>
    <w:fldSimple w:instr=" PAGE   \* MERGEFORMAT ">
      <w:r w:rsidR="00AF10C1">
        <w:rPr>
          <w:noProof/>
        </w:rPr>
        <w:t>6</w:t>
      </w:r>
    </w:fldSimple>
  </w:p>
  <w:p w:rsidR="00337FB0" w:rsidRDefault="00337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95E" w:rsidRDefault="00C2395E" w:rsidP="00337FB0">
      <w:r>
        <w:separator/>
      </w:r>
    </w:p>
  </w:footnote>
  <w:footnote w:type="continuationSeparator" w:id="0">
    <w:p w:rsidR="00C2395E" w:rsidRDefault="00C2395E" w:rsidP="00337F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634D9"/>
    <w:rsid w:val="0000598E"/>
    <w:rsid w:val="0001397E"/>
    <w:rsid w:val="0006258C"/>
    <w:rsid w:val="000D48F5"/>
    <w:rsid w:val="0015762D"/>
    <w:rsid w:val="00271C8E"/>
    <w:rsid w:val="00337FB0"/>
    <w:rsid w:val="003B37E3"/>
    <w:rsid w:val="004323F8"/>
    <w:rsid w:val="0047028E"/>
    <w:rsid w:val="00484F26"/>
    <w:rsid w:val="004A6220"/>
    <w:rsid w:val="004C4912"/>
    <w:rsid w:val="006940B3"/>
    <w:rsid w:val="006D7D33"/>
    <w:rsid w:val="006F1615"/>
    <w:rsid w:val="00710B3B"/>
    <w:rsid w:val="00771557"/>
    <w:rsid w:val="00832676"/>
    <w:rsid w:val="00843B87"/>
    <w:rsid w:val="00853215"/>
    <w:rsid w:val="008B753B"/>
    <w:rsid w:val="008E6F8E"/>
    <w:rsid w:val="009216FB"/>
    <w:rsid w:val="00A41316"/>
    <w:rsid w:val="00AF10C1"/>
    <w:rsid w:val="00B1777B"/>
    <w:rsid w:val="00B569D2"/>
    <w:rsid w:val="00C10C6D"/>
    <w:rsid w:val="00C2395E"/>
    <w:rsid w:val="00CC3FB1"/>
    <w:rsid w:val="00D1144B"/>
    <w:rsid w:val="00D335E3"/>
    <w:rsid w:val="00D346C6"/>
    <w:rsid w:val="00D91F4B"/>
    <w:rsid w:val="00E634D9"/>
    <w:rsid w:val="00E76881"/>
    <w:rsid w:val="00ED5E34"/>
    <w:rsid w:val="00F67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Calibri" w:hAnsi="Bookman Old Styl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0B3"/>
    <w:pPr>
      <w:widowControl w:val="0"/>
    </w:pPr>
    <w:rPr>
      <w:rFonts w:ascii="Courier New" w:eastAsia="Times New Roman"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335E3"/>
    <w:pPr>
      <w:framePr w:w="7920" w:h="1980" w:hRule="exact" w:hSpace="180" w:wrap="auto" w:hAnchor="page" w:xAlign="center" w:yAlign="bottom"/>
      <w:ind w:left="2880"/>
    </w:pPr>
    <w:rPr>
      <w:rFonts w:ascii="Garamond" w:hAnsi="Garamond" w:cs="Arial"/>
      <w:sz w:val="26"/>
    </w:rPr>
  </w:style>
  <w:style w:type="paragraph" w:styleId="NoSpacing">
    <w:name w:val="No Spacing"/>
    <w:uiPriority w:val="1"/>
    <w:qFormat/>
    <w:rsid w:val="00E634D9"/>
    <w:rPr>
      <w:sz w:val="24"/>
      <w:szCs w:val="24"/>
    </w:rPr>
  </w:style>
  <w:style w:type="character" w:styleId="EndnoteReference">
    <w:name w:val="endnote reference"/>
    <w:basedOn w:val="DefaultParagraphFont"/>
    <w:semiHidden/>
    <w:rsid w:val="006940B3"/>
    <w:rPr>
      <w:vertAlign w:val="superscript"/>
    </w:rPr>
  </w:style>
  <w:style w:type="paragraph" w:styleId="BalloonText">
    <w:name w:val="Balloon Text"/>
    <w:basedOn w:val="Normal"/>
    <w:link w:val="BalloonTextChar"/>
    <w:uiPriority w:val="99"/>
    <w:semiHidden/>
    <w:unhideWhenUsed/>
    <w:rsid w:val="004323F8"/>
    <w:rPr>
      <w:rFonts w:ascii="Tahoma" w:hAnsi="Tahoma" w:cs="Tahoma"/>
      <w:sz w:val="16"/>
      <w:szCs w:val="16"/>
    </w:rPr>
  </w:style>
  <w:style w:type="character" w:customStyle="1" w:styleId="BalloonTextChar">
    <w:name w:val="Balloon Text Char"/>
    <w:basedOn w:val="DefaultParagraphFont"/>
    <w:link w:val="BalloonText"/>
    <w:uiPriority w:val="99"/>
    <w:semiHidden/>
    <w:rsid w:val="004323F8"/>
    <w:rPr>
      <w:rFonts w:ascii="Tahoma" w:eastAsia="Times New Roman" w:hAnsi="Tahoma" w:cs="Tahoma"/>
      <w:snapToGrid w:val="0"/>
      <w:sz w:val="16"/>
      <w:szCs w:val="16"/>
    </w:rPr>
  </w:style>
  <w:style w:type="paragraph" w:styleId="Header">
    <w:name w:val="header"/>
    <w:basedOn w:val="Normal"/>
    <w:link w:val="HeaderChar"/>
    <w:uiPriority w:val="99"/>
    <w:semiHidden/>
    <w:unhideWhenUsed/>
    <w:rsid w:val="00337FB0"/>
    <w:pPr>
      <w:tabs>
        <w:tab w:val="center" w:pos="4680"/>
        <w:tab w:val="right" w:pos="9360"/>
      </w:tabs>
    </w:pPr>
  </w:style>
  <w:style w:type="character" w:customStyle="1" w:styleId="HeaderChar">
    <w:name w:val="Header Char"/>
    <w:basedOn w:val="DefaultParagraphFont"/>
    <w:link w:val="Header"/>
    <w:uiPriority w:val="99"/>
    <w:semiHidden/>
    <w:rsid w:val="00337FB0"/>
    <w:rPr>
      <w:rFonts w:ascii="Courier New" w:eastAsia="Times New Roman" w:hAnsi="Courier New"/>
      <w:snapToGrid w:val="0"/>
      <w:sz w:val="24"/>
    </w:rPr>
  </w:style>
  <w:style w:type="paragraph" w:styleId="Footer">
    <w:name w:val="footer"/>
    <w:basedOn w:val="Normal"/>
    <w:link w:val="FooterChar"/>
    <w:uiPriority w:val="99"/>
    <w:unhideWhenUsed/>
    <w:rsid w:val="00337FB0"/>
    <w:pPr>
      <w:tabs>
        <w:tab w:val="center" w:pos="4680"/>
        <w:tab w:val="right" w:pos="9360"/>
      </w:tabs>
    </w:pPr>
  </w:style>
  <w:style w:type="character" w:customStyle="1" w:styleId="FooterChar">
    <w:name w:val="Footer Char"/>
    <w:basedOn w:val="DefaultParagraphFont"/>
    <w:link w:val="Footer"/>
    <w:uiPriority w:val="99"/>
    <w:rsid w:val="00337FB0"/>
    <w:rPr>
      <w:rFonts w:ascii="Courier New" w:eastAsia="Times New Roman" w:hAnsi="Courier New"/>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9BBCA-D0AB-47EF-A541-C94CCE29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AddyK</dc:creator>
  <cp:lastModifiedBy>Debi Meling</cp:lastModifiedBy>
  <cp:revision>2</cp:revision>
  <cp:lastPrinted>2010-02-05T17:50:00Z</cp:lastPrinted>
  <dcterms:created xsi:type="dcterms:W3CDTF">2010-02-26T20:21:00Z</dcterms:created>
  <dcterms:modified xsi:type="dcterms:W3CDTF">2010-02-26T20:21:00Z</dcterms:modified>
</cp:coreProperties>
</file>