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09" w:rsidRDefault="005A4709" w:rsidP="005A4709">
      <w:pPr>
        <w:tabs>
          <w:tab w:val="left" w:pos="2880"/>
          <w:tab w:val="left" w:pos="6480"/>
        </w:tabs>
        <w:rPr>
          <w:b/>
        </w:rPr>
      </w:pPr>
      <w:r>
        <w:tab/>
      </w:r>
      <w:r w:rsidR="00AF39FA">
        <w:rPr>
          <w:b/>
        </w:rPr>
        <w:t xml:space="preserve">RESOLUTION </w:t>
      </w:r>
      <w:r w:rsidR="00AF39FA" w:rsidRPr="00A4552A">
        <w:rPr>
          <w:b/>
        </w:rPr>
        <w:t>10</w:t>
      </w:r>
      <w:r w:rsidRPr="00E2264B">
        <w:rPr>
          <w:b/>
        </w:rPr>
        <w:t>-</w:t>
      </w:r>
    </w:p>
    <w:p w:rsidR="001E4059" w:rsidRDefault="001E4059" w:rsidP="005A4709">
      <w:pPr>
        <w:tabs>
          <w:tab w:val="left" w:pos="2880"/>
          <w:tab w:val="left" w:pos="6480"/>
        </w:tabs>
        <w:rPr>
          <w:b/>
        </w:rPr>
      </w:pPr>
    </w:p>
    <w:p w:rsidR="005A4709" w:rsidRDefault="007A058E" w:rsidP="00BF4D23">
      <w:pPr>
        <w:tabs>
          <w:tab w:val="left" w:pos="1440"/>
          <w:tab w:val="left" w:pos="2880"/>
          <w:tab w:val="left" w:pos="6480"/>
        </w:tabs>
        <w:ind w:left="1440" w:right="1440"/>
        <w:jc w:val="both"/>
      </w:pPr>
      <w:r>
        <w:rPr>
          <w:b/>
        </w:rPr>
        <w:t>A</w:t>
      </w:r>
      <w:r w:rsidR="003C1462">
        <w:rPr>
          <w:b/>
        </w:rPr>
        <w:t>N</w:t>
      </w:r>
      <w:r>
        <w:rPr>
          <w:b/>
        </w:rPr>
        <w:t xml:space="preserve"> </w:t>
      </w:r>
      <w:r w:rsidR="004216CA">
        <w:rPr>
          <w:b/>
        </w:rPr>
        <w:t xml:space="preserve">AMENDMENT TO </w:t>
      </w:r>
      <w:r>
        <w:rPr>
          <w:b/>
        </w:rPr>
        <w:t xml:space="preserve">RESOLUTION </w:t>
      </w:r>
      <w:r w:rsidR="00143DDD">
        <w:rPr>
          <w:b/>
        </w:rPr>
        <w:t xml:space="preserve">08-18701 </w:t>
      </w:r>
      <w:r>
        <w:rPr>
          <w:b/>
        </w:rPr>
        <w:t xml:space="preserve">SPECIFYING WATER AND </w:t>
      </w:r>
      <w:r w:rsidRPr="0067160F">
        <w:rPr>
          <w:b/>
        </w:rPr>
        <w:t xml:space="preserve"> WASTEWATER </w:t>
      </w:r>
      <w:r>
        <w:rPr>
          <w:b/>
        </w:rPr>
        <w:t xml:space="preserve">RATE </w:t>
      </w:r>
      <w:r w:rsidR="00990E00">
        <w:rPr>
          <w:b/>
        </w:rPr>
        <w:t>AND FEE SCHEDULE</w:t>
      </w:r>
      <w:r>
        <w:rPr>
          <w:b/>
        </w:rPr>
        <w:t xml:space="preserve"> ADJUSTMENTS </w:t>
      </w:r>
      <w:r w:rsidR="00143DDD">
        <w:rPr>
          <w:b/>
        </w:rPr>
        <w:t xml:space="preserve">TO SCHEDULE I, WATER MONTHLY VOLUME CHARGES, SCHEDULE II, MINIMUM MONTHLY WATER CHARGES, SCHEDULE I, WASTEWATER MONTHLY VOLUME CHARGES, AND,  SCHEDULE IA, MINIMUM MONTHLY WASTEWATER CHARGES.  </w:t>
      </w:r>
      <w:r w:rsidR="00143DDD">
        <w:t xml:space="preserve"> </w:t>
      </w:r>
    </w:p>
    <w:p w:rsidR="005A4709" w:rsidRDefault="005A4709" w:rsidP="005A4709">
      <w:pPr>
        <w:tabs>
          <w:tab w:val="left" w:pos="1440"/>
          <w:tab w:val="left" w:pos="2880"/>
          <w:tab w:val="left" w:pos="6480"/>
        </w:tabs>
      </w:pPr>
    </w:p>
    <w:p w:rsidR="005A4709" w:rsidRDefault="005A4709" w:rsidP="00006980">
      <w:r>
        <w:tab/>
      </w:r>
    </w:p>
    <w:p w:rsidR="005A4709" w:rsidRDefault="005A4709" w:rsidP="00006980">
      <w:r>
        <w:tab/>
        <w:t xml:space="preserve">WHEREAS, the </w:t>
      </w:r>
      <w:r>
        <w:rPr>
          <w:i/>
        </w:rPr>
        <w:t>WATER AND WASTEWATER RATE AND FEE STUDY, CITY OF BILLINGS, MONTANA</w:t>
      </w:r>
      <w:r>
        <w:t xml:space="preserve">, dated March 2008, prepared by </w:t>
      </w:r>
      <w:r w:rsidRPr="00C3376C">
        <w:t>Red Oak Consulting</w:t>
      </w:r>
      <w:r>
        <w:t xml:space="preserve"> </w:t>
      </w:r>
      <w:r w:rsidR="00284A28">
        <w:t xml:space="preserve">specified water and wastewater rate and fee schedules for the municipal water and wastewater utility </w:t>
      </w:r>
      <w:r w:rsidR="001E4059">
        <w:t xml:space="preserve">to </w:t>
      </w:r>
      <w:r w:rsidR="00284A28">
        <w:t xml:space="preserve">generate adequate funds to operate the City of Billings, Montana utilities </w:t>
      </w:r>
      <w:r>
        <w:t xml:space="preserve">during the period beginning </w:t>
      </w:r>
      <w:r w:rsidR="00990E00">
        <w:t>July 1, 2008</w:t>
      </w:r>
      <w:r>
        <w:t xml:space="preserve"> and ending</w:t>
      </w:r>
      <w:r w:rsidR="00990E00">
        <w:t xml:space="preserve"> June </w:t>
      </w:r>
      <w:r w:rsidR="00BF4D23">
        <w:t>3</w:t>
      </w:r>
      <w:r w:rsidR="00990E00">
        <w:t>0, 2011</w:t>
      </w:r>
      <w:r>
        <w:t>; and</w:t>
      </w:r>
    </w:p>
    <w:p w:rsidR="00284A28" w:rsidRDefault="00284A28" w:rsidP="00006980"/>
    <w:p w:rsidR="00284A28" w:rsidRDefault="00284A28" w:rsidP="00006980">
      <w:r>
        <w:tab/>
        <w:t xml:space="preserve">WHEREAS, the City Council of the City of Billings, Montana passed and adopted the water and wastewater rate and fee schedules prepared by Red Oak Consulting and set forth in Resolution 08-18701 on April 14, 2008 and these rates went into </w:t>
      </w:r>
      <w:r w:rsidR="00520246">
        <w:t>effect on July, 1, 2008; and</w:t>
      </w:r>
    </w:p>
    <w:p w:rsidR="00520246" w:rsidRDefault="00520246" w:rsidP="00006980"/>
    <w:p w:rsidR="00520246" w:rsidRDefault="00520246" w:rsidP="00006980">
      <w:r>
        <w:tab/>
        <w:t>WHEREAS, City of Billings staff has determined it necessary to amend the adopted water and wastewater rate and fee schedules for fiscal year 2011</w:t>
      </w:r>
      <w:r w:rsidR="001E4059">
        <w:t xml:space="preserve"> due to </w:t>
      </w:r>
      <w:r w:rsidR="006136C7">
        <w:t>adjustments in</w:t>
      </w:r>
      <w:r w:rsidR="001E4059">
        <w:t xml:space="preserve"> project and operational needs</w:t>
      </w:r>
      <w:r>
        <w:t xml:space="preserve">; </w:t>
      </w:r>
    </w:p>
    <w:p w:rsidR="005A4709" w:rsidRDefault="005A4709" w:rsidP="00006980"/>
    <w:p w:rsidR="005A4709" w:rsidRDefault="005A4709" w:rsidP="00006980">
      <w:r>
        <w:tab/>
        <w:t>WHEREAS, under Title 69, Chapter 7 of the Montana Code Annotated, and under the terms of City Resolution Number 13585, the City of Billings is authorized to regulate the City’s municipal</w:t>
      </w:r>
      <w:r w:rsidR="0067160F">
        <w:t xml:space="preserve"> water and</w:t>
      </w:r>
      <w:r>
        <w:t xml:space="preserve"> </w:t>
      </w:r>
      <w:r w:rsidRPr="0067160F">
        <w:t xml:space="preserve">wastewater utility and to change </w:t>
      </w:r>
      <w:r w:rsidR="0067160F">
        <w:t xml:space="preserve">water and </w:t>
      </w:r>
      <w:r w:rsidRPr="0067160F">
        <w:t>wastewater rates</w:t>
      </w:r>
      <w:r>
        <w:t>, fees, and charges as may be deemed by the City Council to be reasonable and just, and</w:t>
      </w:r>
    </w:p>
    <w:p w:rsidR="005A4709" w:rsidRDefault="005A4709" w:rsidP="00006980"/>
    <w:p w:rsidR="005A4709" w:rsidRDefault="005A4709" w:rsidP="00006980">
      <w:r>
        <w:tab/>
        <w:t>WHEREAS, it is essential to the public health, welfare, and safety of the inhabitants of the C</w:t>
      </w:r>
      <w:r w:rsidR="004D4942">
        <w:t>i</w:t>
      </w:r>
      <w:r>
        <w:t xml:space="preserve">ty of </w:t>
      </w:r>
      <w:smartTag w:uri="urn:schemas-microsoft-com:office:smarttags" w:element="City">
        <w:smartTag w:uri="urn:schemas-microsoft-com:office:smarttags" w:element="place">
          <w:r>
            <w:t>Billi</w:t>
          </w:r>
          <w:r w:rsidR="004D4942">
            <w:t>n</w:t>
          </w:r>
          <w:r>
            <w:t>gs</w:t>
          </w:r>
        </w:smartTag>
      </w:smartTag>
      <w:r>
        <w:t xml:space="preserve"> and its environs to provide an adequate </w:t>
      </w:r>
      <w:r w:rsidRPr="0067160F">
        <w:t xml:space="preserve">public </w:t>
      </w:r>
      <w:r w:rsidR="0067160F">
        <w:t xml:space="preserve">water and </w:t>
      </w:r>
      <w:r w:rsidRPr="0067160F">
        <w:t>wastewater</w:t>
      </w:r>
      <w:r>
        <w:t xml:space="preserve"> </w:t>
      </w:r>
      <w:r w:rsidR="004D4942">
        <w:t xml:space="preserve">system and to provide adequate funding to meet the cost of constructing, maintaining, and operating the same; </w:t>
      </w:r>
    </w:p>
    <w:p w:rsidR="004D4942" w:rsidRDefault="004D4942" w:rsidP="00006980"/>
    <w:p w:rsidR="004D4942" w:rsidRDefault="004D4942" w:rsidP="00006980">
      <w:r>
        <w:tab/>
      </w:r>
      <w:r>
        <w:rPr>
          <w:b/>
        </w:rPr>
        <w:t xml:space="preserve">NOW, THEREFORE, BE IT RESOLVED BY THE CITY COUNCIL OF THE CITY OF </w:t>
      </w:r>
      <w:smartTag w:uri="urn:schemas-microsoft-com:office:smarttags" w:element="City">
        <w:r>
          <w:rPr>
            <w:b/>
          </w:rPr>
          <w:t>BILLINGS</w:t>
        </w:r>
      </w:smartTag>
      <w:r>
        <w:rPr>
          <w:b/>
        </w:rPr>
        <w:t xml:space="preserve">, </w:t>
      </w:r>
      <w:smartTag w:uri="urn:schemas-microsoft-com:office:smarttags" w:element="State">
        <w:smartTag w:uri="urn:schemas-microsoft-com:office:smarttags" w:element="place">
          <w:r>
            <w:rPr>
              <w:b/>
            </w:rPr>
            <w:t>MONTANA</w:t>
          </w:r>
        </w:smartTag>
      </w:smartTag>
      <w:r>
        <w:rPr>
          <w:b/>
        </w:rPr>
        <w:t>:</w:t>
      </w:r>
    </w:p>
    <w:p w:rsidR="004D4942" w:rsidRDefault="004D4942" w:rsidP="00006980"/>
    <w:p w:rsidR="004D4942" w:rsidRDefault="004D4942" w:rsidP="004D4942">
      <w:pPr>
        <w:pStyle w:val="ListParagraph"/>
        <w:numPr>
          <w:ilvl w:val="0"/>
          <w:numId w:val="1"/>
        </w:numPr>
      </w:pPr>
      <w:r>
        <w:t xml:space="preserve">That the following schedule of rates, fees, and charges are found to be just, reasonable, and necessary for the continued sound operation of the </w:t>
      </w:r>
      <w:r w:rsidR="0067160F">
        <w:t xml:space="preserve">water and </w:t>
      </w:r>
      <w:r>
        <w:t>wastewater utilit</w:t>
      </w:r>
      <w:r w:rsidR="0067160F">
        <w:t>ies</w:t>
      </w:r>
      <w:r>
        <w:t xml:space="preserve"> and that the proposed rates, fees, and charges </w:t>
      </w:r>
      <w:r w:rsidR="00520246">
        <w:t xml:space="preserve">amend Water Schedules I and II </w:t>
      </w:r>
      <w:r w:rsidR="00D446B9">
        <w:t xml:space="preserve">effective July 1, 2010 </w:t>
      </w:r>
      <w:r w:rsidR="00520246">
        <w:t xml:space="preserve">and Wastewater Schedules I and IA </w:t>
      </w:r>
      <w:r w:rsidR="00D446B9">
        <w:t xml:space="preserve">ten days after adoption of this resolution </w:t>
      </w:r>
      <w:r w:rsidR="00520246">
        <w:t xml:space="preserve">and </w:t>
      </w:r>
      <w:r w:rsidR="00D446B9">
        <w:t xml:space="preserve">these rates </w:t>
      </w:r>
      <w:r>
        <w:t>are approved</w:t>
      </w:r>
      <w:r w:rsidR="00D446B9">
        <w:t xml:space="preserve">, </w:t>
      </w:r>
      <w:r>
        <w:t>adopted</w:t>
      </w:r>
      <w:r w:rsidR="00D446B9">
        <w:t xml:space="preserve">, </w:t>
      </w:r>
      <w:r>
        <w:t>and published as the rates, fees, and charges of the City of Bil</w:t>
      </w:r>
      <w:r w:rsidRPr="0067160F">
        <w:t xml:space="preserve">lings, Montana </w:t>
      </w:r>
      <w:r w:rsidR="0067160F" w:rsidRPr="0067160F">
        <w:t xml:space="preserve">water and </w:t>
      </w:r>
      <w:r w:rsidRPr="0067160F">
        <w:t>wastewater utilit</w:t>
      </w:r>
      <w:r w:rsidR="0067160F" w:rsidRPr="0067160F">
        <w:t>ies.</w:t>
      </w:r>
    </w:p>
    <w:p w:rsidR="004D4942" w:rsidRPr="00291AA5" w:rsidRDefault="004D4942" w:rsidP="005304A5">
      <w:r>
        <w:br w:type="page"/>
      </w:r>
      <w:r w:rsidR="000869E5">
        <w:lastRenderedPageBreak/>
        <w:t>Resolution 10-</w:t>
      </w:r>
    </w:p>
    <w:p w:rsidR="004D4942" w:rsidRDefault="004D4942" w:rsidP="004D4942">
      <w:pPr>
        <w:tabs>
          <w:tab w:val="left" w:pos="2610"/>
        </w:tabs>
      </w:pPr>
    </w:p>
    <w:p w:rsidR="004D4942" w:rsidRDefault="004D4942" w:rsidP="004D4942">
      <w:pPr>
        <w:tabs>
          <w:tab w:val="left" w:pos="2610"/>
        </w:tabs>
      </w:pPr>
    </w:p>
    <w:p w:rsidR="004D4942" w:rsidRPr="00C73F2D" w:rsidRDefault="004D4942" w:rsidP="004D4942">
      <w:pPr>
        <w:tabs>
          <w:tab w:val="left" w:pos="2610"/>
        </w:tabs>
        <w:rPr>
          <w:b/>
          <w:sz w:val="28"/>
          <w:szCs w:val="28"/>
          <w:u w:val="single"/>
        </w:rPr>
      </w:pPr>
      <w:r w:rsidRPr="00C73F2D">
        <w:rPr>
          <w:b/>
          <w:sz w:val="28"/>
          <w:szCs w:val="28"/>
          <w:u w:val="single"/>
        </w:rPr>
        <w:t>S</w:t>
      </w:r>
      <w:r w:rsidR="00C73F2D" w:rsidRPr="00C73F2D">
        <w:rPr>
          <w:b/>
          <w:sz w:val="28"/>
          <w:szCs w:val="28"/>
          <w:u w:val="single"/>
        </w:rPr>
        <w:t>chedule</w:t>
      </w:r>
      <w:r w:rsidR="00067BB5" w:rsidRPr="00C73F2D">
        <w:rPr>
          <w:b/>
          <w:sz w:val="28"/>
          <w:szCs w:val="28"/>
          <w:u w:val="single"/>
        </w:rPr>
        <w:t xml:space="preserve"> I</w:t>
      </w:r>
    </w:p>
    <w:p w:rsidR="004D4942" w:rsidRDefault="004D4942" w:rsidP="004D4942">
      <w:pPr>
        <w:tabs>
          <w:tab w:val="left" w:pos="2610"/>
        </w:tabs>
      </w:pPr>
    </w:p>
    <w:p w:rsidR="004D4942" w:rsidRDefault="00C73F2D" w:rsidP="004D4942">
      <w:pPr>
        <w:tabs>
          <w:tab w:val="left" w:pos="2610"/>
        </w:tabs>
        <w:jc w:val="center"/>
        <w:rPr>
          <w:b/>
        </w:rPr>
      </w:pPr>
      <w:r>
        <w:rPr>
          <w:b/>
        </w:rPr>
        <w:t>METERED WATER MONTHLY VOLUME CHARGES</w:t>
      </w:r>
    </w:p>
    <w:p w:rsidR="004D4942" w:rsidRDefault="004D4942" w:rsidP="004D4942">
      <w:pPr>
        <w:tabs>
          <w:tab w:val="left" w:pos="2610"/>
        </w:tabs>
      </w:pPr>
    </w:p>
    <w:tbl>
      <w:tblPr>
        <w:tblW w:w="0" w:type="auto"/>
        <w:tblLayout w:type="fixed"/>
        <w:tblLook w:val="04A0"/>
      </w:tblPr>
      <w:tblGrid>
        <w:gridCol w:w="2628"/>
        <w:gridCol w:w="270"/>
        <w:gridCol w:w="540"/>
        <w:gridCol w:w="900"/>
        <w:gridCol w:w="1260"/>
        <w:gridCol w:w="1776"/>
      </w:tblGrid>
      <w:tr w:rsidR="00784F41" w:rsidRPr="0056707F" w:rsidTr="00291AA5">
        <w:trPr>
          <w:trHeight w:val="405"/>
        </w:trPr>
        <w:tc>
          <w:tcPr>
            <w:tcW w:w="2628" w:type="dxa"/>
          </w:tcPr>
          <w:p w:rsidR="00784F41" w:rsidRPr="0056707F" w:rsidRDefault="00784F41" w:rsidP="0056707F">
            <w:pPr>
              <w:tabs>
                <w:tab w:val="left" w:pos="2610"/>
              </w:tabs>
              <w:rPr>
                <w:b/>
                <w:u w:val="single"/>
              </w:rPr>
            </w:pPr>
            <w:r w:rsidRPr="0056707F">
              <w:rPr>
                <w:b/>
                <w:u w:val="single"/>
              </w:rPr>
              <w:t>Customer Class</w:t>
            </w:r>
          </w:p>
        </w:tc>
        <w:tc>
          <w:tcPr>
            <w:tcW w:w="4746" w:type="dxa"/>
            <w:gridSpan w:val="5"/>
          </w:tcPr>
          <w:p w:rsidR="00473E1B" w:rsidRDefault="00473E1B">
            <w:pPr>
              <w:tabs>
                <w:tab w:val="left" w:pos="1512"/>
                <w:tab w:val="left" w:pos="2610"/>
              </w:tabs>
              <w:jc w:val="center"/>
              <w:rPr>
                <w:b/>
                <w:u w:val="single"/>
              </w:rPr>
            </w:pPr>
          </w:p>
        </w:tc>
      </w:tr>
      <w:tr w:rsidR="00784F41" w:rsidRPr="0056707F" w:rsidTr="00291AA5">
        <w:trPr>
          <w:gridAfter w:val="1"/>
          <w:wAfter w:w="1776" w:type="dxa"/>
        </w:trPr>
        <w:tc>
          <w:tcPr>
            <w:tcW w:w="2628" w:type="dxa"/>
          </w:tcPr>
          <w:p w:rsidR="00784F41" w:rsidRPr="0056707F" w:rsidRDefault="00784F41" w:rsidP="0056707F">
            <w:pPr>
              <w:tabs>
                <w:tab w:val="left" w:pos="2610"/>
              </w:tabs>
              <w:rPr>
                <w:u w:val="single"/>
              </w:rPr>
            </w:pPr>
          </w:p>
        </w:tc>
        <w:tc>
          <w:tcPr>
            <w:tcW w:w="270" w:type="dxa"/>
          </w:tcPr>
          <w:p w:rsidR="00784F41" w:rsidRPr="0056707F" w:rsidRDefault="00784F41" w:rsidP="0056707F">
            <w:pPr>
              <w:tabs>
                <w:tab w:val="left" w:pos="2610"/>
              </w:tabs>
              <w:jc w:val="center"/>
              <w:rPr>
                <w:b/>
                <w:u w:val="single"/>
              </w:rPr>
            </w:pPr>
          </w:p>
        </w:tc>
        <w:tc>
          <w:tcPr>
            <w:tcW w:w="540" w:type="dxa"/>
          </w:tcPr>
          <w:p w:rsidR="00784F41" w:rsidRPr="0056707F" w:rsidRDefault="00784F41" w:rsidP="0056707F">
            <w:pPr>
              <w:tabs>
                <w:tab w:val="left" w:pos="2610"/>
              </w:tabs>
              <w:jc w:val="center"/>
              <w:rPr>
                <w:b/>
                <w:u w:val="single"/>
              </w:rPr>
            </w:pPr>
          </w:p>
        </w:tc>
        <w:tc>
          <w:tcPr>
            <w:tcW w:w="2160" w:type="dxa"/>
            <w:gridSpan w:val="2"/>
          </w:tcPr>
          <w:p w:rsidR="00473E1B" w:rsidRDefault="00473E1B">
            <w:pPr>
              <w:tabs>
                <w:tab w:val="left" w:pos="2610"/>
              </w:tabs>
              <w:ind w:left="792" w:right="-22"/>
              <w:rPr>
                <w:b/>
                <w:u w:val="single"/>
              </w:rPr>
            </w:pPr>
          </w:p>
        </w:tc>
      </w:tr>
      <w:tr w:rsidR="00784F41" w:rsidRPr="0056707F" w:rsidTr="00291AA5">
        <w:tc>
          <w:tcPr>
            <w:tcW w:w="2628" w:type="dxa"/>
          </w:tcPr>
          <w:p w:rsidR="00784F41" w:rsidRPr="0056707F" w:rsidRDefault="00784F41" w:rsidP="0056707F">
            <w:pPr>
              <w:tabs>
                <w:tab w:val="left" w:pos="2610"/>
              </w:tabs>
            </w:pPr>
            <w:r w:rsidRPr="0056707F">
              <w:t>Residential</w:t>
            </w:r>
          </w:p>
          <w:p w:rsidR="00473E1B" w:rsidRDefault="00784F41">
            <w:pPr>
              <w:tabs>
                <w:tab w:val="left" w:pos="285"/>
                <w:tab w:val="left" w:pos="2160"/>
              </w:tabs>
            </w:pPr>
            <w:r w:rsidRPr="0056707F">
              <w:tab/>
              <w:t xml:space="preserve">Block 1 (0-4 </w:t>
            </w:r>
            <w:proofErr w:type="spellStart"/>
            <w:r w:rsidR="007A058E" w:rsidRPr="0056707F">
              <w:t>Ccf</w:t>
            </w:r>
            <w:proofErr w:type="spellEnd"/>
            <w:r w:rsidRPr="0056707F">
              <w:t>)</w:t>
            </w:r>
          </w:p>
          <w:p w:rsidR="00784F41" w:rsidRPr="0056707F" w:rsidRDefault="00784F41" w:rsidP="0056707F">
            <w:pPr>
              <w:tabs>
                <w:tab w:val="left" w:pos="285"/>
                <w:tab w:val="left" w:pos="2610"/>
              </w:tabs>
            </w:pPr>
            <w:r w:rsidRPr="0056707F">
              <w:tab/>
              <w:t xml:space="preserve">Block 2 (5-16 </w:t>
            </w:r>
            <w:proofErr w:type="spellStart"/>
            <w:r w:rsidRPr="0056707F">
              <w:t>C</w:t>
            </w:r>
            <w:r w:rsidR="007A058E" w:rsidRPr="0056707F">
              <w:t>cf</w:t>
            </w:r>
            <w:proofErr w:type="spellEnd"/>
            <w:r w:rsidRPr="0056707F">
              <w:t>)</w:t>
            </w:r>
          </w:p>
          <w:p w:rsidR="00784F41" w:rsidRPr="0056707F" w:rsidRDefault="00784F41" w:rsidP="0056707F">
            <w:pPr>
              <w:tabs>
                <w:tab w:val="left" w:pos="285"/>
                <w:tab w:val="left" w:pos="2610"/>
              </w:tabs>
            </w:pPr>
            <w:r w:rsidRPr="0056707F">
              <w:tab/>
              <w:t xml:space="preserve">Block 3 (&gt;16 </w:t>
            </w:r>
            <w:proofErr w:type="spellStart"/>
            <w:r w:rsidR="007A058E" w:rsidRPr="0056707F">
              <w:t>Ccf</w:t>
            </w:r>
            <w:proofErr w:type="spellEnd"/>
            <w:r w:rsidRPr="0056707F">
              <w:t>)</w:t>
            </w:r>
          </w:p>
        </w:tc>
        <w:tc>
          <w:tcPr>
            <w:tcW w:w="270" w:type="dxa"/>
          </w:tcPr>
          <w:p w:rsidR="00784F41" w:rsidRPr="0056707F" w:rsidRDefault="00784F41" w:rsidP="0056707F">
            <w:pPr>
              <w:tabs>
                <w:tab w:val="right" w:pos="1128"/>
              </w:tabs>
            </w:pPr>
          </w:p>
        </w:tc>
        <w:tc>
          <w:tcPr>
            <w:tcW w:w="1440" w:type="dxa"/>
            <w:gridSpan w:val="2"/>
          </w:tcPr>
          <w:p w:rsidR="00784F41" w:rsidRPr="0056707F" w:rsidRDefault="00784F41" w:rsidP="00FE4775">
            <w:pPr>
              <w:tabs>
                <w:tab w:val="right" w:pos="1128"/>
              </w:tabs>
              <w:ind w:left="702"/>
            </w:pPr>
          </w:p>
        </w:tc>
        <w:tc>
          <w:tcPr>
            <w:tcW w:w="3036" w:type="dxa"/>
            <w:gridSpan w:val="2"/>
          </w:tcPr>
          <w:p w:rsidR="007D2082" w:rsidRDefault="007D2082">
            <w:pPr>
              <w:ind w:right="854" w:hanging="108"/>
            </w:pPr>
          </w:p>
          <w:p w:rsidR="00473E1B" w:rsidRDefault="00784F41">
            <w:pPr>
              <w:ind w:right="854" w:hanging="108"/>
            </w:pPr>
            <w:r w:rsidRPr="0056707F">
              <w:t>$1.7</w:t>
            </w:r>
            <w:r w:rsidR="004216CA">
              <w:t>3</w:t>
            </w:r>
          </w:p>
          <w:p w:rsidR="00473E1B" w:rsidRDefault="004216CA">
            <w:pPr>
              <w:ind w:right="854"/>
            </w:pPr>
            <w:r>
              <w:t>1.84</w:t>
            </w:r>
          </w:p>
          <w:p w:rsidR="00473E1B" w:rsidRDefault="00784F41">
            <w:pPr>
              <w:ind w:right="854"/>
            </w:pPr>
            <w:r w:rsidRPr="0056707F">
              <w:t>2.7</w:t>
            </w:r>
            <w:r w:rsidR="004216CA">
              <w:t>3</w:t>
            </w:r>
          </w:p>
        </w:tc>
      </w:tr>
      <w:tr w:rsidR="00784F41" w:rsidRPr="0056707F" w:rsidTr="00291AA5">
        <w:tc>
          <w:tcPr>
            <w:tcW w:w="2628" w:type="dxa"/>
          </w:tcPr>
          <w:p w:rsidR="00784F41" w:rsidRPr="0056707F" w:rsidRDefault="00784F41" w:rsidP="0056707F">
            <w:pPr>
              <w:tabs>
                <w:tab w:val="left" w:pos="2610"/>
              </w:tabs>
            </w:pPr>
            <w:r w:rsidRPr="0056707F">
              <w:t>Non-Residential</w:t>
            </w:r>
          </w:p>
        </w:tc>
        <w:tc>
          <w:tcPr>
            <w:tcW w:w="270" w:type="dxa"/>
          </w:tcPr>
          <w:p w:rsidR="00784F41" w:rsidRPr="0056707F" w:rsidRDefault="00784F41" w:rsidP="0056707F">
            <w:pPr>
              <w:tabs>
                <w:tab w:val="right" w:pos="1128"/>
              </w:tabs>
            </w:pPr>
          </w:p>
        </w:tc>
        <w:tc>
          <w:tcPr>
            <w:tcW w:w="1440" w:type="dxa"/>
            <w:gridSpan w:val="2"/>
          </w:tcPr>
          <w:p w:rsidR="00784F41" w:rsidRPr="0056707F" w:rsidRDefault="00784F41" w:rsidP="0056707F">
            <w:pPr>
              <w:tabs>
                <w:tab w:val="right" w:pos="1128"/>
              </w:tabs>
            </w:pPr>
          </w:p>
        </w:tc>
        <w:tc>
          <w:tcPr>
            <w:tcW w:w="3036" w:type="dxa"/>
            <w:gridSpan w:val="2"/>
          </w:tcPr>
          <w:p w:rsidR="00784F41" w:rsidRPr="0056707F" w:rsidRDefault="004216CA" w:rsidP="004216CA">
            <w:pPr>
              <w:tabs>
                <w:tab w:val="right" w:pos="1128"/>
              </w:tabs>
            </w:pPr>
            <w:r>
              <w:t>1.35</w:t>
            </w:r>
          </w:p>
        </w:tc>
      </w:tr>
      <w:tr w:rsidR="00784F41" w:rsidRPr="0056707F" w:rsidTr="00291AA5">
        <w:tc>
          <w:tcPr>
            <w:tcW w:w="2628" w:type="dxa"/>
          </w:tcPr>
          <w:p w:rsidR="00784F41" w:rsidRPr="0056707F" w:rsidRDefault="00784F41" w:rsidP="0056707F">
            <w:pPr>
              <w:tabs>
                <w:tab w:val="left" w:pos="2610"/>
              </w:tabs>
            </w:pPr>
            <w:r w:rsidRPr="0056707F">
              <w:t>Seasonal</w:t>
            </w:r>
          </w:p>
        </w:tc>
        <w:tc>
          <w:tcPr>
            <w:tcW w:w="270" w:type="dxa"/>
          </w:tcPr>
          <w:p w:rsidR="00784F41" w:rsidRPr="0056707F" w:rsidRDefault="00784F41" w:rsidP="0056707F">
            <w:pPr>
              <w:tabs>
                <w:tab w:val="right" w:pos="1128"/>
              </w:tabs>
            </w:pPr>
          </w:p>
        </w:tc>
        <w:tc>
          <w:tcPr>
            <w:tcW w:w="1440" w:type="dxa"/>
            <w:gridSpan w:val="2"/>
          </w:tcPr>
          <w:p w:rsidR="00784F41" w:rsidRPr="0056707F" w:rsidRDefault="00784F41" w:rsidP="0056707F">
            <w:pPr>
              <w:tabs>
                <w:tab w:val="right" w:pos="1128"/>
              </w:tabs>
            </w:pPr>
          </w:p>
        </w:tc>
        <w:tc>
          <w:tcPr>
            <w:tcW w:w="3036" w:type="dxa"/>
            <w:gridSpan w:val="2"/>
          </w:tcPr>
          <w:p w:rsidR="00784F41" w:rsidRPr="0056707F" w:rsidRDefault="00784F41" w:rsidP="004216CA">
            <w:pPr>
              <w:tabs>
                <w:tab w:val="right" w:pos="1128"/>
              </w:tabs>
            </w:pPr>
            <w:r w:rsidRPr="0056707F">
              <w:t>2.3</w:t>
            </w:r>
            <w:r w:rsidR="004216CA">
              <w:t>2</w:t>
            </w:r>
          </w:p>
        </w:tc>
      </w:tr>
    </w:tbl>
    <w:p w:rsidR="00473E1B" w:rsidRDefault="00FE4775">
      <w:pPr>
        <w:tabs>
          <w:tab w:val="left" w:pos="3330"/>
          <w:tab w:val="left" w:pos="4320"/>
          <w:tab w:val="left" w:pos="5220"/>
        </w:tabs>
      </w:pPr>
      <w:r>
        <w:t>Resale</w:t>
      </w:r>
      <w:r>
        <w:tab/>
      </w:r>
      <w:r>
        <w:tab/>
        <w:t>1.24</w:t>
      </w:r>
    </w:p>
    <w:p w:rsidR="004216CA" w:rsidRDefault="004216CA" w:rsidP="004D4942">
      <w:pPr>
        <w:tabs>
          <w:tab w:val="left" w:pos="2610"/>
        </w:tabs>
      </w:pPr>
    </w:p>
    <w:p w:rsidR="00067BB5" w:rsidRPr="00C73F2D" w:rsidRDefault="00067BB5" w:rsidP="004D4942">
      <w:pPr>
        <w:tabs>
          <w:tab w:val="left" w:pos="2610"/>
        </w:tabs>
        <w:rPr>
          <w:b/>
          <w:sz w:val="28"/>
          <w:szCs w:val="28"/>
          <w:u w:val="single"/>
        </w:rPr>
      </w:pPr>
      <w:r w:rsidRPr="00C73F2D">
        <w:rPr>
          <w:b/>
          <w:sz w:val="28"/>
          <w:szCs w:val="28"/>
          <w:u w:val="single"/>
        </w:rPr>
        <w:t>S</w:t>
      </w:r>
      <w:r w:rsidR="00C73F2D" w:rsidRPr="00C73F2D">
        <w:rPr>
          <w:b/>
          <w:sz w:val="28"/>
          <w:szCs w:val="28"/>
          <w:u w:val="single"/>
        </w:rPr>
        <w:t>chedule</w:t>
      </w:r>
      <w:r w:rsidRPr="00C73F2D">
        <w:rPr>
          <w:b/>
          <w:sz w:val="28"/>
          <w:szCs w:val="28"/>
          <w:u w:val="single"/>
        </w:rPr>
        <w:t xml:space="preserve"> II</w:t>
      </w:r>
    </w:p>
    <w:p w:rsidR="00067BB5" w:rsidRDefault="00067BB5" w:rsidP="004D4942">
      <w:pPr>
        <w:tabs>
          <w:tab w:val="left" w:pos="2610"/>
        </w:tabs>
        <w:rPr>
          <w:b/>
        </w:rPr>
      </w:pPr>
    </w:p>
    <w:p w:rsidR="00067BB5" w:rsidRDefault="00C73F2D" w:rsidP="00067BB5">
      <w:pPr>
        <w:tabs>
          <w:tab w:val="left" w:pos="2610"/>
        </w:tabs>
        <w:jc w:val="center"/>
      </w:pPr>
      <w:r>
        <w:rPr>
          <w:b/>
        </w:rPr>
        <w:t>MINIMUM MONTHLY WATER CHARGES</w:t>
      </w:r>
    </w:p>
    <w:p w:rsidR="00067BB5" w:rsidRDefault="00067BB5" w:rsidP="00067BB5">
      <w:pPr>
        <w:tabs>
          <w:tab w:val="left" w:pos="2610"/>
        </w:tabs>
        <w:jc w:val="center"/>
      </w:pPr>
    </w:p>
    <w:tbl>
      <w:tblPr>
        <w:tblW w:w="0" w:type="auto"/>
        <w:tblLayout w:type="fixed"/>
        <w:tblLook w:val="04A0"/>
      </w:tblPr>
      <w:tblGrid>
        <w:gridCol w:w="2628"/>
        <w:gridCol w:w="270"/>
        <w:gridCol w:w="1170"/>
        <w:gridCol w:w="1890"/>
      </w:tblGrid>
      <w:tr w:rsidR="00580453" w:rsidRPr="0056707F" w:rsidTr="0015774E">
        <w:trPr>
          <w:trHeight w:val="395"/>
        </w:trPr>
        <w:tc>
          <w:tcPr>
            <w:tcW w:w="2628" w:type="dxa"/>
          </w:tcPr>
          <w:p w:rsidR="00580453" w:rsidRPr="0056707F" w:rsidRDefault="00580453" w:rsidP="0056707F">
            <w:pPr>
              <w:tabs>
                <w:tab w:val="left" w:pos="2610"/>
              </w:tabs>
              <w:rPr>
                <w:b/>
                <w:u w:val="single"/>
              </w:rPr>
            </w:pPr>
          </w:p>
        </w:tc>
        <w:tc>
          <w:tcPr>
            <w:tcW w:w="3330" w:type="dxa"/>
            <w:gridSpan w:val="3"/>
          </w:tcPr>
          <w:p w:rsidR="00473E1B" w:rsidRDefault="00473E1B">
            <w:pPr>
              <w:tabs>
                <w:tab w:val="left" w:pos="2610"/>
              </w:tabs>
              <w:ind w:firstLine="1062"/>
              <w:jc w:val="center"/>
              <w:rPr>
                <w:b/>
                <w:u w:val="single"/>
              </w:rPr>
            </w:pPr>
          </w:p>
        </w:tc>
      </w:tr>
      <w:tr w:rsidR="00067BB5" w:rsidRPr="0056707F" w:rsidTr="0015774E">
        <w:tc>
          <w:tcPr>
            <w:tcW w:w="2628" w:type="dxa"/>
          </w:tcPr>
          <w:p w:rsidR="00067BB5" w:rsidRPr="0056707F" w:rsidRDefault="00067BB5" w:rsidP="0056707F">
            <w:pPr>
              <w:tabs>
                <w:tab w:val="left" w:pos="2610"/>
              </w:tabs>
              <w:rPr>
                <w:b/>
                <w:u w:val="single"/>
              </w:rPr>
            </w:pPr>
            <w:r w:rsidRPr="0056707F">
              <w:rPr>
                <w:b/>
                <w:u w:val="single"/>
              </w:rPr>
              <w:t>Meter Size (inches)</w:t>
            </w:r>
          </w:p>
        </w:tc>
        <w:tc>
          <w:tcPr>
            <w:tcW w:w="270" w:type="dxa"/>
            <w:vAlign w:val="center"/>
          </w:tcPr>
          <w:p w:rsidR="00067BB5" w:rsidRPr="0056707F" w:rsidRDefault="00067BB5" w:rsidP="0056707F">
            <w:pPr>
              <w:tabs>
                <w:tab w:val="left" w:pos="2610"/>
              </w:tabs>
              <w:jc w:val="center"/>
              <w:rPr>
                <w:b/>
                <w:u w:val="single"/>
              </w:rPr>
            </w:pPr>
          </w:p>
        </w:tc>
        <w:tc>
          <w:tcPr>
            <w:tcW w:w="1170" w:type="dxa"/>
            <w:vAlign w:val="center"/>
          </w:tcPr>
          <w:p w:rsidR="00067BB5" w:rsidRPr="0056707F" w:rsidRDefault="00067BB5" w:rsidP="0056707F">
            <w:pPr>
              <w:tabs>
                <w:tab w:val="left" w:pos="2610"/>
              </w:tabs>
              <w:jc w:val="center"/>
              <w:rPr>
                <w:b/>
                <w:u w:val="single"/>
              </w:rPr>
            </w:pPr>
          </w:p>
        </w:tc>
        <w:tc>
          <w:tcPr>
            <w:tcW w:w="1890" w:type="dxa"/>
            <w:vAlign w:val="center"/>
          </w:tcPr>
          <w:p w:rsidR="00473E1B" w:rsidRDefault="00473E1B">
            <w:pPr>
              <w:tabs>
                <w:tab w:val="left" w:pos="2610"/>
              </w:tabs>
              <w:ind w:left="-1278" w:firstLine="360"/>
              <w:jc w:val="center"/>
              <w:rPr>
                <w:b/>
                <w:u w:val="single"/>
              </w:rPr>
            </w:pPr>
          </w:p>
        </w:tc>
      </w:tr>
      <w:tr w:rsidR="00067BB5" w:rsidRPr="0056707F" w:rsidTr="0015774E">
        <w:tc>
          <w:tcPr>
            <w:tcW w:w="2628" w:type="dxa"/>
          </w:tcPr>
          <w:p w:rsidR="00067BB5" w:rsidRPr="0056707F" w:rsidRDefault="00067BB5" w:rsidP="0056707F">
            <w:pPr>
              <w:tabs>
                <w:tab w:val="left" w:pos="2610"/>
              </w:tabs>
            </w:pPr>
            <w:r w:rsidRPr="0056707F">
              <w:t>Inside-City Customers</w:t>
            </w:r>
          </w:p>
        </w:tc>
        <w:tc>
          <w:tcPr>
            <w:tcW w:w="270" w:type="dxa"/>
          </w:tcPr>
          <w:p w:rsidR="00067BB5" w:rsidRPr="0056707F" w:rsidRDefault="00067BB5" w:rsidP="0056707F">
            <w:pPr>
              <w:tabs>
                <w:tab w:val="left" w:pos="2610"/>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ab/>
            </w:r>
          </w:p>
        </w:tc>
      </w:tr>
      <w:tr w:rsidR="00067BB5" w:rsidRPr="0056707F" w:rsidTr="0015774E">
        <w:tc>
          <w:tcPr>
            <w:tcW w:w="2628" w:type="dxa"/>
          </w:tcPr>
          <w:p w:rsidR="00067BB5" w:rsidRPr="0056707F" w:rsidRDefault="00067BB5" w:rsidP="0056707F">
            <w:pPr>
              <w:tabs>
                <w:tab w:val="left" w:pos="720"/>
              </w:tabs>
            </w:pPr>
            <w:r w:rsidRPr="0056707F">
              <w:tab/>
              <w:t>3/4”</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4216CA" w:rsidP="004216CA">
            <w:pPr>
              <w:tabs>
                <w:tab w:val="right" w:pos="1123"/>
              </w:tabs>
            </w:pPr>
            <w:r>
              <w:t>7.92</w:t>
            </w:r>
          </w:p>
        </w:tc>
      </w:tr>
      <w:tr w:rsidR="00067BB5" w:rsidRPr="0056707F" w:rsidTr="0015774E">
        <w:tc>
          <w:tcPr>
            <w:tcW w:w="2628" w:type="dxa"/>
          </w:tcPr>
          <w:p w:rsidR="00067BB5" w:rsidRPr="0056707F" w:rsidRDefault="00067BB5" w:rsidP="0056707F">
            <w:pPr>
              <w:tabs>
                <w:tab w:val="left" w:pos="720"/>
              </w:tabs>
            </w:pPr>
            <w:r w:rsidRPr="0056707F">
              <w:tab/>
              <w:t>1”</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9.</w:t>
            </w:r>
            <w:r w:rsidR="004216CA">
              <w:t>01</w:t>
            </w:r>
          </w:p>
        </w:tc>
      </w:tr>
      <w:tr w:rsidR="00067BB5" w:rsidRPr="0056707F" w:rsidTr="0015774E">
        <w:tc>
          <w:tcPr>
            <w:tcW w:w="2628" w:type="dxa"/>
          </w:tcPr>
          <w:p w:rsidR="00067BB5" w:rsidRPr="0056707F" w:rsidRDefault="00067BB5" w:rsidP="0056707F">
            <w:pPr>
              <w:tabs>
                <w:tab w:val="left" w:pos="720"/>
              </w:tabs>
            </w:pPr>
            <w:r w:rsidRPr="0056707F">
              <w:tab/>
              <w:t>1½</w:t>
            </w:r>
            <w:r w:rsidR="00990E00" w:rsidRPr="0056707F">
              <w:t>”</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10.</w:t>
            </w:r>
            <w:r w:rsidR="004216CA">
              <w:t>45</w:t>
            </w:r>
          </w:p>
        </w:tc>
      </w:tr>
      <w:tr w:rsidR="00067BB5" w:rsidRPr="0056707F" w:rsidTr="0015774E">
        <w:tc>
          <w:tcPr>
            <w:tcW w:w="2628" w:type="dxa"/>
          </w:tcPr>
          <w:p w:rsidR="00067BB5" w:rsidRPr="0056707F" w:rsidRDefault="00067BB5" w:rsidP="0056707F">
            <w:pPr>
              <w:tabs>
                <w:tab w:val="left" w:pos="720"/>
              </w:tabs>
            </w:pPr>
            <w:r w:rsidRPr="0056707F">
              <w:tab/>
              <w:t>2”</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14.</w:t>
            </w:r>
            <w:r w:rsidR="004216CA">
              <w:t>41</w:t>
            </w:r>
          </w:p>
        </w:tc>
      </w:tr>
      <w:tr w:rsidR="00067BB5" w:rsidRPr="0056707F" w:rsidTr="0015774E">
        <w:tc>
          <w:tcPr>
            <w:tcW w:w="2628" w:type="dxa"/>
          </w:tcPr>
          <w:p w:rsidR="00067BB5" w:rsidRPr="0056707F" w:rsidRDefault="00067BB5" w:rsidP="0056707F">
            <w:pPr>
              <w:tabs>
                <w:tab w:val="left" w:pos="720"/>
              </w:tabs>
            </w:pPr>
            <w:r w:rsidRPr="0056707F">
              <w:tab/>
              <w:t>3”</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4</w:t>
            </w:r>
            <w:r w:rsidR="004216CA">
              <w:t>3</w:t>
            </w:r>
            <w:r w:rsidRPr="0056707F">
              <w:t>.</w:t>
            </w:r>
            <w:r w:rsidR="004216CA">
              <w:t>58</w:t>
            </w:r>
          </w:p>
        </w:tc>
      </w:tr>
      <w:tr w:rsidR="00067BB5" w:rsidRPr="0056707F" w:rsidTr="0015774E">
        <w:tc>
          <w:tcPr>
            <w:tcW w:w="2628" w:type="dxa"/>
          </w:tcPr>
          <w:p w:rsidR="00067BB5" w:rsidRPr="0056707F" w:rsidRDefault="00067BB5" w:rsidP="0056707F">
            <w:pPr>
              <w:tabs>
                <w:tab w:val="left" w:pos="720"/>
              </w:tabs>
            </w:pPr>
            <w:r w:rsidRPr="0056707F">
              <w:tab/>
              <w:t>4”</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54.</w:t>
            </w:r>
            <w:r w:rsidR="004216CA">
              <w:t>35</w:t>
            </w:r>
          </w:p>
        </w:tc>
      </w:tr>
      <w:tr w:rsidR="00067BB5" w:rsidRPr="0056707F" w:rsidTr="0015774E">
        <w:tc>
          <w:tcPr>
            <w:tcW w:w="2628" w:type="dxa"/>
          </w:tcPr>
          <w:p w:rsidR="00067BB5" w:rsidRPr="0056707F" w:rsidRDefault="00067BB5" w:rsidP="0056707F">
            <w:pPr>
              <w:tabs>
                <w:tab w:val="left" w:pos="720"/>
              </w:tabs>
            </w:pPr>
            <w:r w:rsidRPr="0056707F">
              <w:tab/>
              <w:t>6”</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4216CA" w:rsidP="004216CA">
            <w:pPr>
              <w:tabs>
                <w:tab w:val="right" w:pos="1123"/>
              </w:tabs>
            </w:pPr>
            <w:r>
              <w:t>79</w:t>
            </w:r>
            <w:r w:rsidR="00580453" w:rsidRPr="0056707F">
              <w:t>.</w:t>
            </w:r>
            <w:r>
              <w:t>55</w:t>
            </w:r>
          </w:p>
        </w:tc>
      </w:tr>
      <w:tr w:rsidR="00067BB5" w:rsidRPr="0056707F" w:rsidTr="0015774E">
        <w:tc>
          <w:tcPr>
            <w:tcW w:w="2628" w:type="dxa"/>
          </w:tcPr>
          <w:p w:rsidR="00067BB5" w:rsidRPr="0056707F" w:rsidRDefault="00067BB5" w:rsidP="0056707F">
            <w:pPr>
              <w:tabs>
                <w:tab w:val="left" w:pos="720"/>
              </w:tabs>
            </w:pPr>
            <w:r w:rsidRPr="0056707F">
              <w:tab/>
              <w:t>8”</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10</w:t>
            </w:r>
            <w:r w:rsidR="004216CA">
              <w:t>8</w:t>
            </w:r>
            <w:r w:rsidRPr="0056707F">
              <w:t>.</w:t>
            </w:r>
            <w:r w:rsidR="004216CA">
              <w:t>37</w:t>
            </w:r>
          </w:p>
        </w:tc>
      </w:tr>
      <w:tr w:rsidR="00067BB5" w:rsidRPr="0056707F" w:rsidTr="0015774E">
        <w:tc>
          <w:tcPr>
            <w:tcW w:w="2628" w:type="dxa"/>
          </w:tcPr>
          <w:p w:rsidR="00067BB5" w:rsidRPr="0056707F" w:rsidRDefault="00067BB5" w:rsidP="0056707F">
            <w:pPr>
              <w:tabs>
                <w:tab w:val="left" w:pos="720"/>
              </w:tabs>
            </w:pPr>
            <w:r w:rsidRPr="0056707F">
              <w:tab/>
              <w:t>10”</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16</w:t>
            </w:r>
            <w:r w:rsidR="004216CA">
              <w:t>7</w:t>
            </w:r>
            <w:r w:rsidRPr="0056707F">
              <w:t>.</w:t>
            </w:r>
            <w:r w:rsidR="004216CA">
              <w:t>10</w:t>
            </w:r>
          </w:p>
        </w:tc>
      </w:tr>
      <w:tr w:rsidR="00067BB5" w:rsidRPr="0056707F" w:rsidTr="0015774E">
        <w:tc>
          <w:tcPr>
            <w:tcW w:w="2628" w:type="dxa"/>
          </w:tcPr>
          <w:p w:rsidR="00067BB5" w:rsidRPr="0056707F" w:rsidRDefault="00067BB5" w:rsidP="0056707F">
            <w:pPr>
              <w:tabs>
                <w:tab w:val="left" w:pos="720"/>
              </w:tabs>
            </w:pPr>
            <w:r w:rsidRPr="0056707F">
              <w:tab/>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067BB5" w:rsidP="0056707F">
            <w:pPr>
              <w:tabs>
                <w:tab w:val="right" w:pos="1123"/>
              </w:tabs>
            </w:pPr>
          </w:p>
        </w:tc>
      </w:tr>
      <w:tr w:rsidR="00067BB5" w:rsidRPr="0056707F" w:rsidTr="0015774E">
        <w:tc>
          <w:tcPr>
            <w:tcW w:w="2628" w:type="dxa"/>
          </w:tcPr>
          <w:p w:rsidR="00067BB5" w:rsidRPr="0056707F" w:rsidRDefault="00067BB5" w:rsidP="0056707F">
            <w:pPr>
              <w:tabs>
                <w:tab w:val="left" w:pos="720"/>
              </w:tabs>
            </w:pPr>
            <w:r w:rsidRPr="0056707F">
              <w:t>Outside-City Customers</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067BB5" w:rsidP="0056707F">
            <w:pPr>
              <w:tabs>
                <w:tab w:val="right" w:pos="1123"/>
              </w:tabs>
            </w:pPr>
          </w:p>
        </w:tc>
      </w:tr>
      <w:tr w:rsidR="00067BB5" w:rsidRPr="0056707F" w:rsidTr="0015774E">
        <w:tc>
          <w:tcPr>
            <w:tcW w:w="2628" w:type="dxa"/>
          </w:tcPr>
          <w:p w:rsidR="00067BB5" w:rsidRPr="0056707F" w:rsidRDefault="00067BB5" w:rsidP="0056707F">
            <w:pPr>
              <w:tabs>
                <w:tab w:val="left" w:pos="720"/>
              </w:tabs>
            </w:pPr>
            <w:r w:rsidRPr="0056707F">
              <w:tab/>
              <w:t>3/4”</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8.6</w:t>
            </w:r>
            <w:r w:rsidR="004216CA">
              <w:t>0</w:t>
            </w:r>
          </w:p>
        </w:tc>
      </w:tr>
      <w:tr w:rsidR="00067BB5" w:rsidRPr="0056707F" w:rsidTr="0015774E">
        <w:tc>
          <w:tcPr>
            <w:tcW w:w="2628" w:type="dxa"/>
          </w:tcPr>
          <w:p w:rsidR="00067BB5" w:rsidRPr="0056707F" w:rsidRDefault="00067BB5" w:rsidP="0056707F">
            <w:pPr>
              <w:tabs>
                <w:tab w:val="left" w:pos="720"/>
              </w:tabs>
            </w:pPr>
            <w:r w:rsidRPr="0056707F">
              <w:tab/>
              <w:t>1”</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9.8</w:t>
            </w:r>
            <w:r w:rsidR="004216CA">
              <w:t>0</w:t>
            </w:r>
          </w:p>
        </w:tc>
      </w:tr>
      <w:tr w:rsidR="00067BB5" w:rsidRPr="0056707F" w:rsidTr="0015774E">
        <w:tc>
          <w:tcPr>
            <w:tcW w:w="2628" w:type="dxa"/>
          </w:tcPr>
          <w:p w:rsidR="00067BB5" w:rsidRPr="0056707F" w:rsidRDefault="00067BB5" w:rsidP="0056707F">
            <w:pPr>
              <w:tabs>
                <w:tab w:val="left" w:pos="720"/>
              </w:tabs>
            </w:pPr>
            <w:r w:rsidRPr="0056707F">
              <w:tab/>
              <w:t>1½</w:t>
            </w:r>
            <w:r w:rsidR="00990E00" w:rsidRPr="0056707F">
              <w:t>”</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4216CA">
            <w:pPr>
              <w:tabs>
                <w:tab w:val="right" w:pos="1123"/>
              </w:tabs>
            </w:pPr>
            <w:r w:rsidRPr="0056707F">
              <w:t>11.</w:t>
            </w:r>
            <w:r w:rsidR="004216CA">
              <w:t>39</w:t>
            </w:r>
          </w:p>
        </w:tc>
      </w:tr>
      <w:tr w:rsidR="00067BB5" w:rsidRPr="0056707F" w:rsidTr="0015774E">
        <w:tc>
          <w:tcPr>
            <w:tcW w:w="2628" w:type="dxa"/>
          </w:tcPr>
          <w:p w:rsidR="00067BB5" w:rsidRPr="0056707F" w:rsidRDefault="00067BB5" w:rsidP="0056707F">
            <w:pPr>
              <w:tabs>
                <w:tab w:val="left" w:pos="720"/>
              </w:tabs>
            </w:pPr>
            <w:r w:rsidRPr="0056707F">
              <w:tab/>
              <w:t>2”</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15.</w:t>
            </w:r>
            <w:r w:rsidR="004216CA">
              <w:t>78</w:t>
            </w:r>
          </w:p>
        </w:tc>
      </w:tr>
      <w:tr w:rsidR="00067BB5" w:rsidRPr="0056707F" w:rsidTr="0015774E">
        <w:tc>
          <w:tcPr>
            <w:tcW w:w="2628" w:type="dxa"/>
          </w:tcPr>
          <w:p w:rsidR="00067BB5" w:rsidRPr="0056707F" w:rsidRDefault="00067BB5" w:rsidP="0056707F">
            <w:pPr>
              <w:tabs>
                <w:tab w:val="left" w:pos="720"/>
              </w:tabs>
            </w:pPr>
            <w:r w:rsidRPr="0056707F">
              <w:tab/>
              <w:t>3”</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48.</w:t>
            </w:r>
            <w:r w:rsidR="004216CA">
              <w:t>09</w:t>
            </w:r>
          </w:p>
        </w:tc>
      </w:tr>
      <w:tr w:rsidR="00067BB5" w:rsidRPr="0056707F" w:rsidTr="0015774E">
        <w:tc>
          <w:tcPr>
            <w:tcW w:w="2628" w:type="dxa"/>
          </w:tcPr>
          <w:p w:rsidR="00067BB5" w:rsidRPr="0056707F" w:rsidRDefault="00067BB5" w:rsidP="0056707F">
            <w:pPr>
              <w:tabs>
                <w:tab w:val="left" w:pos="720"/>
              </w:tabs>
            </w:pPr>
            <w:r w:rsidRPr="0056707F">
              <w:tab/>
              <w:t>4”</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60.</w:t>
            </w:r>
            <w:r w:rsidR="004216CA">
              <w:t>01</w:t>
            </w:r>
          </w:p>
        </w:tc>
      </w:tr>
      <w:tr w:rsidR="00067BB5" w:rsidRPr="0056707F" w:rsidTr="0015774E">
        <w:tc>
          <w:tcPr>
            <w:tcW w:w="2628" w:type="dxa"/>
          </w:tcPr>
          <w:p w:rsidR="00067BB5" w:rsidRPr="0056707F" w:rsidRDefault="00067BB5" w:rsidP="0056707F">
            <w:pPr>
              <w:tabs>
                <w:tab w:val="left" w:pos="720"/>
              </w:tabs>
            </w:pPr>
            <w:r w:rsidRPr="0056707F">
              <w:tab/>
              <w:t>6”</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88.</w:t>
            </w:r>
            <w:r w:rsidR="004216CA">
              <w:t>02</w:t>
            </w:r>
          </w:p>
        </w:tc>
      </w:tr>
      <w:tr w:rsidR="00067BB5" w:rsidRPr="0056707F" w:rsidTr="0015774E">
        <w:tc>
          <w:tcPr>
            <w:tcW w:w="2628" w:type="dxa"/>
          </w:tcPr>
          <w:p w:rsidR="00067BB5" w:rsidRPr="0056707F" w:rsidRDefault="00067BB5" w:rsidP="0056707F">
            <w:pPr>
              <w:tabs>
                <w:tab w:val="left" w:pos="720"/>
              </w:tabs>
            </w:pPr>
            <w:r w:rsidRPr="0056707F">
              <w:tab/>
              <w:t>8”</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1</w:t>
            </w:r>
            <w:r w:rsidR="004216CA">
              <w:t>19.98</w:t>
            </w:r>
          </w:p>
        </w:tc>
      </w:tr>
      <w:tr w:rsidR="00067BB5" w:rsidRPr="0056707F" w:rsidTr="0015774E">
        <w:tc>
          <w:tcPr>
            <w:tcW w:w="2628" w:type="dxa"/>
          </w:tcPr>
          <w:p w:rsidR="00067BB5" w:rsidRPr="0056707F" w:rsidRDefault="00067BB5" w:rsidP="0056707F">
            <w:pPr>
              <w:tabs>
                <w:tab w:val="left" w:pos="720"/>
              </w:tabs>
            </w:pPr>
            <w:r w:rsidRPr="0056707F">
              <w:tab/>
              <w:t>10”</w:t>
            </w:r>
          </w:p>
        </w:tc>
        <w:tc>
          <w:tcPr>
            <w:tcW w:w="270" w:type="dxa"/>
          </w:tcPr>
          <w:p w:rsidR="00067BB5" w:rsidRPr="0056707F" w:rsidRDefault="00067BB5" w:rsidP="0056707F">
            <w:pPr>
              <w:tabs>
                <w:tab w:val="right" w:pos="1123"/>
              </w:tabs>
            </w:pPr>
          </w:p>
        </w:tc>
        <w:tc>
          <w:tcPr>
            <w:tcW w:w="1170" w:type="dxa"/>
          </w:tcPr>
          <w:p w:rsidR="00067BB5" w:rsidRPr="0056707F" w:rsidRDefault="00067BB5" w:rsidP="0056707F">
            <w:pPr>
              <w:tabs>
                <w:tab w:val="right" w:pos="1123"/>
              </w:tabs>
            </w:pPr>
          </w:p>
        </w:tc>
        <w:tc>
          <w:tcPr>
            <w:tcW w:w="1890" w:type="dxa"/>
          </w:tcPr>
          <w:p w:rsidR="00067BB5" w:rsidRPr="0056707F" w:rsidRDefault="00580453" w:rsidP="0056707F">
            <w:pPr>
              <w:tabs>
                <w:tab w:val="right" w:pos="1123"/>
              </w:tabs>
            </w:pPr>
            <w:r w:rsidRPr="0056707F">
              <w:t>18</w:t>
            </w:r>
            <w:r w:rsidR="004216CA">
              <w:t>5.17</w:t>
            </w:r>
          </w:p>
        </w:tc>
      </w:tr>
    </w:tbl>
    <w:p w:rsidR="00BD62B2" w:rsidRDefault="00BD62B2" w:rsidP="00485BA2">
      <w:pPr>
        <w:tabs>
          <w:tab w:val="left" w:pos="2610"/>
        </w:tabs>
      </w:pPr>
    </w:p>
    <w:p w:rsidR="00BD62B2" w:rsidRDefault="007D2082" w:rsidP="00BD62B2">
      <w:pPr>
        <w:tabs>
          <w:tab w:val="left" w:pos="2610"/>
        </w:tabs>
      </w:pPr>
      <w:r>
        <w:lastRenderedPageBreak/>
        <w:t>Resolution 10-</w:t>
      </w:r>
    </w:p>
    <w:p w:rsidR="00BD62B2" w:rsidRDefault="00BD62B2" w:rsidP="00BD62B2">
      <w:pPr>
        <w:tabs>
          <w:tab w:val="left" w:pos="2610"/>
        </w:tabs>
      </w:pPr>
    </w:p>
    <w:p w:rsidR="00BD62B2" w:rsidRDefault="00BD62B2" w:rsidP="00BD62B2">
      <w:pPr>
        <w:tabs>
          <w:tab w:val="right" w:pos="4680"/>
        </w:tabs>
        <w:rPr>
          <w:sz w:val="28"/>
          <w:szCs w:val="28"/>
        </w:rPr>
      </w:pPr>
      <w:r>
        <w:rPr>
          <w:b/>
          <w:sz w:val="28"/>
          <w:szCs w:val="28"/>
          <w:u w:val="single"/>
        </w:rPr>
        <w:t>Schedule I</w:t>
      </w:r>
    </w:p>
    <w:p w:rsidR="00BD62B2" w:rsidRDefault="00BD62B2" w:rsidP="00BD62B2">
      <w:pPr>
        <w:tabs>
          <w:tab w:val="right" w:pos="4680"/>
        </w:tabs>
      </w:pPr>
    </w:p>
    <w:p w:rsidR="00BD62B2" w:rsidRDefault="00BD62B2" w:rsidP="00BD62B2">
      <w:pPr>
        <w:tabs>
          <w:tab w:val="right" w:pos="4680"/>
        </w:tabs>
        <w:jc w:val="center"/>
      </w:pPr>
      <w:r>
        <w:rPr>
          <w:b/>
        </w:rPr>
        <w:t>WASTEWATER MONTHLY VOLUME CHARGES</w:t>
      </w:r>
    </w:p>
    <w:p w:rsidR="00BD62B2" w:rsidRDefault="00BD62B2" w:rsidP="00BD62B2">
      <w:pPr>
        <w:tabs>
          <w:tab w:val="right" w:pos="4680"/>
        </w:tabs>
        <w:jc w:val="center"/>
      </w:pPr>
    </w:p>
    <w:tbl>
      <w:tblPr>
        <w:tblW w:w="0" w:type="auto"/>
        <w:tblLook w:val="04A0"/>
      </w:tblPr>
      <w:tblGrid>
        <w:gridCol w:w="2898"/>
        <w:gridCol w:w="270"/>
        <w:gridCol w:w="270"/>
        <w:gridCol w:w="1860"/>
      </w:tblGrid>
      <w:tr w:rsidR="00BD62B2" w:rsidRPr="0056707F" w:rsidTr="00471F03">
        <w:trPr>
          <w:trHeight w:val="405"/>
        </w:trPr>
        <w:tc>
          <w:tcPr>
            <w:tcW w:w="2898" w:type="dxa"/>
          </w:tcPr>
          <w:p w:rsidR="00BD62B2" w:rsidRPr="0056707F" w:rsidRDefault="00BD62B2" w:rsidP="00471F03">
            <w:pPr>
              <w:tabs>
                <w:tab w:val="left" w:pos="2610"/>
              </w:tabs>
              <w:rPr>
                <w:b/>
                <w:u w:val="single"/>
              </w:rPr>
            </w:pPr>
            <w:r w:rsidRPr="0056707F">
              <w:rPr>
                <w:b/>
                <w:u w:val="single"/>
              </w:rPr>
              <w:t>Description</w:t>
            </w:r>
          </w:p>
        </w:tc>
        <w:tc>
          <w:tcPr>
            <w:tcW w:w="2400" w:type="dxa"/>
            <w:gridSpan w:val="3"/>
          </w:tcPr>
          <w:p w:rsidR="00BD62B2" w:rsidRPr="0056707F" w:rsidRDefault="00BD62B2" w:rsidP="00471F03">
            <w:pPr>
              <w:tabs>
                <w:tab w:val="left" w:pos="438"/>
                <w:tab w:val="left" w:pos="2610"/>
              </w:tabs>
              <w:jc w:val="center"/>
              <w:rPr>
                <w:b/>
                <w:u w:val="single"/>
              </w:rPr>
            </w:pPr>
          </w:p>
        </w:tc>
      </w:tr>
      <w:tr w:rsidR="00BD62B2" w:rsidRPr="0056707F" w:rsidTr="00471F03">
        <w:tc>
          <w:tcPr>
            <w:tcW w:w="2898" w:type="dxa"/>
          </w:tcPr>
          <w:p w:rsidR="00BD62B2" w:rsidRPr="0056707F" w:rsidRDefault="00BD62B2" w:rsidP="00471F03">
            <w:pPr>
              <w:tabs>
                <w:tab w:val="left" w:pos="2610"/>
              </w:tabs>
              <w:rPr>
                <w:b/>
                <w:u w:val="single"/>
              </w:rPr>
            </w:pPr>
            <w:r w:rsidRPr="0056707F">
              <w:rPr>
                <w:b/>
                <w:u w:val="single"/>
              </w:rPr>
              <w:t xml:space="preserve">Dollars per </w:t>
            </w:r>
            <w:proofErr w:type="spellStart"/>
            <w:r w:rsidRPr="0056707F">
              <w:rPr>
                <w:b/>
                <w:u w:val="single"/>
              </w:rPr>
              <w:t>Ccf</w:t>
            </w:r>
            <w:proofErr w:type="spellEnd"/>
          </w:p>
        </w:tc>
        <w:tc>
          <w:tcPr>
            <w:tcW w:w="270" w:type="dxa"/>
          </w:tcPr>
          <w:p w:rsidR="00BD62B2" w:rsidRPr="0056707F" w:rsidRDefault="00BD62B2" w:rsidP="00471F03">
            <w:pPr>
              <w:tabs>
                <w:tab w:val="left" w:pos="2610"/>
              </w:tabs>
              <w:jc w:val="center"/>
              <w:rPr>
                <w:b/>
                <w:u w:val="single"/>
              </w:rPr>
            </w:pPr>
          </w:p>
        </w:tc>
        <w:tc>
          <w:tcPr>
            <w:tcW w:w="270" w:type="dxa"/>
          </w:tcPr>
          <w:p w:rsidR="00BD62B2" w:rsidRPr="0056707F" w:rsidRDefault="00BD62B2" w:rsidP="00471F03">
            <w:pPr>
              <w:tabs>
                <w:tab w:val="left" w:pos="2610"/>
              </w:tabs>
              <w:jc w:val="center"/>
              <w:rPr>
                <w:b/>
                <w:u w:val="single"/>
              </w:rPr>
            </w:pPr>
          </w:p>
        </w:tc>
        <w:tc>
          <w:tcPr>
            <w:tcW w:w="1860" w:type="dxa"/>
          </w:tcPr>
          <w:p w:rsidR="00BD62B2" w:rsidRPr="0056707F" w:rsidRDefault="00BD62B2" w:rsidP="00D446B9">
            <w:pPr>
              <w:tabs>
                <w:tab w:val="left" w:pos="2610"/>
              </w:tabs>
              <w:jc w:val="center"/>
              <w:rPr>
                <w:b/>
                <w:u w:val="single"/>
              </w:rPr>
            </w:pPr>
          </w:p>
        </w:tc>
      </w:tr>
      <w:tr w:rsidR="00BD62B2" w:rsidRPr="0056707F" w:rsidTr="00471F03">
        <w:tc>
          <w:tcPr>
            <w:tcW w:w="2898" w:type="dxa"/>
          </w:tcPr>
          <w:p w:rsidR="00BD62B2" w:rsidRPr="0056707F" w:rsidRDefault="00BD62B2" w:rsidP="00471F03">
            <w:pPr>
              <w:tabs>
                <w:tab w:val="left" w:pos="285"/>
                <w:tab w:val="left" w:pos="2610"/>
              </w:tabs>
            </w:pPr>
            <w:r w:rsidRPr="0056707F">
              <w:t>Customers Within the City</w:t>
            </w:r>
          </w:p>
        </w:tc>
        <w:tc>
          <w:tcPr>
            <w:tcW w:w="270" w:type="dxa"/>
          </w:tcPr>
          <w:p w:rsidR="00BD62B2" w:rsidRPr="0056707F" w:rsidRDefault="00BD62B2" w:rsidP="00471F03">
            <w:pPr>
              <w:tabs>
                <w:tab w:val="right" w:pos="1128"/>
              </w:tabs>
            </w:pPr>
          </w:p>
        </w:tc>
        <w:tc>
          <w:tcPr>
            <w:tcW w:w="270" w:type="dxa"/>
          </w:tcPr>
          <w:p w:rsidR="00BD62B2" w:rsidRPr="0056707F" w:rsidRDefault="00BD62B2" w:rsidP="00471F03">
            <w:pPr>
              <w:tabs>
                <w:tab w:val="right" w:pos="1128"/>
              </w:tabs>
            </w:pPr>
          </w:p>
        </w:tc>
        <w:tc>
          <w:tcPr>
            <w:tcW w:w="1860" w:type="dxa"/>
          </w:tcPr>
          <w:p w:rsidR="00BD62B2" w:rsidRPr="0056707F" w:rsidRDefault="00BD62B2" w:rsidP="00471F03">
            <w:pPr>
              <w:tabs>
                <w:tab w:val="right" w:pos="1128"/>
              </w:tabs>
            </w:pPr>
          </w:p>
        </w:tc>
      </w:tr>
      <w:tr w:rsidR="00BD62B2" w:rsidRPr="0056707F" w:rsidTr="00471F03">
        <w:tc>
          <w:tcPr>
            <w:tcW w:w="2898" w:type="dxa"/>
          </w:tcPr>
          <w:p w:rsidR="00BD62B2" w:rsidRPr="0056707F" w:rsidRDefault="00BD62B2" w:rsidP="00471F03">
            <w:pPr>
              <w:tabs>
                <w:tab w:val="left" w:pos="270"/>
                <w:tab w:val="left" w:pos="2610"/>
              </w:tabs>
            </w:pPr>
            <w:r w:rsidRPr="0056707F">
              <w:tab/>
              <w:t>Residential</w:t>
            </w:r>
          </w:p>
        </w:tc>
        <w:tc>
          <w:tcPr>
            <w:tcW w:w="270" w:type="dxa"/>
          </w:tcPr>
          <w:p w:rsidR="00BD62B2" w:rsidRPr="0056707F" w:rsidRDefault="00BD62B2" w:rsidP="00471F03">
            <w:pPr>
              <w:tabs>
                <w:tab w:val="right" w:pos="1128"/>
              </w:tabs>
            </w:pPr>
          </w:p>
        </w:tc>
        <w:tc>
          <w:tcPr>
            <w:tcW w:w="270" w:type="dxa"/>
          </w:tcPr>
          <w:p w:rsidR="00BD62B2" w:rsidRPr="0056707F" w:rsidRDefault="00BD62B2" w:rsidP="00471F03">
            <w:pPr>
              <w:tabs>
                <w:tab w:val="right" w:pos="1128"/>
              </w:tabs>
            </w:pPr>
          </w:p>
        </w:tc>
        <w:tc>
          <w:tcPr>
            <w:tcW w:w="1860" w:type="dxa"/>
          </w:tcPr>
          <w:p w:rsidR="00BD62B2" w:rsidRPr="0056707F" w:rsidRDefault="00BD62B2" w:rsidP="00471F03">
            <w:pPr>
              <w:tabs>
                <w:tab w:val="right" w:pos="1128"/>
              </w:tabs>
            </w:pPr>
            <w:r w:rsidRPr="0056707F">
              <w:tab/>
              <w:t>$1.</w:t>
            </w:r>
            <w:r>
              <w:t>71</w:t>
            </w:r>
          </w:p>
        </w:tc>
      </w:tr>
      <w:tr w:rsidR="00BD62B2" w:rsidRPr="0056707F" w:rsidTr="00471F03">
        <w:tc>
          <w:tcPr>
            <w:tcW w:w="2898" w:type="dxa"/>
          </w:tcPr>
          <w:p w:rsidR="00BD62B2" w:rsidRPr="0056707F" w:rsidRDefault="00BD62B2" w:rsidP="00471F03">
            <w:pPr>
              <w:tabs>
                <w:tab w:val="left" w:pos="270"/>
                <w:tab w:val="left" w:pos="2610"/>
              </w:tabs>
            </w:pPr>
            <w:r w:rsidRPr="0056707F">
              <w:tab/>
              <w:t>Commercial – Domestic</w:t>
            </w:r>
          </w:p>
        </w:tc>
        <w:tc>
          <w:tcPr>
            <w:tcW w:w="270" w:type="dxa"/>
          </w:tcPr>
          <w:p w:rsidR="00BD62B2" w:rsidRPr="0056707F" w:rsidRDefault="00BD62B2" w:rsidP="00471F03">
            <w:pPr>
              <w:tabs>
                <w:tab w:val="right" w:pos="1128"/>
              </w:tabs>
            </w:pPr>
          </w:p>
        </w:tc>
        <w:tc>
          <w:tcPr>
            <w:tcW w:w="270" w:type="dxa"/>
          </w:tcPr>
          <w:p w:rsidR="00BD62B2" w:rsidRPr="0056707F" w:rsidRDefault="00BD62B2" w:rsidP="00471F03">
            <w:pPr>
              <w:tabs>
                <w:tab w:val="right" w:pos="1128"/>
              </w:tabs>
            </w:pPr>
          </w:p>
        </w:tc>
        <w:tc>
          <w:tcPr>
            <w:tcW w:w="1860" w:type="dxa"/>
          </w:tcPr>
          <w:p w:rsidR="00BD62B2" w:rsidRPr="0056707F" w:rsidRDefault="00BD62B2" w:rsidP="00471F03">
            <w:pPr>
              <w:tabs>
                <w:tab w:val="right" w:pos="1128"/>
              </w:tabs>
            </w:pPr>
            <w:r w:rsidRPr="0056707F">
              <w:tab/>
              <w:t>1</w:t>
            </w:r>
            <w:r>
              <w:t>.71</w:t>
            </w:r>
          </w:p>
        </w:tc>
      </w:tr>
      <w:tr w:rsidR="00BD62B2" w:rsidRPr="0056707F" w:rsidTr="00471F03">
        <w:tc>
          <w:tcPr>
            <w:tcW w:w="2898" w:type="dxa"/>
          </w:tcPr>
          <w:p w:rsidR="00BD62B2" w:rsidRPr="0056707F" w:rsidRDefault="00BD62B2" w:rsidP="00471F03">
            <w:pPr>
              <w:tabs>
                <w:tab w:val="left" w:pos="270"/>
                <w:tab w:val="left" w:pos="2610"/>
              </w:tabs>
            </w:pPr>
            <w:r w:rsidRPr="0056707F">
              <w:tab/>
              <w:t>Commercial – High</w:t>
            </w:r>
          </w:p>
        </w:tc>
        <w:tc>
          <w:tcPr>
            <w:tcW w:w="270" w:type="dxa"/>
          </w:tcPr>
          <w:p w:rsidR="00BD62B2" w:rsidRPr="0056707F" w:rsidRDefault="00BD62B2" w:rsidP="00471F03">
            <w:pPr>
              <w:tabs>
                <w:tab w:val="right" w:pos="1128"/>
              </w:tabs>
            </w:pPr>
          </w:p>
        </w:tc>
        <w:tc>
          <w:tcPr>
            <w:tcW w:w="270" w:type="dxa"/>
          </w:tcPr>
          <w:p w:rsidR="00BD62B2" w:rsidRPr="0056707F" w:rsidRDefault="00BD62B2" w:rsidP="00471F03">
            <w:pPr>
              <w:tabs>
                <w:tab w:val="right" w:pos="1128"/>
              </w:tabs>
            </w:pPr>
          </w:p>
        </w:tc>
        <w:tc>
          <w:tcPr>
            <w:tcW w:w="1860" w:type="dxa"/>
          </w:tcPr>
          <w:p w:rsidR="00BD62B2" w:rsidRPr="0056707F" w:rsidRDefault="00BD62B2" w:rsidP="00471F03">
            <w:pPr>
              <w:tabs>
                <w:tab w:val="right" w:pos="1128"/>
              </w:tabs>
            </w:pPr>
            <w:r w:rsidRPr="0056707F">
              <w:tab/>
              <w:t>2.</w:t>
            </w:r>
            <w:r>
              <w:t>34</w:t>
            </w:r>
          </w:p>
        </w:tc>
      </w:tr>
      <w:tr w:rsidR="00BD62B2" w:rsidRPr="0056707F" w:rsidTr="00471F03">
        <w:tc>
          <w:tcPr>
            <w:tcW w:w="2898" w:type="dxa"/>
          </w:tcPr>
          <w:p w:rsidR="00BD62B2" w:rsidRPr="0056707F" w:rsidRDefault="00BD62B2" w:rsidP="00471F03">
            <w:pPr>
              <w:tabs>
                <w:tab w:val="left" w:pos="270"/>
                <w:tab w:val="left" w:pos="2610"/>
              </w:tabs>
            </w:pPr>
            <w:r w:rsidRPr="0056707F">
              <w:t>Outside City</w:t>
            </w:r>
          </w:p>
        </w:tc>
        <w:tc>
          <w:tcPr>
            <w:tcW w:w="270" w:type="dxa"/>
          </w:tcPr>
          <w:p w:rsidR="00BD62B2" w:rsidRPr="0056707F" w:rsidRDefault="00BD62B2" w:rsidP="00471F03">
            <w:pPr>
              <w:tabs>
                <w:tab w:val="right" w:pos="1128"/>
              </w:tabs>
            </w:pPr>
          </w:p>
        </w:tc>
        <w:tc>
          <w:tcPr>
            <w:tcW w:w="270" w:type="dxa"/>
          </w:tcPr>
          <w:p w:rsidR="00BD62B2" w:rsidRPr="0056707F" w:rsidRDefault="00BD62B2" w:rsidP="00471F03">
            <w:pPr>
              <w:tabs>
                <w:tab w:val="right" w:pos="1128"/>
              </w:tabs>
            </w:pPr>
          </w:p>
        </w:tc>
        <w:tc>
          <w:tcPr>
            <w:tcW w:w="1860" w:type="dxa"/>
          </w:tcPr>
          <w:p w:rsidR="00BD62B2" w:rsidRPr="0056707F" w:rsidRDefault="00BD62B2" w:rsidP="00471F03">
            <w:pPr>
              <w:tabs>
                <w:tab w:val="right" w:pos="1128"/>
              </w:tabs>
            </w:pPr>
            <w:r w:rsidRPr="0056707F">
              <w:tab/>
              <w:t>1.7</w:t>
            </w:r>
            <w:r>
              <w:t>1</w:t>
            </w:r>
          </w:p>
        </w:tc>
      </w:tr>
    </w:tbl>
    <w:p w:rsidR="00BD62B2" w:rsidRDefault="00BD62B2" w:rsidP="00BD62B2">
      <w:pPr>
        <w:tabs>
          <w:tab w:val="right" w:pos="4680"/>
        </w:tabs>
      </w:pPr>
    </w:p>
    <w:p w:rsidR="00BD62B2" w:rsidRDefault="00BD62B2" w:rsidP="00BD62B2">
      <w:pPr>
        <w:tabs>
          <w:tab w:val="right" w:pos="4680"/>
        </w:tabs>
      </w:pPr>
    </w:p>
    <w:p w:rsidR="00BD62B2" w:rsidRPr="00746EB2" w:rsidRDefault="00BD62B2" w:rsidP="00BD62B2">
      <w:pPr>
        <w:tabs>
          <w:tab w:val="right" w:pos="4680"/>
        </w:tabs>
        <w:rPr>
          <w:sz w:val="28"/>
          <w:szCs w:val="28"/>
        </w:rPr>
      </w:pPr>
      <w:smartTag w:uri="urn:schemas-microsoft-com:office:smarttags" w:element="place">
        <w:smartTag w:uri="urn:schemas-microsoft-com:office:smarttags" w:element="City">
          <w:r w:rsidRPr="00746EB2">
            <w:rPr>
              <w:b/>
              <w:sz w:val="28"/>
              <w:szCs w:val="28"/>
              <w:u w:val="single"/>
            </w:rPr>
            <w:t>Schedule</w:t>
          </w:r>
        </w:smartTag>
        <w:r w:rsidRPr="00746EB2">
          <w:rPr>
            <w:b/>
            <w:sz w:val="28"/>
            <w:szCs w:val="28"/>
            <w:u w:val="single"/>
          </w:rPr>
          <w:t xml:space="preserve"> </w:t>
        </w:r>
        <w:smartTag w:uri="urn:schemas-microsoft-com:office:smarttags" w:element="State">
          <w:r w:rsidRPr="00746EB2">
            <w:rPr>
              <w:b/>
              <w:sz w:val="28"/>
              <w:szCs w:val="28"/>
              <w:u w:val="single"/>
            </w:rPr>
            <w:t>IA</w:t>
          </w:r>
        </w:smartTag>
      </w:smartTag>
    </w:p>
    <w:p w:rsidR="00BD62B2" w:rsidRDefault="00BD62B2" w:rsidP="00BD62B2">
      <w:pPr>
        <w:tabs>
          <w:tab w:val="right" w:pos="4680"/>
        </w:tabs>
      </w:pPr>
    </w:p>
    <w:p w:rsidR="00BD62B2" w:rsidRDefault="00BD62B2" w:rsidP="00BD62B2">
      <w:pPr>
        <w:tabs>
          <w:tab w:val="right" w:pos="4680"/>
        </w:tabs>
        <w:jc w:val="center"/>
      </w:pPr>
      <w:r w:rsidRPr="00746EB2">
        <w:rPr>
          <w:b/>
        </w:rPr>
        <w:t>MINIMUM MONTHLY WASTEWATER CHARGES</w:t>
      </w:r>
    </w:p>
    <w:p w:rsidR="00BD62B2" w:rsidRDefault="00BD62B2" w:rsidP="00BD62B2">
      <w:pPr>
        <w:tabs>
          <w:tab w:val="right" w:pos="4680"/>
        </w:tabs>
        <w:jc w:val="center"/>
      </w:pPr>
    </w:p>
    <w:tbl>
      <w:tblPr>
        <w:tblW w:w="0" w:type="auto"/>
        <w:tblLook w:val="04A0"/>
      </w:tblPr>
      <w:tblGrid>
        <w:gridCol w:w="2628"/>
        <w:gridCol w:w="270"/>
        <w:gridCol w:w="540"/>
        <w:gridCol w:w="1980"/>
      </w:tblGrid>
      <w:tr w:rsidR="00BD62B2" w:rsidRPr="0056707F" w:rsidTr="00471F03">
        <w:trPr>
          <w:trHeight w:val="395"/>
        </w:trPr>
        <w:tc>
          <w:tcPr>
            <w:tcW w:w="2628" w:type="dxa"/>
          </w:tcPr>
          <w:p w:rsidR="00BD62B2" w:rsidRPr="0056707F" w:rsidRDefault="00BD62B2" w:rsidP="00471F03">
            <w:pPr>
              <w:tabs>
                <w:tab w:val="left" w:pos="2610"/>
              </w:tabs>
              <w:rPr>
                <w:b/>
                <w:u w:val="single"/>
              </w:rPr>
            </w:pPr>
          </w:p>
        </w:tc>
        <w:tc>
          <w:tcPr>
            <w:tcW w:w="2790" w:type="dxa"/>
            <w:gridSpan w:val="3"/>
          </w:tcPr>
          <w:p w:rsidR="00BD62B2" w:rsidRPr="0056707F" w:rsidRDefault="00BD62B2" w:rsidP="00471F03">
            <w:pPr>
              <w:tabs>
                <w:tab w:val="left" w:pos="2610"/>
              </w:tabs>
              <w:jc w:val="center"/>
              <w:rPr>
                <w:b/>
                <w:u w:val="single"/>
              </w:rPr>
            </w:pPr>
          </w:p>
        </w:tc>
      </w:tr>
      <w:tr w:rsidR="00BD62B2" w:rsidRPr="0056707F" w:rsidTr="00471F03">
        <w:tc>
          <w:tcPr>
            <w:tcW w:w="2628" w:type="dxa"/>
          </w:tcPr>
          <w:p w:rsidR="00BD62B2" w:rsidRPr="0056707F" w:rsidRDefault="00BD62B2" w:rsidP="00471F03">
            <w:pPr>
              <w:tabs>
                <w:tab w:val="left" w:pos="2610"/>
              </w:tabs>
              <w:rPr>
                <w:b/>
                <w:u w:val="single"/>
              </w:rPr>
            </w:pPr>
            <w:r w:rsidRPr="0056707F">
              <w:rPr>
                <w:b/>
                <w:u w:val="single"/>
              </w:rPr>
              <w:t>Meter Size (inches)</w:t>
            </w:r>
          </w:p>
        </w:tc>
        <w:tc>
          <w:tcPr>
            <w:tcW w:w="270" w:type="dxa"/>
            <w:vAlign w:val="center"/>
          </w:tcPr>
          <w:p w:rsidR="00BD62B2" w:rsidRPr="0056707F" w:rsidRDefault="00BD62B2" w:rsidP="00471F03">
            <w:pPr>
              <w:tabs>
                <w:tab w:val="left" w:pos="2610"/>
              </w:tabs>
              <w:jc w:val="center"/>
              <w:rPr>
                <w:b/>
                <w:u w:val="single"/>
              </w:rPr>
            </w:pPr>
          </w:p>
        </w:tc>
        <w:tc>
          <w:tcPr>
            <w:tcW w:w="540" w:type="dxa"/>
            <w:vAlign w:val="center"/>
          </w:tcPr>
          <w:p w:rsidR="00BD62B2" w:rsidRPr="0056707F" w:rsidRDefault="00BD62B2" w:rsidP="00471F03">
            <w:pPr>
              <w:tabs>
                <w:tab w:val="left" w:pos="2610"/>
              </w:tabs>
              <w:jc w:val="center"/>
              <w:rPr>
                <w:b/>
                <w:u w:val="single"/>
              </w:rPr>
            </w:pPr>
          </w:p>
        </w:tc>
        <w:tc>
          <w:tcPr>
            <w:tcW w:w="1980" w:type="dxa"/>
            <w:vAlign w:val="center"/>
          </w:tcPr>
          <w:p w:rsidR="00BD62B2" w:rsidRPr="0056707F" w:rsidRDefault="00BD62B2" w:rsidP="00D446B9">
            <w:pPr>
              <w:tabs>
                <w:tab w:val="left" w:pos="2610"/>
              </w:tabs>
              <w:jc w:val="center"/>
              <w:rPr>
                <w:b/>
                <w:u w:val="single"/>
              </w:rPr>
            </w:pPr>
          </w:p>
        </w:tc>
      </w:tr>
      <w:tr w:rsidR="00BD62B2" w:rsidRPr="0056707F" w:rsidTr="00471F03">
        <w:tc>
          <w:tcPr>
            <w:tcW w:w="2628" w:type="dxa"/>
          </w:tcPr>
          <w:p w:rsidR="00BD62B2" w:rsidRPr="0056707F" w:rsidRDefault="00BD62B2" w:rsidP="00471F03">
            <w:pPr>
              <w:tabs>
                <w:tab w:val="left" w:pos="2610"/>
              </w:tabs>
            </w:pPr>
            <w:r w:rsidRPr="0056707F">
              <w:t>Inside-City</w:t>
            </w:r>
          </w:p>
        </w:tc>
        <w:tc>
          <w:tcPr>
            <w:tcW w:w="270" w:type="dxa"/>
          </w:tcPr>
          <w:p w:rsidR="00BD62B2" w:rsidRPr="0056707F" w:rsidRDefault="00BD62B2" w:rsidP="00471F03">
            <w:pPr>
              <w:tabs>
                <w:tab w:val="left" w:pos="2610"/>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r>
          </w:p>
        </w:tc>
      </w:tr>
      <w:tr w:rsidR="00BD62B2" w:rsidRPr="0056707F" w:rsidTr="00471F03">
        <w:tc>
          <w:tcPr>
            <w:tcW w:w="2628" w:type="dxa"/>
          </w:tcPr>
          <w:p w:rsidR="00BD62B2" w:rsidRPr="0056707F" w:rsidRDefault="00BD62B2" w:rsidP="00471F03">
            <w:pPr>
              <w:tabs>
                <w:tab w:val="left" w:pos="720"/>
              </w:tabs>
            </w:pPr>
            <w:r w:rsidRPr="0056707F">
              <w:tab/>
              <w:t>3/4”</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$6.</w:t>
            </w:r>
            <w:r>
              <w:t>22</w:t>
            </w:r>
          </w:p>
        </w:tc>
      </w:tr>
      <w:tr w:rsidR="00BD62B2" w:rsidRPr="0056707F" w:rsidTr="00471F03">
        <w:tc>
          <w:tcPr>
            <w:tcW w:w="2628" w:type="dxa"/>
          </w:tcPr>
          <w:p w:rsidR="00BD62B2" w:rsidRPr="0056707F" w:rsidRDefault="00BD62B2" w:rsidP="00471F03">
            <w:pPr>
              <w:tabs>
                <w:tab w:val="left" w:pos="720"/>
              </w:tabs>
            </w:pPr>
            <w:r w:rsidRPr="0056707F">
              <w:tab/>
              <w:t>1”</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tab/>
              <w:t>7</w:t>
            </w:r>
            <w:r w:rsidRPr="0056707F">
              <w:t>.</w:t>
            </w:r>
            <w:r>
              <w:t>02</w:t>
            </w:r>
          </w:p>
        </w:tc>
      </w:tr>
      <w:tr w:rsidR="00BD62B2" w:rsidRPr="0056707F" w:rsidTr="00471F03">
        <w:tc>
          <w:tcPr>
            <w:tcW w:w="2628" w:type="dxa"/>
          </w:tcPr>
          <w:p w:rsidR="00BD62B2" w:rsidRPr="0056707F" w:rsidRDefault="00BD62B2" w:rsidP="00471F03">
            <w:pPr>
              <w:tabs>
                <w:tab w:val="left" w:pos="720"/>
              </w:tabs>
            </w:pPr>
            <w:r w:rsidRPr="0056707F">
              <w:tab/>
              <w:t>1½”</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7.</w:t>
            </w:r>
            <w:r>
              <w:t>87</w:t>
            </w:r>
          </w:p>
        </w:tc>
      </w:tr>
      <w:tr w:rsidR="00BD62B2" w:rsidRPr="0056707F" w:rsidTr="00471F03">
        <w:tc>
          <w:tcPr>
            <w:tcW w:w="2628" w:type="dxa"/>
          </w:tcPr>
          <w:p w:rsidR="00BD62B2" w:rsidRPr="0056707F" w:rsidRDefault="00BD62B2" w:rsidP="00471F03">
            <w:pPr>
              <w:tabs>
                <w:tab w:val="left" w:pos="720"/>
              </w:tabs>
            </w:pPr>
            <w:r w:rsidRPr="0056707F">
              <w:tab/>
              <w:t>2”</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r>
            <w:r>
              <w:t>8</w:t>
            </w:r>
            <w:r w:rsidRPr="0056707F">
              <w:t>.</w:t>
            </w:r>
            <w:r>
              <w:t>09</w:t>
            </w:r>
          </w:p>
        </w:tc>
      </w:tr>
      <w:tr w:rsidR="00BD62B2" w:rsidRPr="0056707F" w:rsidTr="00471F03">
        <w:tc>
          <w:tcPr>
            <w:tcW w:w="2628" w:type="dxa"/>
          </w:tcPr>
          <w:p w:rsidR="00BD62B2" w:rsidRPr="0056707F" w:rsidRDefault="00BD62B2" w:rsidP="00471F03">
            <w:pPr>
              <w:tabs>
                <w:tab w:val="left" w:pos="720"/>
              </w:tabs>
            </w:pPr>
            <w:r w:rsidRPr="0056707F">
              <w:tab/>
              <w:t>3”</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tab/>
              <w:t>10.9</w:t>
            </w:r>
            <w:r w:rsidRPr="0056707F">
              <w:t>9</w:t>
            </w:r>
          </w:p>
        </w:tc>
      </w:tr>
      <w:tr w:rsidR="00BD62B2" w:rsidRPr="0056707F" w:rsidTr="00471F03">
        <w:tc>
          <w:tcPr>
            <w:tcW w:w="2628" w:type="dxa"/>
          </w:tcPr>
          <w:p w:rsidR="00BD62B2" w:rsidRPr="0056707F" w:rsidRDefault="00BD62B2" w:rsidP="00471F03">
            <w:pPr>
              <w:tabs>
                <w:tab w:val="left" w:pos="720"/>
              </w:tabs>
            </w:pPr>
            <w:r w:rsidRPr="0056707F">
              <w:tab/>
              <w:t>4”</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3</w:t>
            </w:r>
            <w:r>
              <w:t>2</w:t>
            </w:r>
            <w:r w:rsidRPr="0056707F">
              <w:t>.</w:t>
            </w:r>
            <w:r>
              <w:t>33</w:t>
            </w:r>
          </w:p>
        </w:tc>
      </w:tr>
      <w:tr w:rsidR="00BD62B2" w:rsidRPr="0056707F" w:rsidTr="00471F03">
        <w:tc>
          <w:tcPr>
            <w:tcW w:w="2628" w:type="dxa"/>
          </w:tcPr>
          <w:p w:rsidR="00BD62B2" w:rsidRPr="0056707F" w:rsidRDefault="00BD62B2" w:rsidP="00471F03">
            <w:pPr>
              <w:tabs>
                <w:tab w:val="left" w:pos="720"/>
              </w:tabs>
            </w:pPr>
            <w:r w:rsidRPr="0056707F">
              <w:tab/>
              <w:t>6”</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r>
            <w:r>
              <w:t>40.</w:t>
            </w:r>
            <w:r w:rsidRPr="0056707F">
              <w:t>3</w:t>
            </w:r>
            <w:r>
              <w:t>0</w:t>
            </w:r>
          </w:p>
        </w:tc>
      </w:tr>
      <w:tr w:rsidR="00BD62B2" w:rsidRPr="0056707F" w:rsidTr="00471F03">
        <w:tc>
          <w:tcPr>
            <w:tcW w:w="2628" w:type="dxa"/>
          </w:tcPr>
          <w:p w:rsidR="00BD62B2" w:rsidRPr="0056707F" w:rsidRDefault="00BD62B2" w:rsidP="00471F03">
            <w:pPr>
              <w:tabs>
                <w:tab w:val="left" w:pos="720"/>
              </w:tabs>
            </w:pPr>
            <w:r w:rsidRPr="0056707F">
              <w:tab/>
              <w:t>8”</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tab/>
              <w:t>58</w:t>
            </w:r>
            <w:r w:rsidRPr="0056707F">
              <w:t>.</w:t>
            </w:r>
            <w:r>
              <w:t>78</w:t>
            </w:r>
          </w:p>
        </w:tc>
      </w:tr>
      <w:tr w:rsidR="00BD62B2" w:rsidRPr="0056707F" w:rsidTr="00471F03">
        <w:tc>
          <w:tcPr>
            <w:tcW w:w="2628" w:type="dxa"/>
          </w:tcPr>
          <w:p w:rsidR="00BD62B2" w:rsidRPr="0056707F" w:rsidRDefault="00BD62B2" w:rsidP="00471F03">
            <w:pPr>
              <w:tabs>
                <w:tab w:val="left" w:pos="720"/>
              </w:tabs>
            </w:pPr>
            <w:r w:rsidRPr="0056707F">
              <w:tab/>
              <w:t>10”</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7</w:t>
            </w:r>
            <w:r>
              <w:t>9</w:t>
            </w:r>
            <w:r w:rsidRPr="0056707F">
              <w:t>.</w:t>
            </w:r>
            <w:r>
              <w:t>90</w:t>
            </w:r>
          </w:p>
        </w:tc>
      </w:tr>
      <w:tr w:rsidR="00BD62B2" w:rsidRPr="0056707F" w:rsidTr="00471F03">
        <w:tc>
          <w:tcPr>
            <w:tcW w:w="2628" w:type="dxa"/>
          </w:tcPr>
          <w:p w:rsidR="00BD62B2" w:rsidRPr="0056707F" w:rsidRDefault="00BD62B2" w:rsidP="00471F03">
            <w:pPr>
              <w:tabs>
                <w:tab w:val="left" w:pos="720"/>
              </w:tabs>
            </w:pPr>
            <w:r w:rsidRPr="0056707F">
              <w:tab/>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p>
        </w:tc>
      </w:tr>
      <w:tr w:rsidR="00BD62B2" w:rsidRPr="0056707F" w:rsidTr="00471F03">
        <w:tc>
          <w:tcPr>
            <w:tcW w:w="2628" w:type="dxa"/>
          </w:tcPr>
          <w:p w:rsidR="00BD62B2" w:rsidRPr="0056707F" w:rsidRDefault="00BD62B2" w:rsidP="00471F03">
            <w:pPr>
              <w:tabs>
                <w:tab w:val="left" w:pos="720"/>
              </w:tabs>
            </w:pPr>
            <w:r w:rsidRPr="0056707F">
              <w:t>Outside-City</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p>
        </w:tc>
      </w:tr>
      <w:tr w:rsidR="00BD62B2" w:rsidRPr="0056707F" w:rsidTr="00471F03">
        <w:tc>
          <w:tcPr>
            <w:tcW w:w="2628" w:type="dxa"/>
          </w:tcPr>
          <w:p w:rsidR="00BD62B2" w:rsidRPr="0056707F" w:rsidRDefault="00BD62B2" w:rsidP="00471F03">
            <w:pPr>
              <w:tabs>
                <w:tab w:val="left" w:pos="720"/>
              </w:tabs>
            </w:pPr>
            <w:r w:rsidRPr="0056707F">
              <w:tab/>
              <w:t>3/4”</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$6.</w:t>
            </w:r>
            <w:r>
              <w:t>86</w:t>
            </w:r>
          </w:p>
        </w:tc>
      </w:tr>
      <w:tr w:rsidR="00BD62B2" w:rsidRPr="0056707F" w:rsidTr="00471F03">
        <w:tc>
          <w:tcPr>
            <w:tcW w:w="2628" w:type="dxa"/>
          </w:tcPr>
          <w:p w:rsidR="00BD62B2" w:rsidRPr="0056707F" w:rsidRDefault="00BD62B2" w:rsidP="00471F03">
            <w:pPr>
              <w:tabs>
                <w:tab w:val="left" w:pos="720"/>
              </w:tabs>
            </w:pPr>
            <w:r w:rsidRPr="0056707F">
              <w:tab/>
              <w:t>1”</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7.</w:t>
            </w:r>
            <w:r>
              <w:t>7</w:t>
            </w:r>
            <w:r w:rsidRPr="0056707F">
              <w:t>3</w:t>
            </w:r>
          </w:p>
        </w:tc>
      </w:tr>
      <w:tr w:rsidR="00BD62B2" w:rsidRPr="0056707F" w:rsidTr="00471F03">
        <w:tc>
          <w:tcPr>
            <w:tcW w:w="2628" w:type="dxa"/>
          </w:tcPr>
          <w:p w:rsidR="00BD62B2" w:rsidRPr="0056707F" w:rsidRDefault="00BD62B2" w:rsidP="00471F03">
            <w:pPr>
              <w:tabs>
                <w:tab w:val="left" w:pos="720"/>
              </w:tabs>
            </w:pPr>
            <w:r w:rsidRPr="0056707F">
              <w:tab/>
              <w:t>1½”</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8.</w:t>
            </w:r>
            <w:r>
              <w:t>66</w:t>
            </w:r>
          </w:p>
        </w:tc>
      </w:tr>
      <w:tr w:rsidR="00BD62B2" w:rsidRPr="0056707F" w:rsidTr="00471F03">
        <w:tc>
          <w:tcPr>
            <w:tcW w:w="2628" w:type="dxa"/>
          </w:tcPr>
          <w:p w:rsidR="00BD62B2" w:rsidRPr="0056707F" w:rsidRDefault="00BD62B2" w:rsidP="00471F03">
            <w:pPr>
              <w:tabs>
                <w:tab w:val="left" w:pos="720"/>
              </w:tabs>
            </w:pPr>
            <w:r w:rsidRPr="0056707F">
              <w:tab/>
              <w:t>2”</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8.</w:t>
            </w:r>
            <w:r>
              <w:t>90</w:t>
            </w:r>
          </w:p>
        </w:tc>
      </w:tr>
      <w:tr w:rsidR="00BD62B2" w:rsidRPr="0056707F" w:rsidTr="00471F03">
        <w:tc>
          <w:tcPr>
            <w:tcW w:w="2628" w:type="dxa"/>
          </w:tcPr>
          <w:p w:rsidR="00BD62B2" w:rsidRPr="0056707F" w:rsidRDefault="00BD62B2" w:rsidP="00471F03">
            <w:pPr>
              <w:tabs>
                <w:tab w:val="left" w:pos="720"/>
              </w:tabs>
            </w:pPr>
            <w:r w:rsidRPr="0056707F">
              <w:tab/>
              <w:t>3”</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1</w:t>
            </w:r>
            <w:r>
              <w:t>2</w:t>
            </w:r>
            <w:r w:rsidRPr="0056707F">
              <w:t>.</w:t>
            </w:r>
            <w:r>
              <w:t>08</w:t>
            </w:r>
          </w:p>
        </w:tc>
      </w:tr>
      <w:tr w:rsidR="00BD62B2" w:rsidRPr="0056707F" w:rsidTr="00471F03">
        <w:tc>
          <w:tcPr>
            <w:tcW w:w="2628" w:type="dxa"/>
          </w:tcPr>
          <w:p w:rsidR="00BD62B2" w:rsidRPr="0056707F" w:rsidRDefault="00BD62B2" w:rsidP="00471F03">
            <w:pPr>
              <w:tabs>
                <w:tab w:val="left" w:pos="720"/>
              </w:tabs>
            </w:pPr>
            <w:r w:rsidRPr="0056707F">
              <w:tab/>
              <w:t>4”</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3</w:t>
            </w:r>
            <w:r>
              <w:t>5</w:t>
            </w:r>
            <w:r w:rsidRPr="0056707F">
              <w:t>.5</w:t>
            </w:r>
            <w:r>
              <w:t>7</w:t>
            </w:r>
          </w:p>
        </w:tc>
      </w:tr>
      <w:tr w:rsidR="00BD62B2" w:rsidRPr="0056707F" w:rsidTr="00471F03">
        <w:tc>
          <w:tcPr>
            <w:tcW w:w="2628" w:type="dxa"/>
          </w:tcPr>
          <w:p w:rsidR="00BD62B2" w:rsidRPr="0056707F" w:rsidRDefault="00BD62B2" w:rsidP="00471F03">
            <w:pPr>
              <w:tabs>
                <w:tab w:val="left" w:pos="720"/>
              </w:tabs>
            </w:pPr>
            <w:r w:rsidRPr="0056707F">
              <w:tab/>
              <w:t>6”</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4</w:t>
            </w:r>
            <w:r>
              <w:t>4</w:t>
            </w:r>
            <w:r w:rsidRPr="0056707F">
              <w:t>.</w:t>
            </w:r>
            <w:r>
              <w:t>33</w:t>
            </w:r>
          </w:p>
        </w:tc>
      </w:tr>
      <w:tr w:rsidR="00BD62B2" w:rsidRPr="0056707F" w:rsidTr="00471F03">
        <w:tc>
          <w:tcPr>
            <w:tcW w:w="2628" w:type="dxa"/>
          </w:tcPr>
          <w:p w:rsidR="00BD62B2" w:rsidRPr="0056707F" w:rsidRDefault="00BD62B2" w:rsidP="00471F03">
            <w:pPr>
              <w:tabs>
                <w:tab w:val="left" w:pos="720"/>
              </w:tabs>
            </w:pPr>
            <w:r w:rsidRPr="0056707F">
              <w:tab/>
              <w:t>8”</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6</w:t>
            </w:r>
            <w:r>
              <w:t>4</w:t>
            </w:r>
            <w:r w:rsidRPr="0056707F">
              <w:t>.</w:t>
            </w:r>
            <w:r>
              <w:t>66</w:t>
            </w:r>
          </w:p>
        </w:tc>
      </w:tr>
      <w:tr w:rsidR="00BD62B2" w:rsidRPr="0056707F" w:rsidTr="00471F03">
        <w:tc>
          <w:tcPr>
            <w:tcW w:w="2628" w:type="dxa"/>
          </w:tcPr>
          <w:p w:rsidR="00BD62B2" w:rsidRPr="0056707F" w:rsidRDefault="00BD62B2" w:rsidP="00471F03">
            <w:pPr>
              <w:tabs>
                <w:tab w:val="left" w:pos="720"/>
              </w:tabs>
            </w:pPr>
            <w:r w:rsidRPr="0056707F">
              <w:tab/>
              <w:t>10”</w:t>
            </w:r>
          </w:p>
        </w:tc>
        <w:tc>
          <w:tcPr>
            <w:tcW w:w="270" w:type="dxa"/>
          </w:tcPr>
          <w:p w:rsidR="00BD62B2" w:rsidRPr="0056707F" w:rsidRDefault="00BD62B2" w:rsidP="00471F03">
            <w:pPr>
              <w:tabs>
                <w:tab w:val="right" w:pos="1123"/>
              </w:tabs>
            </w:pPr>
          </w:p>
        </w:tc>
        <w:tc>
          <w:tcPr>
            <w:tcW w:w="540" w:type="dxa"/>
          </w:tcPr>
          <w:p w:rsidR="00BD62B2" w:rsidRPr="0056707F" w:rsidRDefault="00BD62B2" w:rsidP="00471F03">
            <w:pPr>
              <w:tabs>
                <w:tab w:val="right" w:pos="1123"/>
              </w:tabs>
            </w:pPr>
          </w:p>
        </w:tc>
        <w:tc>
          <w:tcPr>
            <w:tcW w:w="1980" w:type="dxa"/>
          </w:tcPr>
          <w:p w:rsidR="00BD62B2" w:rsidRPr="0056707F" w:rsidRDefault="00BD62B2" w:rsidP="00471F03">
            <w:pPr>
              <w:tabs>
                <w:tab w:val="right" w:pos="1123"/>
              </w:tabs>
            </w:pPr>
            <w:r w:rsidRPr="0056707F">
              <w:tab/>
              <w:t>8</w:t>
            </w:r>
            <w:r>
              <w:t>7</w:t>
            </w:r>
            <w:r w:rsidRPr="0056707F">
              <w:t>.</w:t>
            </w:r>
            <w:r>
              <w:t>91</w:t>
            </w:r>
          </w:p>
        </w:tc>
      </w:tr>
    </w:tbl>
    <w:p w:rsidR="001134A1" w:rsidRDefault="001134A1"/>
    <w:p w:rsidR="001134A1" w:rsidRDefault="001134A1">
      <w:r>
        <w:br w:type="page"/>
      </w:r>
    </w:p>
    <w:p w:rsidR="001134A1" w:rsidRDefault="001134A1" w:rsidP="001134A1">
      <w:pPr>
        <w:tabs>
          <w:tab w:val="left" w:pos="2610"/>
        </w:tabs>
      </w:pPr>
      <w:r>
        <w:t>Resolution</w:t>
      </w:r>
      <w:r w:rsidR="00A367BE">
        <w:t xml:space="preserve"> </w:t>
      </w:r>
      <w:r>
        <w:t>10-</w:t>
      </w:r>
    </w:p>
    <w:p w:rsidR="001134A1" w:rsidRDefault="001134A1" w:rsidP="001134A1">
      <w:pPr>
        <w:tabs>
          <w:tab w:val="left" w:pos="2610"/>
        </w:tabs>
      </w:pPr>
    </w:p>
    <w:p w:rsidR="001134A1" w:rsidRDefault="001134A1" w:rsidP="001134A1">
      <w:pPr>
        <w:tabs>
          <w:tab w:val="left" w:pos="2610"/>
        </w:tabs>
      </w:pPr>
    </w:p>
    <w:p w:rsidR="001134A1" w:rsidRDefault="00A367BE" w:rsidP="00A367BE">
      <w:pPr>
        <w:pStyle w:val="ListParagraph"/>
        <w:numPr>
          <w:ilvl w:val="0"/>
          <w:numId w:val="1"/>
        </w:numPr>
        <w:tabs>
          <w:tab w:val="left" w:pos="2610"/>
        </w:tabs>
      </w:pPr>
      <w:r>
        <w:t xml:space="preserve"> </w:t>
      </w:r>
      <w:r w:rsidR="001134A1">
        <w:t>That this Amendment to the Resolution is to be immediately filed in the City Clerk’s Office, and that the decision adopting the adjusted rates shall be final ten days after such are so filed.</w:t>
      </w:r>
    </w:p>
    <w:p w:rsidR="001134A1" w:rsidRDefault="001134A1" w:rsidP="001134A1">
      <w:pPr>
        <w:tabs>
          <w:tab w:val="left" w:pos="2610"/>
        </w:tabs>
      </w:pPr>
      <w:r>
        <w:t xml:space="preserve"> </w:t>
      </w:r>
    </w:p>
    <w:p w:rsidR="001134A1" w:rsidRDefault="001134A1" w:rsidP="00A367BE">
      <w:pPr>
        <w:pStyle w:val="ListParagraph"/>
        <w:numPr>
          <w:ilvl w:val="0"/>
          <w:numId w:val="1"/>
        </w:numPr>
        <w:tabs>
          <w:tab w:val="left" w:pos="2610"/>
        </w:tabs>
      </w:pPr>
      <w:r>
        <w:t>That the Public Works Department is directed to file a copy of the revised wastewa</w:t>
      </w:r>
      <w:r w:rsidR="00A367BE">
        <w:t>ter rat</w:t>
      </w:r>
      <w:r>
        <w:t>e schedules with the Public Service Commission within ten days after filing of this Resolution by the City Clerk.</w:t>
      </w:r>
    </w:p>
    <w:p w:rsidR="001134A1" w:rsidRDefault="001134A1" w:rsidP="001134A1">
      <w:pPr>
        <w:tabs>
          <w:tab w:val="left" w:pos="2610"/>
        </w:tabs>
      </w:pPr>
    </w:p>
    <w:p w:rsidR="001134A1" w:rsidRDefault="001134A1" w:rsidP="001134A1">
      <w:pPr>
        <w:tabs>
          <w:tab w:val="left" w:pos="2610"/>
        </w:tabs>
      </w:pPr>
    </w:p>
    <w:p w:rsidR="001134A1" w:rsidRDefault="001134A1" w:rsidP="001134A1">
      <w:pPr>
        <w:tabs>
          <w:tab w:val="left" w:pos="2610"/>
        </w:tabs>
      </w:pPr>
    </w:p>
    <w:p w:rsidR="001134A1" w:rsidRDefault="001134A1" w:rsidP="001134A1">
      <w:pPr>
        <w:tabs>
          <w:tab w:val="left" w:pos="720"/>
          <w:tab w:val="left" w:pos="4680"/>
          <w:tab w:val="right" w:leader="dot" w:pos="6696"/>
        </w:tabs>
      </w:pPr>
      <w:r>
        <w:tab/>
      </w:r>
      <w:r>
        <w:rPr>
          <w:b/>
        </w:rPr>
        <w:t>PASSED AND ADOPTED</w:t>
      </w:r>
      <w:r>
        <w:t xml:space="preserve"> by the City Council of the City of </w:t>
      </w:r>
      <w:smartTag w:uri="urn:schemas-microsoft-com:office:smarttags" w:element="place">
        <w:smartTag w:uri="urn:schemas-microsoft-com:office:smarttags" w:element="City">
          <w:r>
            <w:t>Billings</w:t>
          </w:r>
        </w:smartTag>
        <w:r>
          <w:t xml:space="preserve">, </w:t>
        </w:r>
        <w:smartTag w:uri="urn:schemas-microsoft-com:office:smarttags" w:element="State">
          <w:r>
            <w:t>Montana</w:t>
          </w:r>
        </w:smartTag>
      </w:smartTag>
      <w:r>
        <w:t xml:space="preserve">, on the </w:t>
      </w:r>
    </w:p>
    <w:p w:rsidR="001134A1" w:rsidRDefault="001134A1" w:rsidP="001134A1">
      <w:pPr>
        <w:tabs>
          <w:tab w:val="left" w:pos="900"/>
          <w:tab w:val="left" w:pos="4680"/>
          <w:tab w:val="right" w:leader="dot" w:pos="6696"/>
        </w:tabs>
      </w:pPr>
      <w:r>
        <w:rPr>
          <w:u w:val="single"/>
        </w:rPr>
        <w:tab/>
      </w:r>
      <w:r>
        <w:t xml:space="preserve"> </w:t>
      </w:r>
      <w:proofErr w:type="gramStart"/>
      <w:r>
        <w:t>day</w:t>
      </w:r>
      <w:proofErr w:type="gramEnd"/>
      <w:r>
        <w:t xml:space="preserve"> of </w:t>
      </w:r>
      <w:r>
        <w:rPr>
          <w:u w:val="single"/>
        </w:rPr>
        <w:tab/>
      </w:r>
      <w:r>
        <w:t>, 2010.</w:t>
      </w:r>
    </w:p>
    <w:p w:rsidR="001134A1" w:rsidRDefault="001134A1" w:rsidP="001134A1">
      <w:pPr>
        <w:tabs>
          <w:tab w:val="left" w:pos="720"/>
          <w:tab w:val="left" w:pos="4230"/>
          <w:tab w:val="right" w:leader="dot" w:pos="6696"/>
        </w:tabs>
      </w:pPr>
    </w:p>
    <w:p w:rsidR="001134A1" w:rsidRDefault="001134A1" w:rsidP="001134A1">
      <w:pPr>
        <w:tabs>
          <w:tab w:val="left" w:pos="5040"/>
          <w:tab w:val="right" w:leader="dot" w:pos="6696"/>
        </w:tabs>
      </w:pPr>
      <w:r>
        <w:tab/>
        <w:t>APPROVED:</w:t>
      </w:r>
    </w:p>
    <w:p w:rsidR="001134A1" w:rsidRDefault="001134A1" w:rsidP="001134A1">
      <w:pPr>
        <w:tabs>
          <w:tab w:val="left" w:pos="5040"/>
          <w:tab w:val="right" w:leader="dot" w:pos="6696"/>
        </w:tabs>
      </w:pPr>
    </w:p>
    <w:p w:rsidR="001134A1" w:rsidRDefault="001134A1" w:rsidP="001134A1">
      <w:pPr>
        <w:tabs>
          <w:tab w:val="left" w:pos="5040"/>
          <w:tab w:val="left" w:pos="9270"/>
        </w:tabs>
      </w:pPr>
      <w:r>
        <w:tab/>
      </w:r>
      <w:r>
        <w:rPr>
          <w:u w:val="single"/>
        </w:rPr>
        <w:tab/>
      </w:r>
    </w:p>
    <w:p w:rsidR="001134A1" w:rsidRDefault="001134A1" w:rsidP="001134A1">
      <w:pPr>
        <w:tabs>
          <w:tab w:val="left" w:pos="5040"/>
          <w:tab w:val="right" w:pos="9270"/>
        </w:tabs>
      </w:pPr>
      <w:r>
        <w:tab/>
      </w:r>
      <w:r>
        <w:tab/>
        <w:t>MAYOR</w:t>
      </w:r>
    </w:p>
    <w:p w:rsidR="001134A1" w:rsidRDefault="001134A1" w:rsidP="001134A1">
      <w:pPr>
        <w:tabs>
          <w:tab w:val="left" w:pos="5040"/>
          <w:tab w:val="right" w:pos="9270"/>
        </w:tabs>
      </w:pPr>
    </w:p>
    <w:p w:rsidR="001134A1" w:rsidRDefault="001134A1" w:rsidP="001134A1">
      <w:pPr>
        <w:tabs>
          <w:tab w:val="left" w:pos="5040"/>
          <w:tab w:val="right" w:pos="9270"/>
        </w:tabs>
      </w:pPr>
    </w:p>
    <w:p w:rsidR="001134A1" w:rsidRDefault="001134A1" w:rsidP="001134A1">
      <w:pPr>
        <w:tabs>
          <w:tab w:val="left" w:pos="5040"/>
          <w:tab w:val="right" w:pos="9270"/>
        </w:tabs>
      </w:pPr>
      <w:r>
        <w:t>ATTEST:</w:t>
      </w:r>
    </w:p>
    <w:p w:rsidR="001134A1" w:rsidRDefault="001134A1" w:rsidP="001134A1">
      <w:pPr>
        <w:tabs>
          <w:tab w:val="left" w:pos="5040"/>
          <w:tab w:val="right" w:pos="9270"/>
        </w:tabs>
      </w:pPr>
    </w:p>
    <w:p w:rsidR="001134A1" w:rsidRDefault="001134A1" w:rsidP="001134A1">
      <w:pPr>
        <w:tabs>
          <w:tab w:val="left" w:pos="3600"/>
          <w:tab w:val="left" w:pos="5040"/>
          <w:tab w:val="right" w:pos="9270"/>
        </w:tabs>
      </w:pPr>
      <w:r>
        <w:rPr>
          <w:u w:val="single"/>
        </w:rPr>
        <w:tab/>
      </w:r>
    </w:p>
    <w:p w:rsidR="001134A1" w:rsidRDefault="001134A1" w:rsidP="001134A1">
      <w:pPr>
        <w:tabs>
          <w:tab w:val="right" w:pos="3600"/>
          <w:tab w:val="left" w:pos="5040"/>
          <w:tab w:val="right" w:pos="9270"/>
        </w:tabs>
      </w:pPr>
      <w:r>
        <w:tab/>
        <w:t>CITY CLERK</w:t>
      </w:r>
    </w:p>
    <w:p w:rsidR="00B93544" w:rsidRDefault="00B93544"/>
    <w:sectPr w:rsidR="00B93544" w:rsidSect="00291AA5">
      <w:footerReference w:type="default" r:id="rId8"/>
      <w:type w:val="continuous"/>
      <w:pgSz w:w="12240" w:h="15840" w:code="1"/>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187" w:rsidRDefault="00ED5187" w:rsidP="008D3A67">
      <w:r>
        <w:separator/>
      </w:r>
    </w:p>
  </w:endnote>
  <w:endnote w:type="continuationSeparator" w:id="0">
    <w:p w:rsidR="00ED5187" w:rsidRDefault="00ED5187" w:rsidP="008D3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885599"/>
      <w:docPartObj>
        <w:docPartGallery w:val="Page Numbers (Bottom of Page)"/>
        <w:docPartUnique/>
      </w:docPartObj>
    </w:sdtPr>
    <w:sdtContent>
      <w:p w:rsidR="008623D1" w:rsidRDefault="00442D03">
        <w:pPr>
          <w:pStyle w:val="Footer"/>
        </w:pPr>
        <w:fldSimple w:instr=" PAGE   \* MERGEFORMAT ">
          <w:r w:rsidR="00BF4D23">
            <w:rPr>
              <w:noProof/>
            </w:rPr>
            <w:t>1</w:t>
          </w:r>
        </w:fldSimple>
      </w:p>
    </w:sdtContent>
  </w:sdt>
  <w:p w:rsidR="008623D1" w:rsidRDefault="00862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187" w:rsidRDefault="00ED5187" w:rsidP="008D3A67">
      <w:r>
        <w:separator/>
      </w:r>
    </w:p>
  </w:footnote>
  <w:footnote w:type="continuationSeparator" w:id="0">
    <w:p w:rsidR="00ED5187" w:rsidRDefault="00ED5187" w:rsidP="008D3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7A8"/>
    <w:multiLevelType w:val="hybridMultilevel"/>
    <w:tmpl w:val="7A9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149A6"/>
    <w:multiLevelType w:val="hybridMultilevel"/>
    <w:tmpl w:val="CB48149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1464CBC"/>
    <w:multiLevelType w:val="hybridMultilevel"/>
    <w:tmpl w:val="053044B8"/>
    <w:lvl w:ilvl="0" w:tplc="EEEEA33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B3396"/>
    <w:multiLevelType w:val="hybridMultilevel"/>
    <w:tmpl w:val="621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6721B"/>
    <w:multiLevelType w:val="hybridMultilevel"/>
    <w:tmpl w:val="FAEA8262"/>
    <w:lvl w:ilvl="0" w:tplc="C5828732">
      <w:start w:val="9"/>
      <w:numFmt w:val="decimal"/>
      <w:lvlText w:val="(%1)"/>
      <w:lvlJc w:val="left"/>
      <w:pPr>
        <w:tabs>
          <w:tab w:val="num" w:pos="1290"/>
        </w:tabs>
        <w:ind w:left="1290" w:hanging="114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5">
    <w:nsid w:val="308178D9"/>
    <w:multiLevelType w:val="hybridMultilevel"/>
    <w:tmpl w:val="C9A0BB96"/>
    <w:lvl w:ilvl="0" w:tplc="F530CC14">
      <w:start w:val="1"/>
      <w:numFmt w:val="decimal"/>
      <w:lvlText w:val="(%1)"/>
      <w:lvlJc w:val="left"/>
      <w:pPr>
        <w:tabs>
          <w:tab w:val="num" w:pos="1080"/>
        </w:tabs>
        <w:ind w:left="1080" w:hanging="720"/>
      </w:pPr>
      <w:rPr>
        <w:rFonts w:hint="default"/>
      </w:rPr>
    </w:lvl>
    <w:lvl w:ilvl="1" w:tplc="846A5C1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EA2228"/>
    <w:multiLevelType w:val="hybridMultilevel"/>
    <w:tmpl w:val="CB48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96DF8"/>
    <w:multiLevelType w:val="hybridMultilevel"/>
    <w:tmpl w:val="6AF47B76"/>
    <w:lvl w:ilvl="0" w:tplc="C17A0E8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BB29B4"/>
    <w:multiLevelType w:val="hybridMultilevel"/>
    <w:tmpl w:val="DC08D640"/>
    <w:lvl w:ilvl="0" w:tplc="BAA28EE8">
      <w:start w:val="6"/>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3B4B795D"/>
    <w:multiLevelType w:val="hybridMultilevel"/>
    <w:tmpl w:val="7332D282"/>
    <w:lvl w:ilvl="0" w:tplc="4D262FAE">
      <w:start w:val="1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nsid w:val="46503D2C"/>
    <w:multiLevelType w:val="hybridMultilevel"/>
    <w:tmpl w:val="0100C848"/>
    <w:lvl w:ilvl="0" w:tplc="F25C62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E2662"/>
    <w:multiLevelType w:val="hybridMultilevel"/>
    <w:tmpl w:val="05B40E84"/>
    <w:lvl w:ilvl="0" w:tplc="57667698">
      <w:start w:val="3"/>
      <w:numFmt w:val="decimal"/>
      <w:lvlText w:val="(%1)"/>
      <w:lvlJc w:val="left"/>
      <w:pPr>
        <w:tabs>
          <w:tab w:val="num" w:pos="1290"/>
        </w:tabs>
        <w:ind w:left="1290" w:hanging="114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2">
    <w:nsid w:val="5F116B9E"/>
    <w:multiLevelType w:val="hybridMultilevel"/>
    <w:tmpl w:val="C838B35E"/>
    <w:lvl w:ilvl="0" w:tplc="7946FC4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033FD"/>
    <w:multiLevelType w:val="hybridMultilevel"/>
    <w:tmpl w:val="5E8A643C"/>
    <w:lvl w:ilvl="0" w:tplc="A5E4ADB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DE4C88"/>
    <w:multiLevelType w:val="hybridMultilevel"/>
    <w:tmpl w:val="F07AF92E"/>
    <w:lvl w:ilvl="0" w:tplc="A2ECBE1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7B2D4695"/>
    <w:multiLevelType w:val="hybridMultilevel"/>
    <w:tmpl w:val="7EA6398C"/>
    <w:lvl w:ilvl="0" w:tplc="3098AFB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6"/>
  </w:num>
  <w:num w:numId="2">
    <w:abstractNumId w:val="11"/>
  </w:num>
  <w:num w:numId="3">
    <w:abstractNumId w:val="4"/>
  </w:num>
  <w:num w:numId="4">
    <w:abstractNumId w:val="7"/>
  </w:num>
  <w:num w:numId="5">
    <w:abstractNumId w:val="9"/>
  </w:num>
  <w:num w:numId="6">
    <w:abstractNumId w:val="3"/>
  </w:num>
  <w:num w:numId="7">
    <w:abstractNumId w:val="0"/>
  </w:num>
  <w:num w:numId="8">
    <w:abstractNumId w:val="10"/>
  </w:num>
  <w:num w:numId="9">
    <w:abstractNumId w:val="15"/>
  </w:num>
  <w:num w:numId="10">
    <w:abstractNumId w:val="5"/>
  </w:num>
  <w:num w:numId="11">
    <w:abstractNumId w:val="14"/>
  </w:num>
  <w:num w:numId="12">
    <w:abstractNumId w:val="8"/>
  </w:num>
  <w:num w:numId="13">
    <w:abstractNumId w:val="13"/>
  </w:num>
  <w:num w:numId="14">
    <w:abstractNumId w:val="12"/>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A4709"/>
    <w:rsid w:val="00006980"/>
    <w:rsid w:val="000331AA"/>
    <w:rsid w:val="00067BB5"/>
    <w:rsid w:val="000869E5"/>
    <w:rsid w:val="000A20C4"/>
    <w:rsid w:val="000E4A0D"/>
    <w:rsid w:val="000E4B76"/>
    <w:rsid w:val="001134A1"/>
    <w:rsid w:val="00143DDD"/>
    <w:rsid w:val="0015774E"/>
    <w:rsid w:val="00192E35"/>
    <w:rsid w:val="001C0329"/>
    <w:rsid w:val="001C0FDB"/>
    <w:rsid w:val="001E4059"/>
    <w:rsid w:val="001F02E8"/>
    <w:rsid w:val="001F2B31"/>
    <w:rsid w:val="00205247"/>
    <w:rsid w:val="00216B87"/>
    <w:rsid w:val="002222FE"/>
    <w:rsid w:val="00224EDF"/>
    <w:rsid w:val="0026196B"/>
    <w:rsid w:val="00276983"/>
    <w:rsid w:val="00284A28"/>
    <w:rsid w:val="00291AA5"/>
    <w:rsid w:val="0029716C"/>
    <w:rsid w:val="002A46D9"/>
    <w:rsid w:val="002C6D0B"/>
    <w:rsid w:val="00314C1A"/>
    <w:rsid w:val="00324766"/>
    <w:rsid w:val="003339E7"/>
    <w:rsid w:val="00354653"/>
    <w:rsid w:val="0037078F"/>
    <w:rsid w:val="003976ED"/>
    <w:rsid w:val="003B3B51"/>
    <w:rsid w:val="003C1462"/>
    <w:rsid w:val="003C1D85"/>
    <w:rsid w:val="003C4920"/>
    <w:rsid w:val="00401714"/>
    <w:rsid w:val="004216CA"/>
    <w:rsid w:val="00433052"/>
    <w:rsid w:val="00442D03"/>
    <w:rsid w:val="00471562"/>
    <w:rsid w:val="00473E1B"/>
    <w:rsid w:val="00485BA2"/>
    <w:rsid w:val="004A5398"/>
    <w:rsid w:val="004B342E"/>
    <w:rsid w:val="004D4942"/>
    <w:rsid w:val="004D5AB1"/>
    <w:rsid w:val="004F6BCB"/>
    <w:rsid w:val="00520246"/>
    <w:rsid w:val="005304A5"/>
    <w:rsid w:val="00536D96"/>
    <w:rsid w:val="00537500"/>
    <w:rsid w:val="00542427"/>
    <w:rsid w:val="005634C1"/>
    <w:rsid w:val="0056707F"/>
    <w:rsid w:val="0057052C"/>
    <w:rsid w:val="00580453"/>
    <w:rsid w:val="005844CA"/>
    <w:rsid w:val="00590A15"/>
    <w:rsid w:val="005A4709"/>
    <w:rsid w:val="005C6CF9"/>
    <w:rsid w:val="005F501C"/>
    <w:rsid w:val="005F5190"/>
    <w:rsid w:val="006136C7"/>
    <w:rsid w:val="0061627A"/>
    <w:rsid w:val="006243FA"/>
    <w:rsid w:val="006410E8"/>
    <w:rsid w:val="0067160F"/>
    <w:rsid w:val="00694807"/>
    <w:rsid w:val="006C3498"/>
    <w:rsid w:val="006D2297"/>
    <w:rsid w:val="006F2A43"/>
    <w:rsid w:val="00745E66"/>
    <w:rsid w:val="00746EB2"/>
    <w:rsid w:val="007569A9"/>
    <w:rsid w:val="00784F41"/>
    <w:rsid w:val="007864D0"/>
    <w:rsid w:val="007A058E"/>
    <w:rsid w:val="007D2082"/>
    <w:rsid w:val="007D288A"/>
    <w:rsid w:val="007D5FBC"/>
    <w:rsid w:val="00817922"/>
    <w:rsid w:val="00850A45"/>
    <w:rsid w:val="00851BDE"/>
    <w:rsid w:val="00852E27"/>
    <w:rsid w:val="00856B26"/>
    <w:rsid w:val="008623D1"/>
    <w:rsid w:val="00875F00"/>
    <w:rsid w:val="00881EF9"/>
    <w:rsid w:val="008A613E"/>
    <w:rsid w:val="008D2326"/>
    <w:rsid w:val="008D3A67"/>
    <w:rsid w:val="008E7469"/>
    <w:rsid w:val="00902080"/>
    <w:rsid w:val="00910E87"/>
    <w:rsid w:val="00914A4E"/>
    <w:rsid w:val="00916586"/>
    <w:rsid w:val="009411D2"/>
    <w:rsid w:val="00957F5E"/>
    <w:rsid w:val="00990E00"/>
    <w:rsid w:val="00993E1A"/>
    <w:rsid w:val="009A1D5A"/>
    <w:rsid w:val="009B569A"/>
    <w:rsid w:val="009D4A97"/>
    <w:rsid w:val="00A21D36"/>
    <w:rsid w:val="00A27AEF"/>
    <w:rsid w:val="00A367BE"/>
    <w:rsid w:val="00A43C80"/>
    <w:rsid w:val="00A4552A"/>
    <w:rsid w:val="00AF39FA"/>
    <w:rsid w:val="00B012B2"/>
    <w:rsid w:val="00B32020"/>
    <w:rsid w:val="00B45D1B"/>
    <w:rsid w:val="00B6607E"/>
    <w:rsid w:val="00B758FC"/>
    <w:rsid w:val="00B93544"/>
    <w:rsid w:val="00B9681F"/>
    <w:rsid w:val="00BD62B2"/>
    <w:rsid w:val="00BF4D23"/>
    <w:rsid w:val="00C01C42"/>
    <w:rsid w:val="00C15A3A"/>
    <w:rsid w:val="00C24674"/>
    <w:rsid w:val="00C73F2D"/>
    <w:rsid w:val="00C74435"/>
    <w:rsid w:val="00C862A1"/>
    <w:rsid w:val="00CF56B5"/>
    <w:rsid w:val="00D03414"/>
    <w:rsid w:val="00D446B9"/>
    <w:rsid w:val="00D519EB"/>
    <w:rsid w:val="00D53956"/>
    <w:rsid w:val="00D56773"/>
    <w:rsid w:val="00D64245"/>
    <w:rsid w:val="00D83CE0"/>
    <w:rsid w:val="00D91648"/>
    <w:rsid w:val="00DF71E8"/>
    <w:rsid w:val="00E171A2"/>
    <w:rsid w:val="00E2264B"/>
    <w:rsid w:val="00E51B12"/>
    <w:rsid w:val="00EA0F68"/>
    <w:rsid w:val="00ED3CF1"/>
    <w:rsid w:val="00ED5187"/>
    <w:rsid w:val="00EE31E7"/>
    <w:rsid w:val="00F0634F"/>
    <w:rsid w:val="00F20AA5"/>
    <w:rsid w:val="00F4264D"/>
    <w:rsid w:val="00F82E39"/>
    <w:rsid w:val="00F9573C"/>
    <w:rsid w:val="00FB0567"/>
    <w:rsid w:val="00FE4775"/>
    <w:rsid w:val="00FF1175"/>
    <w:rsid w:val="00FF1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00"/>
    <w:rPr>
      <w:sz w:val="24"/>
      <w:szCs w:val="24"/>
    </w:rPr>
  </w:style>
  <w:style w:type="paragraph" w:styleId="Heading7">
    <w:name w:val="heading 7"/>
    <w:basedOn w:val="Normal"/>
    <w:next w:val="Normal"/>
    <w:link w:val="Heading7Char"/>
    <w:qFormat/>
    <w:rsid w:val="005844CA"/>
    <w:pPr>
      <w:keepNext/>
      <w:outlineLvl w:val="6"/>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6BCB"/>
    <w:pPr>
      <w:framePr w:w="7920" w:h="1980" w:hRule="exact" w:hSpace="180" w:wrap="auto" w:hAnchor="page" w:xAlign="center" w:yAlign="bottom"/>
      <w:ind w:left="2880"/>
    </w:pPr>
    <w:rPr>
      <w:rFonts w:ascii="Arial" w:eastAsia="Times New Roman" w:hAnsi="Arial"/>
      <w:b/>
      <w:sz w:val="26"/>
    </w:rPr>
  </w:style>
  <w:style w:type="paragraph" w:styleId="ListParagraph">
    <w:name w:val="List Paragraph"/>
    <w:basedOn w:val="Normal"/>
    <w:uiPriority w:val="34"/>
    <w:qFormat/>
    <w:rsid w:val="004D4942"/>
    <w:pPr>
      <w:ind w:left="720"/>
      <w:contextualSpacing/>
    </w:pPr>
  </w:style>
  <w:style w:type="table" w:styleId="TableGrid">
    <w:name w:val="Table Grid"/>
    <w:basedOn w:val="TableNormal"/>
    <w:uiPriority w:val="59"/>
    <w:rsid w:val="004D49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5844CA"/>
    <w:rPr>
      <w:rFonts w:eastAsia="Times New Roman"/>
      <w:b/>
      <w:bCs/>
    </w:rPr>
  </w:style>
  <w:style w:type="paragraph" w:styleId="BalloonText">
    <w:name w:val="Balloon Text"/>
    <w:basedOn w:val="Normal"/>
    <w:link w:val="BalloonTextChar"/>
    <w:uiPriority w:val="99"/>
    <w:semiHidden/>
    <w:unhideWhenUsed/>
    <w:rsid w:val="00314C1A"/>
    <w:rPr>
      <w:rFonts w:ascii="Tahoma" w:hAnsi="Tahoma" w:cs="Tahoma"/>
      <w:sz w:val="16"/>
      <w:szCs w:val="16"/>
    </w:rPr>
  </w:style>
  <w:style w:type="character" w:customStyle="1" w:styleId="BalloonTextChar">
    <w:name w:val="Balloon Text Char"/>
    <w:basedOn w:val="DefaultParagraphFont"/>
    <w:link w:val="BalloonText"/>
    <w:uiPriority w:val="99"/>
    <w:semiHidden/>
    <w:rsid w:val="00314C1A"/>
    <w:rPr>
      <w:rFonts w:ascii="Tahoma" w:hAnsi="Tahoma" w:cs="Tahoma"/>
      <w:sz w:val="16"/>
      <w:szCs w:val="16"/>
    </w:rPr>
  </w:style>
  <w:style w:type="paragraph" w:styleId="Header">
    <w:name w:val="header"/>
    <w:basedOn w:val="Normal"/>
    <w:link w:val="HeaderChar"/>
    <w:uiPriority w:val="99"/>
    <w:unhideWhenUsed/>
    <w:rsid w:val="008D3A67"/>
    <w:pPr>
      <w:tabs>
        <w:tab w:val="center" w:pos="4680"/>
        <w:tab w:val="right" w:pos="9360"/>
      </w:tabs>
    </w:pPr>
  </w:style>
  <w:style w:type="character" w:customStyle="1" w:styleId="HeaderChar">
    <w:name w:val="Header Char"/>
    <w:basedOn w:val="DefaultParagraphFont"/>
    <w:link w:val="Header"/>
    <w:uiPriority w:val="99"/>
    <w:rsid w:val="008D3A67"/>
  </w:style>
  <w:style w:type="paragraph" w:styleId="Footer">
    <w:name w:val="footer"/>
    <w:basedOn w:val="Normal"/>
    <w:link w:val="FooterChar"/>
    <w:uiPriority w:val="99"/>
    <w:unhideWhenUsed/>
    <w:rsid w:val="008D3A67"/>
    <w:pPr>
      <w:tabs>
        <w:tab w:val="center" w:pos="4680"/>
        <w:tab w:val="right" w:pos="9360"/>
      </w:tabs>
    </w:pPr>
  </w:style>
  <w:style w:type="character" w:customStyle="1" w:styleId="FooterChar">
    <w:name w:val="Footer Char"/>
    <w:basedOn w:val="DefaultParagraphFont"/>
    <w:link w:val="Footer"/>
    <w:uiPriority w:val="99"/>
    <w:rsid w:val="008D3A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AA67-02A8-4E68-AAC9-7F387B9D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KaulM</dc:creator>
  <cp:lastModifiedBy>MartinC</cp:lastModifiedBy>
  <cp:revision>2</cp:revision>
  <cp:lastPrinted>2010-07-19T15:06:00Z</cp:lastPrinted>
  <dcterms:created xsi:type="dcterms:W3CDTF">2010-07-19T15:57:00Z</dcterms:created>
  <dcterms:modified xsi:type="dcterms:W3CDTF">2010-07-19T15:57:00Z</dcterms:modified>
</cp:coreProperties>
</file>