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7BB6" w:rsidRPr="00207BB6" w:rsidRDefault="00207BB6" w:rsidP="00207BB6">
      <w:pPr>
        <w:jc w:val="center"/>
        <w:rPr>
          <w:rFonts w:ascii="Times New Roman Bold" w:hAnsi="Times New Roman Bold"/>
          <w:b/>
          <w:caps/>
          <w:sz w:val="28"/>
          <w:szCs w:val="28"/>
        </w:rPr>
      </w:pPr>
      <w:r w:rsidRPr="00207BB6">
        <w:rPr>
          <w:rFonts w:ascii="Times New Roman Bold" w:hAnsi="Times New Roman Bold"/>
          <w:b/>
          <w:caps/>
          <w:sz w:val="28"/>
          <w:szCs w:val="28"/>
        </w:rPr>
        <w:t>Memorandum of Understanding Between</w:t>
      </w:r>
    </w:p>
    <w:p w:rsidR="00E41EAF" w:rsidRDefault="00E41EAF" w:rsidP="00207BB6">
      <w:pPr>
        <w:jc w:val="center"/>
        <w:rPr>
          <w:rFonts w:ascii="Times New Roman Bold" w:hAnsi="Times New Roman Bold"/>
          <w:b/>
          <w:caps/>
          <w:sz w:val="28"/>
          <w:szCs w:val="28"/>
        </w:rPr>
      </w:pPr>
      <w:r>
        <w:rPr>
          <w:rFonts w:ascii="Times New Roman Bold" w:hAnsi="Times New Roman Bold"/>
          <w:b/>
          <w:caps/>
          <w:sz w:val="28"/>
          <w:szCs w:val="28"/>
        </w:rPr>
        <w:t>Big Sky Economic Development Authority,</w:t>
      </w:r>
    </w:p>
    <w:p w:rsidR="00207BB6" w:rsidRPr="00207BB6" w:rsidRDefault="00E41EAF" w:rsidP="00207BB6">
      <w:pPr>
        <w:jc w:val="center"/>
        <w:rPr>
          <w:rFonts w:ascii="Times New Roman Bold" w:hAnsi="Times New Roman Bold"/>
          <w:b/>
          <w:caps/>
          <w:sz w:val="28"/>
          <w:szCs w:val="28"/>
        </w:rPr>
      </w:pPr>
      <w:r>
        <w:rPr>
          <w:rFonts w:ascii="Times New Roman Bold" w:hAnsi="Times New Roman Bold"/>
          <w:b/>
          <w:caps/>
          <w:sz w:val="28"/>
          <w:szCs w:val="28"/>
        </w:rPr>
        <w:t xml:space="preserve">The City of </w:t>
      </w:r>
      <w:smartTag w:uri="urn:schemas-microsoft-com:office:smarttags" w:element="place">
        <w:smartTag w:uri="urn:schemas-microsoft-com:office:smarttags" w:element="City">
          <w:r>
            <w:rPr>
              <w:rFonts w:ascii="Times New Roman Bold" w:hAnsi="Times New Roman Bold"/>
              <w:b/>
              <w:caps/>
              <w:sz w:val="28"/>
              <w:szCs w:val="28"/>
            </w:rPr>
            <w:t>billings</w:t>
          </w:r>
        </w:smartTag>
      </w:smartTag>
      <w:r w:rsidR="00207BB6" w:rsidRPr="00207BB6">
        <w:rPr>
          <w:rFonts w:ascii="Times New Roman Bold" w:hAnsi="Times New Roman Bold"/>
          <w:b/>
          <w:caps/>
          <w:sz w:val="28"/>
          <w:szCs w:val="28"/>
        </w:rPr>
        <w:t xml:space="preserve"> </w:t>
      </w:r>
    </w:p>
    <w:p w:rsidR="00207BB6" w:rsidRPr="00207BB6" w:rsidRDefault="00207BB6" w:rsidP="00207BB6">
      <w:pPr>
        <w:jc w:val="center"/>
        <w:rPr>
          <w:rFonts w:ascii="Times New Roman Bold" w:hAnsi="Times New Roman Bold"/>
          <w:b/>
          <w:caps/>
          <w:sz w:val="28"/>
          <w:szCs w:val="28"/>
        </w:rPr>
      </w:pPr>
      <w:r w:rsidRPr="00207BB6">
        <w:rPr>
          <w:rFonts w:ascii="Times New Roman Bold" w:hAnsi="Times New Roman Bold"/>
          <w:b/>
          <w:caps/>
          <w:sz w:val="28"/>
          <w:szCs w:val="28"/>
        </w:rPr>
        <w:t xml:space="preserve">and </w:t>
      </w:r>
    </w:p>
    <w:p w:rsidR="00207BB6" w:rsidRDefault="00207BB6" w:rsidP="00207BB6">
      <w:pPr>
        <w:jc w:val="center"/>
        <w:rPr>
          <w:rFonts w:ascii="Times New Roman Bold" w:hAnsi="Times New Roman Bold"/>
          <w:b/>
          <w:caps/>
          <w:sz w:val="28"/>
          <w:szCs w:val="28"/>
        </w:rPr>
      </w:pPr>
      <w:r w:rsidRPr="00207BB6">
        <w:rPr>
          <w:rFonts w:ascii="Times New Roman Bold" w:hAnsi="Times New Roman Bold"/>
          <w:b/>
          <w:caps/>
          <w:sz w:val="28"/>
          <w:szCs w:val="28"/>
        </w:rPr>
        <w:t xml:space="preserve">The </w:t>
      </w:r>
      <w:r w:rsidR="00E41EAF">
        <w:rPr>
          <w:rFonts w:ascii="Times New Roman Bold" w:hAnsi="Times New Roman Bold"/>
          <w:b/>
          <w:caps/>
          <w:sz w:val="28"/>
          <w:szCs w:val="28"/>
        </w:rPr>
        <w:t xml:space="preserve">billings industrial </w:t>
      </w:r>
      <w:r w:rsidR="00E41EAF" w:rsidRPr="00503406">
        <w:rPr>
          <w:rFonts w:ascii="Times New Roman Bold" w:hAnsi="Times New Roman Bold"/>
          <w:b/>
          <w:caps/>
          <w:sz w:val="28"/>
          <w:szCs w:val="28"/>
        </w:rPr>
        <w:t>revitalization district, inc</w:t>
      </w:r>
      <w:r w:rsidR="00E41EAF">
        <w:rPr>
          <w:rFonts w:ascii="Times New Roman Bold" w:hAnsi="Times New Roman Bold"/>
          <w:b/>
          <w:caps/>
          <w:sz w:val="28"/>
          <w:szCs w:val="28"/>
        </w:rPr>
        <w:t>.</w:t>
      </w:r>
    </w:p>
    <w:p w:rsidR="00CE7665" w:rsidRPr="00207BB6" w:rsidRDefault="00151235" w:rsidP="00151235">
      <w:pPr>
        <w:jc w:val="center"/>
        <w:rPr>
          <w:rFonts w:ascii="Times New Roman Bold" w:hAnsi="Times New Roman Bold"/>
          <w:b/>
          <w:caps/>
          <w:sz w:val="28"/>
          <w:szCs w:val="28"/>
        </w:rPr>
      </w:pPr>
      <w:r>
        <w:rPr>
          <w:rFonts w:ascii="Times New Roman Bold" w:hAnsi="Times New Roman Bold"/>
          <w:b/>
          <w:caps/>
          <w:sz w:val="28"/>
          <w:szCs w:val="28"/>
        </w:rPr>
        <w:t>for the</w:t>
      </w:r>
      <w:r w:rsidR="00E41EAF">
        <w:rPr>
          <w:rFonts w:ascii="Times New Roman Bold" w:hAnsi="Times New Roman Bold"/>
          <w:b/>
          <w:caps/>
          <w:sz w:val="28"/>
          <w:szCs w:val="28"/>
        </w:rPr>
        <w:t xml:space="preserve"> implementation of the Master Plan for the Revitalization of the </w:t>
      </w:r>
      <w:smartTag w:uri="urn:schemas-microsoft-com:office:smarttags" w:element="place">
        <w:r w:rsidR="00E41EAF">
          <w:rPr>
            <w:rFonts w:ascii="Times New Roman Bold" w:hAnsi="Times New Roman Bold"/>
            <w:b/>
            <w:caps/>
            <w:sz w:val="28"/>
            <w:szCs w:val="28"/>
          </w:rPr>
          <w:t>East billings</w:t>
        </w:r>
      </w:smartTag>
      <w:r w:rsidR="00E41EAF">
        <w:rPr>
          <w:rFonts w:ascii="Times New Roman Bold" w:hAnsi="Times New Roman Bold"/>
          <w:b/>
          <w:caps/>
          <w:sz w:val="28"/>
          <w:szCs w:val="28"/>
        </w:rPr>
        <w:t xml:space="preserve"> urban renewal district</w:t>
      </w:r>
    </w:p>
    <w:p w:rsidR="00207BB6" w:rsidRDefault="00207BB6" w:rsidP="00207BB6">
      <w:pPr>
        <w:jc w:val="center"/>
        <w:rPr>
          <w:b/>
          <w:sz w:val="28"/>
          <w:szCs w:val="28"/>
        </w:rPr>
      </w:pPr>
    </w:p>
    <w:p w:rsidR="00207BB6" w:rsidRDefault="00CE6258" w:rsidP="00207BB6">
      <w:r w:rsidRPr="00207BB6">
        <w:t>This Memorandum of Understanding (“MOU”) is made and e</w:t>
      </w:r>
      <w:r>
        <w:t>ntered into on _______ ___, 2010</w:t>
      </w:r>
      <w:r w:rsidRPr="00207BB6">
        <w:t xml:space="preserve"> (the “Effective Date”) by and between the </w:t>
      </w:r>
      <w:r>
        <w:t>Big Sky Economic Development Authority (“BSEDA”), a local port authority created and funded by Yellowstone County</w:t>
      </w:r>
      <w:r w:rsidRPr="00207BB6">
        <w:t>, a political subdivision of the</w:t>
      </w:r>
      <w:r>
        <w:t xml:space="preserve"> State of Montana, the City of Billings (“City”), and the Billings Industrial Revitalization District, Inc. (“BIRD”), a 501 c(6) tax exempt corporation of the land owners with property located within the boundaries East Billings Urban Renewal District (“EBURD”), that is managed with the purpose of </w:t>
      </w:r>
      <w:r w:rsidRPr="003E5B47">
        <w:t>assisting the City in</w:t>
      </w:r>
      <w:r>
        <w:t xml:space="preserve"> revitalization of the EBURD for all projects, regulations and planning done in the EBURD and to render opinions and give recommendations to the City Council.</w:t>
      </w:r>
      <w:r w:rsidRPr="00207BB6">
        <w:t xml:space="preserve">  </w:t>
      </w:r>
      <w:r w:rsidR="00207BB6" w:rsidRPr="00207BB6">
        <w:t xml:space="preserve">For purposes of this MOU, </w:t>
      </w:r>
      <w:r w:rsidR="007E3AC9">
        <w:t>BSEDA</w:t>
      </w:r>
      <w:r w:rsidR="00222C3B">
        <w:t>,</w:t>
      </w:r>
      <w:r w:rsidR="00ED3DAF">
        <w:t xml:space="preserve"> the City</w:t>
      </w:r>
      <w:r w:rsidR="00222C3B">
        <w:t>, and the BIRD</w:t>
      </w:r>
      <w:r w:rsidR="00207BB6" w:rsidRPr="00207BB6">
        <w:t xml:space="preserve"> are each a “Party” and are sometimes </w:t>
      </w:r>
      <w:r w:rsidR="00851B11">
        <w:t xml:space="preserve">collectively </w:t>
      </w:r>
      <w:r w:rsidR="00207BB6" w:rsidRPr="00207BB6">
        <w:t>referred to as the “Parties.</w:t>
      </w:r>
      <w:r w:rsidR="00222C3B">
        <w:t>”</w:t>
      </w:r>
    </w:p>
    <w:p w:rsidR="007E3AC9" w:rsidRDefault="007E3AC9" w:rsidP="00207BB6"/>
    <w:p w:rsidR="007E3AC9" w:rsidRDefault="007E3AC9" w:rsidP="00207BB6">
      <w:pPr>
        <w:rPr>
          <w:rFonts w:ascii="Times New Roman Bold" w:hAnsi="Times New Roman Bold"/>
          <w:b/>
          <w:caps/>
          <w:u w:val="single"/>
        </w:rPr>
      </w:pPr>
      <w:r w:rsidRPr="007E3AC9">
        <w:rPr>
          <w:rFonts w:ascii="Times New Roman Bold" w:hAnsi="Times New Roman Bold"/>
          <w:b/>
          <w:caps/>
        </w:rPr>
        <w:t>I.</w:t>
      </w:r>
      <w:r w:rsidRPr="007E3AC9">
        <w:rPr>
          <w:rFonts w:ascii="Times New Roman Bold" w:hAnsi="Times New Roman Bold"/>
          <w:b/>
          <w:caps/>
        </w:rPr>
        <w:tab/>
      </w:r>
      <w:r w:rsidRPr="007E3AC9">
        <w:rPr>
          <w:rFonts w:ascii="Times New Roman Bold" w:hAnsi="Times New Roman Bold"/>
          <w:b/>
          <w:caps/>
          <w:u w:val="single"/>
        </w:rPr>
        <w:t xml:space="preserve">TERM &amp; TERMINATION </w:t>
      </w:r>
      <w:r w:rsidRPr="00151235">
        <w:rPr>
          <w:rFonts w:ascii="Times New Roman Bold" w:hAnsi="Times New Roman Bold"/>
          <w:b/>
          <w:caps/>
          <w:u w:val="single"/>
        </w:rPr>
        <w:t xml:space="preserve">of </w:t>
      </w:r>
      <w:r>
        <w:rPr>
          <w:rFonts w:ascii="Times New Roman Bold" w:hAnsi="Times New Roman Bold"/>
          <w:b/>
          <w:caps/>
          <w:u w:val="single"/>
        </w:rPr>
        <w:t xml:space="preserve">this </w:t>
      </w:r>
      <w:r w:rsidRPr="00151235">
        <w:rPr>
          <w:rFonts w:ascii="Times New Roman Bold" w:hAnsi="Times New Roman Bold"/>
          <w:b/>
          <w:caps/>
          <w:u w:val="single"/>
        </w:rPr>
        <w:t>mou</w:t>
      </w:r>
    </w:p>
    <w:p w:rsidR="007E3AC9" w:rsidRDefault="007E3AC9" w:rsidP="00207BB6">
      <w:pPr>
        <w:rPr>
          <w:rFonts w:ascii="Times New Roman Bold" w:hAnsi="Times New Roman Bold"/>
          <w:caps/>
        </w:rPr>
      </w:pPr>
    </w:p>
    <w:p w:rsidR="007E3AC9" w:rsidRDefault="007E3AC9" w:rsidP="007E3AC9">
      <w:pPr>
        <w:ind w:left="720"/>
        <w:rPr>
          <w:rFonts w:ascii="Times New Roman Bold" w:hAnsi="Times New Roman Bold"/>
          <w:caps/>
        </w:rPr>
      </w:pPr>
      <w:r>
        <w:t xml:space="preserve">This MOU shall be in effect for </w:t>
      </w:r>
      <w:r w:rsidR="0085789D">
        <w:t xml:space="preserve">three </w:t>
      </w:r>
      <w:r>
        <w:t>(</w:t>
      </w:r>
      <w:r w:rsidR="0085789D">
        <w:t>3</w:t>
      </w:r>
      <w:r>
        <w:t>) years from the Effective Date</w:t>
      </w:r>
      <w:r w:rsidR="0085789D">
        <w:t>, and the parties agree to conduct an annual progress-review meeting to consider any necessary changes to the implementation strategies and roles and responsibilities as set forth in this Agreement</w:t>
      </w:r>
      <w:r>
        <w:t>.  Any Party may terminate this MOU by giving the other Parties thirty (30) days written notice.</w:t>
      </w:r>
      <w:r w:rsidR="0027504E">
        <w:t xml:space="preserve">  Days are defined in this Agreement to be business days.</w:t>
      </w:r>
    </w:p>
    <w:p w:rsidR="007E3AC9" w:rsidRDefault="007E3AC9" w:rsidP="00207BB6">
      <w:pPr>
        <w:rPr>
          <w:rFonts w:ascii="Times New Roman Bold" w:hAnsi="Times New Roman Bold"/>
          <w:caps/>
        </w:rPr>
      </w:pPr>
    </w:p>
    <w:p w:rsidR="00151235" w:rsidRDefault="007E3AC9" w:rsidP="00207BB6">
      <w:pPr>
        <w:rPr>
          <w:rFonts w:ascii="Times New Roman Bold" w:hAnsi="Times New Roman Bold"/>
          <w:b/>
          <w:caps/>
          <w:u w:val="single"/>
        </w:rPr>
      </w:pPr>
      <w:r>
        <w:rPr>
          <w:rFonts w:ascii="Times New Roman Bold" w:hAnsi="Times New Roman Bold"/>
          <w:caps/>
        </w:rPr>
        <w:t>I</w:t>
      </w:r>
      <w:r w:rsidR="00D17C97">
        <w:rPr>
          <w:rFonts w:ascii="Times New Roman Bold" w:hAnsi="Times New Roman Bold"/>
          <w:b/>
          <w:caps/>
        </w:rPr>
        <w:t>I.</w:t>
      </w:r>
      <w:r w:rsidR="00D17C97">
        <w:rPr>
          <w:rFonts w:ascii="Times New Roman Bold" w:hAnsi="Times New Roman Bold"/>
          <w:b/>
          <w:caps/>
        </w:rPr>
        <w:tab/>
      </w:r>
      <w:r w:rsidR="00151235" w:rsidRPr="00151235">
        <w:rPr>
          <w:rFonts w:ascii="Times New Roman Bold" w:hAnsi="Times New Roman Bold"/>
          <w:b/>
          <w:caps/>
          <w:u w:val="single"/>
        </w:rPr>
        <w:t xml:space="preserve">background and purpose of </w:t>
      </w:r>
      <w:r w:rsidR="00D17C97">
        <w:rPr>
          <w:rFonts w:ascii="Times New Roman Bold" w:hAnsi="Times New Roman Bold"/>
          <w:b/>
          <w:caps/>
          <w:u w:val="single"/>
        </w:rPr>
        <w:t xml:space="preserve">this </w:t>
      </w:r>
      <w:r w:rsidR="00151235" w:rsidRPr="00151235">
        <w:rPr>
          <w:rFonts w:ascii="Times New Roman Bold" w:hAnsi="Times New Roman Bold"/>
          <w:b/>
          <w:caps/>
          <w:u w:val="single"/>
        </w:rPr>
        <w:t>mou</w:t>
      </w:r>
    </w:p>
    <w:p w:rsidR="00151235" w:rsidRDefault="00151235" w:rsidP="00207BB6">
      <w:pPr>
        <w:rPr>
          <w:rFonts w:ascii="Times New Roman Bold" w:hAnsi="Times New Roman Bold"/>
          <w:b/>
          <w:caps/>
          <w:u w:val="single"/>
        </w:rPr>
      </w:pPr>
    </w:p>
    <w:p w:rsidR="00B9428D" w:rsidRPr="00CF436E" w:rsidRDefault="00980512" w:rsidP="00E41EAF">
      <w:pPr>
        <w:numPr>
          <w:ilvl w:val="0"/>
          <w:numId w:val="22"/>
        </w:numPr>
      </w:pPr>
      <w:r>
        <w:t xml:space="preserve">The </w:t>
      </w:r>
      <w:r w:rsidR="00222C3B">
        <w:t>E</w:t>
      </w:r>
      <w:r w:rsidR="003E5B47">
        <w:t xml:space="preserve">BURD </w:t>
      </w:r>
      <w:r w:rsidR="00151235">
        <w:t>is</w:t>
      </w:r>
      <w:r w:rsidR="003E5B47">
        <w:t xml:space="preserve"> defined in the attached is a map of the EBURD </w:t>
      </w:r>
      <w:r w:rsidR="003E5B47" w:rsidRPr="00CF436E">
        <w:t>Exhibit “A”.</w:t>
      </w:r>
    </w:p>
    <w:p w:rsidR="003E5B47" w:rsidRDefault="003E5B47" w:rsidP="003E5B47">
      <w:pPr>
        <w:ind w:left="360"/>
      </w:pPr>
    </w:p>
    <w:p w:rsidR="00F17F15" w:rsidRPr="00503406" w:rsidRDefault="00B9428D" w:rsidP="00E41EAF">
      <w:pPr>
        <w:numPr>
          <w:ilvl w:val="0"/>
          <w:numId w:val="22"/>
        </w:numPr>
      </w:pPr>
      <w:r>
        <w:t>Th</w:t>
      </w:r>
      <w:r w:rsidR="007E3AC9">
        <w:t>is MOU</w:t>
      </w:r>
      <w:r w:rsidRPr="00B9428D">
        <w:t xml:space="preserve"> is a cooperative effort among the City of </w:t>
      </w:r>
      <w:r w:rsidR="00E01CF5">
        <w:t>Billings</w:t>
      </w:r>
      <w:r w:rsidRPr="00B9428D">
        <w:t xml:space="preserve">, </w:t>
      </w:r>
      <w:r w:rsidR="007E3AC9">
        <w:t>BSEDA</w:t>
      </w:r>
      <w:r w:rsidRPr="00B9428D">
        <w:t xml:space="preserve"> and the </w:t>
      </w:r>
      <w:r w:rsidR="00E01CF5">
        <w:t>BIRD</w:t>
      </w:r>
      <w:r>
        <w:t xml:space="preserve">, with the mutual objective of </w:t>
      </w:r>
      <w:r w:rsidR="00A11898">
        <w:t xml:space="preserve">enhancing economic </w:t>
      </w:r>
      <w:r w:rsidR="00BF727C">
        <w:t xml:space="preserve">development </w:t>
      </w:r>
      <w:r w:rsidR="00BF727C" w:rsidRPr="00B9428D">
        <w:t>opportunities</w:t>
      </w:r>
      <w:r>
        <w:t xml:space="preserve"> </w:t>
      </w:r>
      <w:r w:rsidR="0007194B">
        <w:t>in the</w:t>
      </w:r>
      <w:r>
        <w:t xml:space="preserve"> </w:t>
      </w:r>
      <w:r w:rsidR="003E5B47">
        <w:t xml:space="preserve">EBURD </w:t>
      </w:r>
      <w:r>
        <w:t xml:space="preserve">by promoting the ideals of </w:t>
      </w:r>
      <w:r w:rsidRPr="00B9428D">
        <w:t>sustainab</w:t>
      </w:r>
      <w:r w:rsidR="00A11898">
        <w:t>le industry</w:t>
      </w:r>
      <w:r w:rsidRPr="00B9428D">
        <w:t>,</w:t>
      </w:r>
      <w:r w:rsidR="00A11898">
        <w:t xml:space="preserve"> public infrastructure improvement</w:t>
      </w:r>
      <w:r w:rsidRPr="00B9428D">
        <w:t xml:space="preserve">, and </w:t>
      </w:r>
      <w:r w:rsidR="00BF727C">
        <w:t>fair, predictable land use decision-making</w:t>
      </w:r>
      <w:r w:rsidRPr="00B9428D">
        <w:t xml:space="preserve"> </w:t>
      </w:r>
      <w:r w:rsidR="00BF727C">
        <w:t>embodied i</w:t>
      </w:r>
      <w:r w:rsidR="00AB1E2B">
        <w:t xml:space="preserve">n the Master Plan for the EBURD </w:t>
      </w:r>
      <w:r w:rsidR="00AB1E2B" w:rsidRPr="00CF436E">
        <w:t>Exhibit “B”</w:t>
      </w:r>
      <w:r w:rsidR="00503406" w:rsidRPr="00CF436E">
        <w:t>.</w:t>
      </w:r>
    </w:p>
    <w:p w:rsidR="00503406" w:rsidRDefault="00503406" w:rsidP="00503406">
      <w:pPr>
        <w:pStyle w:val="ListParagraph"/>
      </w:pPr>
    </w:p>
    <w:p w:rsidR="00503406" w:rsidRDefault="00503406" w:rsidP="00503406">
      <w:pPr>
        <w:numPr>
          <w:ilvl w:val="0"/>
          <w:numId w:val="22"/>
        </w:numPr>
      </w:pPr>
      <w:r>
        <w:t>The Parties are actively working on annexation of County lands in and around the EBURD.  Collectively the EBURD and relevant County Land shall be called (“The Study Area”) because development of infrastructure is required.</w:t>
      </w:r>
    </w:p>
    <w:p w:rsidR="0007194B" w:rsidRDefault="0007194B" w:rsidP="00E41EAF"/>
    <w:p w:rsidR="00D6240D" w:rsidRDefault="00BF727C" w:rsidP="00D6240D">
      <w:pPr>
        <w:numPr>
          <w:ilvl w:val="0"/>
          <w:numId w:val="22"/>
        </w:numPr>
      </w:pPr>
      <w:r>
        <w:t>A Master Plan for the Revitalization of the EBURD</w:t>
      </w:r>
      <w:r w:rsidR="00A528AB">
        <w:t xml:space="preserve"> ha</w:t>
      </w:r>
      <w:r>
        <w:t>s</w:t>
      </w:r>
      <w:r w:rsidR="00CE7665">
        <w:t xml:space="preserve"> been completed </w:t>
      </w:r>
      <w:r w:rsidR="0007194B">
        <w:t xml:space="preserve">pursuant </w:t>
      </w:r>
      <w:r w:rsidR="00CE7665">
        <w:t>to a</w:t>
      </w:r>
      <w:r w:rsidR="0007194B">
        <w:t xml:space="preserve"> grant by the </w:t>
      </w:r>
      <w:r>
        <w:t>U.S. Department of Commerce – Economic Development Administration</w:t>
      </w:r>
      <w:r w:rsidR="00CE7665">
        <w:t xml:space="preserve">.  The purpose of this MOU is to define the mutual understanding </w:t>
      </w:r>
      <w:r w:rsidR="00CE7665">
        <w:lastRenderedPageBreak/>
        <w:t xml:space="preserve">of </w:t>
      </w:r>
      <w:r w:rsidR="007E3AC9">
        <w:t>BSEDA</w:t>
      </w:r>
      <w:r>
        <w:t>, the BIRD,</w:t>
      </w:r>
      <w:r w:rsidR="00CE7665">
        <w:t xml:space="preserve"> and the City regarding the </w:t>
      </w:r>
      <w:r>
        <w:t>implementation of the Master Plan</w:t>
      </w:r>
      <w:r w:rsidR="00503406">
        <w:t xml:space="preserve"> the Study Area.</w:t>
      </w:r>
    </w:p>
    <w:p w:rsidR="00503406" w:rsidRDefault="00503406" w:rsidP="00503406">
      <w:pPr>
        <w:pStyle w:val="ListParagraph"/>
      </w:pPr>
    </w:p>
    <w:p w:rsidR="00503406" w:rsidRDefault="00503406" w:rsidP="00503406">
      <w:pPr>
        <w:ind w:left="720"/>
      </w:pPr>
    </w:p>
    <w:p w:rsidR="00D6240D" w:rsidRDefault="00D6240D" w:rsidP="00E41EAF">
      <w:pPr>
        <w:numPr>
          <w:ilvl w:val="0"/>
          <w:numId w:val="22"/>
        </w:numPr>
      </w:pPr>
      <w:r>
        <w:t>The EBURD has as it</w:t>
      </w:r>
      <w:r w:rsidR="0074730E">
        <w:t>s</w:t>
      </w:r>
      <w:r>
        <w:t xml:space="preserve"> foundation </w:t>
      </w:r>
      <w:r w:rsidR="00760212">
        <w:t xml:space="preserve">the EBURD and </w:t>
      </w:r>
      <w:r>
        <w:t>a Tax Increment Financing District (TIFD”)</w:t>
      </w:r>
      <w:r w:rsidR="00CF629C">
        <w:t>.</w:t>
      </w:r>
    </w:p>
    <w:p w:rsidR="00D6240D" w:rsidRDefault="00D6240D" w:rsidP="00D6240D"/>
    <w:p w:rsidR="00D6240D" w:rsidRDefault="00D6240D" w:rsidP="00D6240D">
      <w:pPr>
        <w:ind w:left="360"/>
      </w:pPr>
    </w:p>
    <w:p w:rsidR="00C35836" w:rsidRPr="00FD4499" w:rsidRDefault="00C35836" w:rsidP="00C35836">
      <w:pPr>
        <w:rPr>
          <w:b/>
        </w:rPr>
      </w:pPr>
      <w:r w:rsidRPr="00FD4499">
        <w:rPr>
          <w:b/>
        </w:rPr>
        <w:t>I</w:t>
      </w:r>
      <w:r w:rsidR="00760212">
        <w:rPr>
          <w:b/>
        </w:rPr>
        <w:t>I</w:t>
      </w:r>
      <w:r w:rsidRPr="00FD4499">
        <w:rPr>
          <w:b/>
        </w:rPr>
        <w:t>I.</w:t>
      </w:r>
      <w:r>
        <w:tab/>
      </w:r>
      <w:r w:rsidRPr="00FD4499">
        <w:rPr>
          <w:b/>
          <w:u w:val="single"/>
        </w:rPr>
        <w:t>RELATIONSHIP OF THE PARTIES</w:t>
      </w:r>
    </w:p>
    <w:p w:rsidR="00C35836" w:rsidRDefault="00C35836" w:rsidP="00C35836"/>
    <w:p w:rsidR="00C35836" w:rsidRDefault="00C35836" w:rsidP="00C35836">
      <w:pPr>
        <w:numPr>
          <w:ilvl w:val="0"/>
          <w:numId w:val="27"/>
        </w:numPr>
      </w:pPr>
      <w:r>
        <w:t xml:space="preserve">This MOU relates only to the cooperative efforts of BSEDA, the City, and the BIRD described herein in connection with </w:t>
      </w:r>
      <w:r w:rsidR="00C70893">
        <w:t xml:space="preserve">the </w:t>
      </w:r>
      <w:r w:rsidR="00775BAA">
        <w:t>EBURD and the Study Area</w:t>
      </w:r>
      <w:r>
        <w:t>.</w:t>
      </w:r>
    </w:p>
    <w:p w:rsidR="00C35836" w:rsidRDefault="00C35836" w:rsidP="00C35836">
      <w:pPr>
        <w:ind w:left="720"/>
      </w:pPr>
    </w:p>
    <w:p w:rsidR="00C35836" w:rsidRPr="00D6240D" w:rsidRDefault="00C35836" w:rsidP="00C35836">
      <w:pPr>
        <w:numPr>
          <w:ilvl w:val="0"/>
          <w:numId w:val="27"/>
        </w:numPr>
      </w:pPr>
      <w:r>
        <w:t xml:space="preserve">This MOU is not intended to create or constitute any joint venture, partnership, </w:t>
      </w:r>
      <w:r w:rsidRPr="00D6240D">
        <w:t xml:space="preserve">joint powers agency, or other formal organization of any kind.  </w:t>
      </w:r>
    </w:p>
    <w:p w:rsidR="00C35836" w:rsidRPr="00D6240D" w:rsidRDefault="00C35836" w:rsidP="00C35836">
      <w:pPr>
        <w:ind w:left="720"/>
      </w:pPr>
    </w:p>
    <w:p w:rsidR="00C35836" w:rsidRDefault="00C35836" w:rsidP="00D6240D">
      <w:pPr>
        <w:numPr>
          <w:ilvl w:val="0"/>
          <w:numId w:val="27"/>
        </w:numPr>
      </w:pPr>
      <w:r w:rsidRPr="00D6240D">
        <w:t xml:space="preserve">Nothing herein shall be interpreted to require the Parties to exercise their discretion in any particular way or to require the Parties to take any future action regarding the </w:t>
      </w:r>
      <w:r w:rsidR="00D6240D">
        <w:t>EBURD.</w:t>
      </w:r>
    </w:p>
    <w:p w:rsidR="00D6240D" w:rsidRDefault="00D6240D" w:rsidP="00D6240D"/>
    <w:p w:rsidR="00C35836" w:rsidRDefault="00C35836" w:rsidP="00C35836">
      <w:pPr>
        <w:numPr>
          <w:ilvl w:val="0"/>
          <w:numId w:val="27"/>
        </w:numPr>
      </w:pPr>
      <w:r>
        <w:t>N</w:t>
      </w:r>
      <w:r w:rsidR="00851B11">
        <w:t>o</w:t>
      </w:r>
      <w:r>
        <w:t xml:space="preserve"> Party is authorized herein to act as the agent of the other.</w:t>
      </w:r>
    </w:p>
    <w:p w:rsidR="00C35836" w:rsidRDefault="00C35836" w:rsidP="00C35836"/>
    <w:p w:rsidR="00C35836" w:rsidRDefault="00C35836" w:rsidP="00C35836">
      <w:pPr>
        <w:numPr>
          <w:ilvl w:val="0"/>
          <w:numId w:val="27"/>
        </w:numPr>
      </w:pPr>
      <w:r>
        <w:t>This MOU is not intended to create any benefits, rights or entitlements for persons or entities not a party to this MOU.</w:t>
      </w:r>
    </w:p>
    <w:p w:rsidR="00C35836" w:rsidRDefault="00C35836" w:rsidP="00C35836"/>
    <w:p w:rsidR="00C35836" w:rsidRDefault="00760212" w:rsidP="00C35836">
      <w:pPr>
        <w:numPr>
          <w:ilvl w:val="0"/>
          <w:numId w:val="27"/>
        </w:numPr>
      </w:pPr>
      <w:r>
        <w:t>Sections IV</w:t>
      </w:r>
      <w:r w:rsidR="00C35836">
        <w:t xml:space="preserve"> through </w:t>
      </w:r>
      <w:r w:rsidR="00BD32CA">
        <w:t>XI</w:t>
      </w:r>
      <w:r>
        <w:t>I</w:t>
      </w:r>
      <w:r w:rsidR="00C35836">
        <w:t xml:space="preserve"> of this MOU describe a basic outline of roles and responsibilities related to the</w:t>
      </w:r>
      <w:r w:rsidR="00775BAA">
        <w:t xml:space="preserve"> EBURD and the Study Area</w:t>
      </w:r>
      <w:r w:rsidR="00C35836">
        <w:t>.  These Sections identify lead organizations for each identified role and responsibility.  All Parties shall collaborate with the identifie</w:t>
      </w:r>
      <w:r w:rsidR="00F92F94">
        <w:t>d lead organization to carry out these identified activities.</w:t>
      </w:r>
    </w:p>
    <w:p w:rsidR="00C35836" w:rsidRDefault="00C35836" w:rsidP="00824AD5"/>
    <w:p w:rsidR="00824AD5" w:rsidRDefault="00E41EAF" w:rsidP="00C97CF9">
      <w:pPr>
        <w:keepNext/>
        <w:keepLines/>
        <w:ind w:left="720" w:hanging="720"/>
        <w:rPr>
          <w:b/>
          <w:u w:val="single"/>
        </w:rPr>
      </w:pPr>
      <w:r>
        <w:rPr>
          <w:b/>
        </w:rPr>
        <w:t>I</w:t>
      </w:r>
      <w:r w:rsidR="00760212">
        <w:rPr>
          <w:b/>
        </w:rPr>
        <w:t>V</w:t>
      </w:r>
      <w:r w:rsidR="00824AD5" w:rsidRPr="00824AD5">
        <w:rPr>
          <w:b/>
        </w:rPr>
        <w:t>.</w:t>
      </w:r>
      <w:r w:rsidR="00824AD5" w:rsidRPr="00824AD5">
        <w:rPr>
          <w:b/>
        </w:rPr>
        <w:tab/>
      </w:r>
      <w:r>
        <w:rPr>
          <w:b/>
          <w:u w:val="single"/>
        </w:rPr>
        <w:t>TAX INCREMENT FINANCING AUTHORITY</w:t>
      </w:r>
      <w:r w:rsidR="00C35836">
        <w:rPr>
          <w:b/>
          <w:u w:val="single"/>
        </w:rPr>
        <w:t xml:space="preserve"> AND ADMINISTRATION</w:t>
      </w:r>
    </w:p>
    <w:p w:rsidR="00824AD5" w:rsidRDefault="00824AD5" w:rsidP="00E41EAF">
      <w:pPr>
        <w:keepNext/>
        <w:keepLines/>
        <w:rPr>
          <w:b/>
          <w:u w:val="single"/>
        </w:rPr>
      </w:pPr>
    </w:p>
    <w:p w:rsidR="00E55CC4" w:rsidRPr="00CF436E" w:rsidRDefault="00824AD5" w:rsidP="00E41EAF">
      <w:pPr>
        <w:numPr>
          <w:ilvl w:val="0"/>
          <w:numId w:val="23"/>
        </w:numPr>
      </w:pPr>
      <w:r w:rsidRPr="00CF436E">
        <w:t xml:space="preserve">The City </w:t>
      </w:r>
      <w:r w:rsidR="00D6240D" w:rsidRPr="00CF436E">
        <w:t xml:space="preserve">Council </w:t>
      </w:r>
      <w:r w:rsidRPr="00CF436E">
        <w:t xml:space="preserve">shall </w:t>
      </w:r>
      <w:r w:rsidR="00047FF2" w:rsidRPr="00CF436E">
        <w:t>have</w:t>
      </w:r>
      <w:r w:rsidRPr="00CF436E">
        <w:t xml:space="preserve"> </w:t>
      </w:r>
      <w:r w:rsidR="00A57952" w:rsidRPr="00CF436E">
        <w:t xml:space="preserve">the </w:t>
      </w:r>
      <w:r w:rsidR="00E41EAF" w:rsidRPr="00CF436E">
        <w:t xml:space="preserve">ultimate decision making authority regarding any expenditure of </w:t>
      </w:r>
      <w:r w:rsidR="00D6240D" w:rsidRPr="00CF436E">
        <w:t xml:space="preserve">TIFD </w:t>
      </w:r>
      <w:r w:rsidR="00E41EAF" w:rsidRPr="00CF436E">
        <w:t xml:space="preserve">Funds related to the </w:t>
      </w:r>
      <w:r w:rsidR="00D6240D" w:rsidRPr="00CF436E">
        <w:t xml:space="preserve">EBURD.  </w:t>
      </w:r>
      <w:r w:rsidR="00AA6A9D" w:rsidRPr="00CF436E">
        <w:t xml:space="preserve">Recommendations for </w:t>
      </w:r>
      <w:r w:rsidR="00BC7148" w:rsidRPr="00CF436E">
        <w:t xml:space="preserve">expenditures </w:t>
      </w:r>
      <w:r w:rsidR="00D6240D" w:rsidRPr="00CF436E">
        <w:t>shall</w:t>
      </w:r>
      <w:r w:rsidR="00BC7148" w:rsidRPr="00CF436E">
        <w:t xml:space="preserve"> be presented </w:t>
      </w:r>
      <w:r w:rsidR="00C508B4" w:rsidRPr="00CF436E">
        <w:t>by</w:t>
      </w:r>
      <w:r w:rsidR="00A1088B" w:rsidRPr="00CF436E">
        <w:t xml:space="preserve"> the BIRD</w:t>
      </w:r>
      <w:r w:rsidR="00B12F7D" w:rsidRPr="00CF436E">
        <w:t xml:space="preserve"> </w:t>
      </w:r>
      <w:r w:rsidR="00A1088B" w:rsidRPr="00CF436E">
        <w:t>to the City</w:t>
      </w:r>
      <w:r w:rsidR="00B12F7D" w:rsidRPr="00CF436E">
        <w:t xml:space="preserve"> Council</w:t>
      </w:r>
      <w:r w:rsidR="0027504E" w:rsidRPr="00CF436E">
        <w:t>.</w:t>
      </w:r>
      <w:r w:rsidR="00C85885" w:rsidRPr="00CF436E">
        <w:t xml:space="preserve"> </w:t>
      </w:r>
    </w:p>
    <w:p w:rsidR="0027504E" w:rsidRPr="0027504E" w:rsidRDefault="0027504E" w:rsidP="0027504E">
      <w:pPr>
        <w:ind w:left="720"/>
        <w:rPr>
          <w:b/>
        </w:rPr>
      </w:pPr>
    </w:p>
    <w:p w:rsidR="00943043" w:rsidRPr="00943043" w:rsidRDefault="00943043" w:rsidP="00E41EAF">
      <w:pPr>
        <w:numPr>
          <w:ilvl w:val="0"/>
          <w:numId w:val="23"/>
        </w:numPr>
        <w:rPr>
          <w:b/>
        </w:rPr>
      </w:pPr>
      <w:r>
        <w:t>The BIRD</w:t>
      </w:r>
      <w:r w:rsidR="00760212">
        <w:t xml:space="preserve"> and the City</w:t>
      </w:r>
      <w:r>
        <w:t xml:space="preserve"> </w:t>
      </w:r>
      <w:r w:rsidR="00D6240D">
        <w:t xml:space="preserve">has </w:t>
      </w:r>
      <w:r w:rsidR="00BC7148" w:rsidRPr="00D6240D">
        <w:t>develop</w:t>
      </w:r>
      <w:r w:rsidR="00D6240D" w:rsidRPr="00D6240D">
        <w:t>ed</w:t>
      </w:r>
      <w:r w:rsidR="00BC7148" w:rsidRPr="00D6240D">
        <w:t xml:space="preserve"> </w:t>
      </w:r>
      <w:r w:rsidR="00D6240D">
        <w:t>an</w:t>
      </w:r>
      <w:r>
        <w:t xml:space="preserve"> application </w:t>
      </w:r>
      <w:r w:rsidR="00BD32CA">
        <w:t>form</w:t>
      </w:r>
      <w:r>
        <w:t xml:space="preserve"> and assistance guidelines for parties </w:t>
      </w:r>
      <w:r w:rsidRPr="00D6240D">
        <w:t xml:space="preserve">seeking </w:t>
      </w:r>
      <w:r w:rsidR="00BC7148" w:rsidRPr="00D6240D">
        <w:t>the use of</w:t>
      </w:r>
      <w:r w:rsidR="00D6240D" w:rsidRPr="00D6240D">
        <w:t xml:space="preserve"> TIFD</w:t>
      </w:r>
      <w:r w:rsidRPr="00D6240D">
        <w:t xml:space="preserve"> Funds.</w:t>
      </w:r>
    </w:p>
    <w:p w:rsidR="00943043" w:rsidRDefault="00943043" w:rsidP="00943043"/>
    <w:p w:rsidR="00A836F4" w:rsidRPr="00C01666" w:rsidRDefault="00E41EAF" w:rsidP="00A836F4">
      <w:pPr>
        <w:numPr>
          <w:ilvl w:val="0"/>
          <w:numId w:val="23"/>
        </w:numPr>
        <w:rPr>
          <w:b/>
        </w:rPr>
      </w:pPr>
      <w:r>
        <w:t xml:space="preserve">The BIRD </w:t>
      </w:r>
      <w:r w:rsidR="00D6240D">
        <w:t xml:space="preserve">will </w:t>
      </w:r>
      <w:r>
        <w:t xml:space="preserve">accept and </w:t>
      </w:r>
      <w:r w:rsidR="006206B3">
        <w:t xml:space="preserve">review </w:t>
      </w:r>
      <w:r w:rsidR="00A57952">
        <w:t xml:space="preserve">the </w:t>
      </w:r>
      <w:r w:rsidR="00C01666">
        <w:t>application</w:t>
      </w:r>
      <w:r>
        <w:t xml:space="preserve"> for </w:t>
      </w:r>
      <w:r w:rsidR="00D6240D">
        <w:t xml:space="preserve">TIFD </w:t>
      </w:r>
      <w:r>
        <w:t>Funds related to the EBURD</w:t>
      </w:r>
      <w:r w:rsidR="0027504E">
        <w:t xml:space="preserve"> within</w:t>
      </w:r>
      <w:r w:rsidR="006206B3">
        <w:t xml:space="preserve"> ten (10) days of receipt</w:t>
      </w:r>
      <w:r w:rsidR="00C01666">
        <w:t xml:space="preserve"> of a fully completed application</w:t>
      </w:r>
      <w:r w:rsidR="006206B3">
        <w:t xml:space="preserve">, </w:t>
      </w:r>
      <w:r w:rsidR="00CE6258">
        <w:t>and then</w:t>
      </w:r>
      <w:r w:rsidR="006206B3">
        <w:t xml:space="preserve"> </w:t>
      </w:r>
      <w:r w:rsidR="00C01666">
        <w:t>will submit said application</w:t>
      </w:r>
      <w:r w:rsidR="006206B3">
        <w:t xml:space="preserve"> to the City</w:t>
      </w:r>
      <w:r w:rsidR="00D6240D">
        <w:t xml:space="preserve"> staff</w:t>
      </w:r>
      <w:r w:rsidR="006206B3">
        <w:t xml:space="preserve"> for review and recommendations</w:t>
      </w:r>
      <w:r w:rsidR="00C01666">
        <w:t>. T</w:t>
      </w:r>
      <w:r w:rsidR="006206B3">
        <w:t>he City shall return the application with their comments within fifteen (15) days</w:t>
      </w:r>
      <w:r w:rsidR="00D6240D">
        <w:t xml:space="preserve"> from the submittal of a complete application </w:t>
      </w:r>
      <w:r w:rsidR="00C01666">
        <w:t>to the BIRD. T</w:t>
      </w:r>
      <w:r w:rsidR="006206B3">
        <w:t xml:space="preserve">he </w:t>
      </w:r>
      <w:r w:rsidR="00CC19A6">
        <w:t xml:space="preserve">BIRD board shall review and meet with the applicant </w:t>
      </w:r>
      <w:r w:rsidR="00992C7C">
        <w:t xml:space="preserve">within twenty (20) days </w:t>
      </w:r>
      <w:r w:rsidR="00CC19A6">
        <w:t>and then</w:t>
      </w:r>
      <w:r>
        <w:t xml:space="preserve"> make advisory recommendations to the City</w:t>
      </w:r>
      <w:r w:rsidR="00760212">
        <w:t xml:space="preserve"> Council</w:t>
      </w:r>
      <w:r>
        <w:t xml:space="preserve"> regarding such expenditures</w:t>
      </w:r>
      <w:r w:rsidR="002D6787">
        <w:t xml:space="preserve"> in consultation with the Parties</w:t>
      </w:r>
      <w:r>
        <w:t>.</w:t>
      </w:r>
      <w:r w:rsidR="00992C7C">
        <w:t xml:space="preserve">  The application shall be </w:t>
      </w:r>
      <w:r w:rsidR="00C21697">
        <w:t>processed</w:t>
      </w:r>
      <w:r w:rsidR="00C01666">
        <w:t xml:space="preserve"> </w:t>
      </w:r>
      <w:r w:rsidR="00C21697">
        <w:t xml:space="preserve">and </w:t>
      </w:r>
      <w:r w:rsidR="00992C7C">
        <w:t xml:space="preserve">sent to the </w:t>
      </w:r>
      <w:r w:rsidR="00992C7C">
        <w:lastRenderedPageBreak/>
        <w:t>City Council</w:t>
      </w:r>
      <w:r w:rsidR="00C01666">
        <w:t xml:space="preserve"> for action</w:t>
      </w:r>
      <w:r w:rsidR="00992C7C">
        <w:t xml:space="preserve"> within 50 days after receipt of a</w:t>
      </w:r>
      <w:r w:rsidR="00C01666">
        <w:t xml:space="preserve"> properly completed application.</w:t>
      </w:r>
      <w:r w:rsidR="00992C7C">
        <w:t xml:space="preserve"> </w:t>
      </w:r>
    </w:p>
    <w:p w:rsidR="00C01666" w:rsidRDefault="00C01666" w:rsidP="00C01666">
      <w:pPr>
        <w:rPr>
          <w:b/>
        </w:rPr>
      </w:pPr>
    </w:p>
    <w:p w:rsidR="00C01666" w:rsidRDefault="00C01666" w:rsidP="00C01666">
      <w:pPr>
        <w:ind w:left="360"/>
        <w:rPr>
          <w:b/>
        </w:rPr>
      </w:pPr>
    </w:p>
    <w:p w:rsidR="00961FE6" w:rsidRPr="00C01666" w:rsidRDefault="00F92F94" w:rsidP="00961FE6">
      <w:pPr>
        <w:rPr>
          <w:b/>
        </w:rPr>
      </w:pPr>
      <w:r w:rsidRPr="00C01666">
        <w:rPr>
          <w:b/>
        </w:rPr>
        <w:t>V</w:t>
      </w:r>
      <w:r w:rsidR="00961FE6" w:rsidRPr="00C01666">
        <w:rPr>
          <w:b/>
        </w:rPr>
        <w:t>.</w:t>
      </w:r>
      <w:r w:rsidR="00961FE6" w:rsidRPr="00C01666">
        <w:rPr>
          <w:b/>
        </w:rPr>
        <w:tab/>
      </w:r>
      <w:r w:rsidR="00E41EAF" w:rsidRPr="00C01666">
        <w:rPr>
          <w:b/>
          <w:u w:val="single"/>
        </w:rPr>
        <w:t>LAND USE DECISION AUTHORITY</w:t>
      </w:r>
    </w:p>
    <w:p w:rsidR="00824AD5" w:rsidRPr="00C01666" w:rsidRDefault="00824AD5" w:rsidP="00824AD5"/>
    <w:p w:rsidR="00E41EAF" w:rsidRPr="00C01666" w:rsidRDefault="00E41EAF" w:rsidP="00C01666">
      <w:pPr>
        <w:numPr>
          <w:ilvl w:val="0"/>
          <w:numId w:val="25"/>
        </w:numPr>
      </w:pPr>
      <w:r w:rsidRPr="00C01666">
        <w:t xml:space="preserve">The City shall have </w:t>
      </w:r>
      <w:r w:rsidR="00BC7148" w:rsidRPr="00C01666">
        <w:t xml:space="preserve">final </w:t>
      </w:r>
      <w:r w:rsidRPr="00C01666">
        <w:t>decision making authority regarding any land use or zoning decision related to the</w:t>
      </w:r>
      <w:r w:rsidR="00C01666" w:rsidRPr="00C01666">
        <w:t xml:space="preserve"> EBURD</w:t>
      </w:r>
      <w:r w:rsidR="00A1088B" w:rsidRPr="00C01666">
        <w:t xml:space="preserve">, provided those </w:t>
      </w:r>
      <w:r w:rsidR="0085789D">
        <w:t>items</w:t>
      </w:r>
      <w:r w:rsidR="0085789D" w:rsidRPr="00C01666">
        <w:t xml:space="preserve"> </w:t>
      </w:r>
      <w:r w:rsidR="00A1088B" w:rsidRPr="00C01666">
        <w:t xml:space="preserve">are </w:t>
      </w:r>
      <w:r w:rsidR="00B12F7D" w:rsidRPr="00C01666">
        <w:t xml:space="preserve">first </w:t>
      </w:r>
      <w:r w:rsidR="00CC19A6" w:rsidRPr="00C01666">
        <w:t xml:space="preserve">reviewed </w:t>
      </w:r>
      <w:r w:rsidR="00A1088B" w:rsidRPr="00C01666">
        <w:t>by the BIRD</w:t>
      </w:r>
      <w:r w:rsidR="00B12F7D" w:rsidRPr="00C01666">
        <w:t xml:space="preserve"> </w:t>
      </w:r>
      <w:r w:rsidR="0085789D">
        <w:t xml:space="preserve">which shall </w:t>
      </w:r>
      <w:r w:rsidR="00B12F7D" w:rsidRPr="00C01666">
        <w:t>present</w:t>
      </w:r>
      <w:r w:rsidR="0085789D">
        <w:t xml:space="preserve"> its recommendation</w:t>
      </w:r>
      <w:r w:rsidR="00A1088B" w:rsidRPr="00C01666">
        <w:t xml:space="preserve"> to the City</w:t>
      </w:r>
      <w:r w:rsidR="00B12F7D" w:rsidRPr="00C01666">
        <w:t xml:space="preserve"> Council</w:t>
      </w:r>
      <w:r w:rsidR="00C01666">
        <w:t xml:space="preserve"> for action</w:t>
      </w:r>
      <w:r w:rsidR="00A1088B" w:rsidRPr="00C01666">
        <w:t>.</w:t>
      </w:r>
      <w:r w:rsidR="00BC7148" w:rsidRPr="00C01666">
        <w:t xml:space="preserve"> </w:t>
      </w:r>
    </w:p>
    <w:p w:rsidR="00C01666" w:rsidRPr="00C01666" w:rsidRDefault="00C01666" w:rsidP="00C01666">
      <w:pPr>
        <w:ind w:left="360"/>
      </w:pPr>
    </w:p>
    <w:p w:rsidR="00E41EAF" w:rsidRPr="00C01666" w:rsidRDefault="00E41EAF" w:rsidP="00E41EAF">
      <w:pPr>
        <w:numPr>
          <w:ilvl w:val="0"/>
          <w:numId w:val="25"/>
        </w:numPr>
      </w:pPr>
      <w:r w:rsidRPr="00C01666">
        <w:t>The City</w:t>
      </w:r>
      <w:r w:rsidR="00A1088B" w:rsidRPr="00C01666">
        <w:t xml:space="preserve"> staff</w:t>
      </w:r>
      <w:r w:rsidRPr="00C01666">
        <w:t xml:space="preserve"> shall </w:t>
      </w:r>
      <w:r w:rsidR="00760212">
        <w:t xml:space="preserve">provide </w:t>
      </w:r>
      <w:r w:rsidR="00A1088B" w:rsidRPr="00C01666">
        <w:t>to the</w:t>
      </w:r>
      <w:r w:rsidRPr="00C01666">
        <w:t xml:space="preserve"> BIRD of any proposed land use regulation changes related to EBURD property within </w:t>
      </w:r>
      <w:r w:rsidR="0027504E">
        <w:t>ten (</w:t>
      </w:r>
      <w:r w:rsidRPr="00C01666">
        <w:t>10</w:t>
      </w:r>
      <w:r w:rsidR="0027504E">
        <w:t>)</w:t>
      </w:r>
      <w:r w:rsidRPr="00C01666">
        <w:t xml:space="preserve"> days of receipt</w:t>
      </w:r>
      <w:r w:rsidR="00851B11" w:rsidRPr="00C01666">
        <w:t xml:space="preserve"> or </w:t>
      </w:r>
      <w:r w:rsidR="00CC19A6" w:rsidRPr="00C01666">
        <w:t xml:space="preserve">consideration </w:t>
      </w:r>
      <w:r w:rsidR="00CD3F74" w:rsidRPr="00C01666">
        <w:t>of such p</w:t>
      </w:r>
      <w:r w:rsidRPr="00C01666">
        <w:t>roposal</w:t>
      </w:r>
      <w:r w:rsidR="00A1088B" w:rsidRPr="00C01666">
        <w:t xml:space="preserve"> for the review and approval by the BIRD</w:t>
      </w:r>
      <w:r w:rsidR="00CC19A6" w:rsidRPr="00C01666">
        <w:t>.  The BIRD shall submit</w:t>
      </w:r>
      <w:r w:rsidR="00A1088B" w:rsidRPr="00C01666">
        <w:t xml:space="preserve"> </w:t>
      </w:r>
      <w:r w:rsidR="00C85885">
        <w:t>its</w:t>
      </w:r>
      <w:r w:rsidR="00C85885" w:rsidRPr="00C01666">
        <w:t xml:space="preserve"> </w:t>
      </w:r>
      <w:r w:rsidR="00A1088B" w:rsidRPr="00C01666">
        <w:t>recommendation to the City Council</w:t>
      </w:r>
      <w:r w:rsidR="00C01666">
        <w:t xml:space="preserve"> within 10 days.</w:t>
      </w:r>
    </w:p>
    <w:p w:rsidR="00E41EAF" w:rsidRPr="00C01666" w:rsidRDefault="00E41EAF" w:rsidP="00E41EAF">
      <w:pPr>
        <w:ind w:left="360" w:firstLine="360"/>
      </w:pPr>
    </w:p>
    <w:p w:rsidR="00B25D87" w:rsidRPr="00C01666" w:rsidRDefault="00DF5EF6" w:rsidP="001A2E8E">
      <w:pPr>
        <w:numPr>
          <w:ilvl w:val="0"/>
          <w:numId w:val="25"/>
        </w:numPr>
      </w:pPr>
      <w:r w:rsidRPr="00CF629C">
        <w:t>Subject to existing land use law</w:t>
      </w:r>
      <w:r w:rsidRPr="00C01666">
        <w:t xml:space="preserve">, </w:t>
      </w:r>
      <w:r w:rsidR="00C85885">
        <w:t>t</w:t>
      </w:r>
      <w:r w:rsidR="00E41EAF" w:rsidRPr="00C01666">
        <w:t xml:space="preserve">he City </w:t>
      </w:r>
      <w:r w:rsidRPr="00CF629C">
        <w:t xml:space="preserve">may </w:t>
      </w:r>
      <w:r w:rsidR="00E41EAF" w:rsidRPr="00CF629C">
        <w:t>develop</w:t>
      </w:r>
      <w:r w:rsidR="00E41EAF" w:rsidRPr="00C01666">
        <w:t xml:space="preserve"> and administer land us</w:t>
      </w:r>
      <w:r w:rsidR="001A2E8E" w:rsidRPr="00C01666">
        <w:t>e</w:t>
      </w:r>
      <w:r w:rsidR="00E41EAF" w:rsidRPr="00C01666">
        <w:t xml:space="preserve"> and design regulations consistent with those proposed in the Master Plan</w:t>
      </w:r>
      <w:r w:rsidR="00A1088B" w:rsidRPr="00C01666">
        <w:t xml:space="preserve"> as recommended by the BIRD</w:t>
      </w:r>
      <w:r w:rsidR="00E41EAF" w:rsidRPr="00C01666">
        <w:t xml:space="preserve">.  The City and the BIRD shall cooperatively explore potential incentives for </w:t>
      </w:r>
      <w:r w:rsidR="001A2E8E" w:rsidRPr="00C01666">
        <w:t xml:space="preserve">developers and property owners </w:t>
      </w:r>
      <w:r w:rsidR="00F0447C">
        <w:t xml:space="preserve">subject to </w:t>
      </w:r>
      <w:r w:rsidR="001A2E8E" w:rsidRPr="00C01666">
        <w:t>such regulations</w:t>
      </w:r>
      <w:r w:rsidR="00866AE4" w:rsidRPr="00C01666">
        <w:t>.</w:t>
      </w:r>
    </w:p>
    <w:p w:rsidR="001A2E8E" w:rsidRPr="00C01666" w:rsidRDefault="001A2E8E" w:rsidP="001A2E8E"/>
    <w:p w:rsidR="001A2E8E" w:rsidRPr="00C01666" w:rsidRDefault="001A2E8E" w:rsidP="001A2E8E"/>
    <w:p w:rsidR="001A2E8E" w:rsidRPr="00FD4499" w:rsidRDefault="001A2E8E" w:rsidP="001A2E8E">
      <w:pPr>
        <w:rPr>
          <w:b/>
        </w:rPr>
      </w:pPr>
      <w:r w:rsidRPr="00FD4499">
        <w:rPr>
          <w:b/>
        </w:rPr>
        <w:t>V</w:t>
      </w:r>
      <w:r w:rsidR="00760212">
        <w:rPr>
          <w:b/>
        </w:rPr>
        <w:t>I</w:t>
      </w:r>
      <w:r>
        <w:rPr>
          <w:b/>
        </w:rPr>
        <w:t>.</w:t>
      </w:r>
      <w:r>
        <w:tab/>
      </w:r>
      <w:r>
        <w:rPr>
          <w:b/>
          <w:u w:val="single"/>
        </w:rPr>
        <w:t>BROWNFIELDS ASSESSMENT</w:t>
      </w:r>
    </w:p>
    <w:p w:rsidR="001A2E8E" w:rsidRDefault="001A2E8E" w:rsidP="001A2E8E">
      <w:pPr>
        <w:ind w:left="720"/>
      </w:pPr>
    </w:p>
    <w:p w:rsidR="001A2E8E" w:rsidRDefault="00B91CC9" w:rsidP="001A2E8E">
      <w:pPr>
        <w:numPr>
          <w:ilvl w:val="0"/>
          <w:numId w:val="26"/>
        </w:numPr>
      </w:pPr>
      <w:r>
        <w:t>BSEDA is currently administering two (2) grants from the Environmental Protection Agency to undertake brownfields assessments of petroleum and hazardous substance contamination on sites within and surrounding the EBURD.</w:t>
      </w:r>
    </w:p>
    <w:p w:rsidR="001A2E8E" w:rsidRDefault="001A2E8E" w:rsidP="001A2E8E">
      <w:pPr>
        <w:ind w:left="720"/>
      </w:pPr>
    </w:p>
    <w:p w:rsidR="001A2E8E" w:rsidRDefault="00B91CC9" w:rsidP="001A2E8E">
      <w:pPr>
        <w:numPr>
          <w:ilvl w:val="0"/>
          <w:numId w:val="26"/>
        </w:numPr>
      </w:pPr>
      <w:r>
        <w:t>BSEDA has assembled a steering committee to help make decisions about assessed sites.  The City and BIRD have both contributed their time to this steering committee to help determine what criteria should be used to prioritize potential assessment sites.  This steering committee will also</w:t>
      </w:r>
      <w:r w:rsidR="001A2E8E">
        <w:t xml:space="preserve"> </w:t>
      </w:r>
      <w:r w:rsidR="00CD3F74">
        <w:t>apply these criteria in selecting assessment sites throughout the life of the project.</w:t>
      </w:r>
    </w:p>
    <w:p w:rsidR="00B25D87" w:rsidRDefault="00B25D87" w:rsidP="001D2547"/>
    <w:p w:rsidR="00CD3F74" w:rsidRPr="00CF629C" w:rsidRDefault="00CD3F74" w:rsidP="00CD3F74">
      <w:pPr>
        <w:rPr>
          <w:b/>
        </w:rPr>
      </w:pPr>
      <w:r w:rsidRPr="00CF629C">
        <w:rPr>
          <w:b/>
        </w:rPr>
        <w:t>V</w:t>
      </w:r>
      <w:r w:rsidR="00760212">
        <w:rPr>
          <w:b/>
        </w:rPr>
        <w:t>I</w:t>
      </w:r>
      <w:r w:rsidR="00F92F94" w:rsidRPr="00CF629C">
        <w:rPr>
          <w:b/>
        </w:rPr>
        <w:t>I</w:t>
      </w:r>
      <w:r w:rsidRPr="00CF629C">
        <w:rPr>
          <w:b/>
        </w:rPr>
        <w:t>.</w:t>
      </w:r>
      <w:r w:rsidRPr="00CF629C">
        <w:tab/>
      </w:r>
      <w:r w:rsidRPr="00CF629C">
        <w:rPr>
          <w:b/>
          <w:u w:val="single"/>
        </w:rPr>
        <w:t>SEEKING AND ADMINISTERING GRANT AND INCENTIVE FUNDING</w:t>
      </w:r>
    </w:p>
    <w:p w:rsidR="00943043" w:rsidRPr="00CF629C" w:rsidRDefault="00943043" w:rsidP="00943043"/>
    <w:p w:rsidR="00943043" w:rsidRPr="00CF629C" w:rsidRDefault="00CD3F74" w:rsidP="00943043">
      <w:pPr>
        <w:numPr>
          <w:ilvl w:val="0"/>
          <w:numId w:val="31"/>
        </w:numPr>
        <w:rPr>
          <w:u w:val="single"/>
        </w:rPr>
      </w:pPr>
      <w:r w:rsidRPr="00CF629C">
        <w:t xml:space="preserve">BSEDA will seek, apply for, and administer grant opportunities well-suited for the </w:t>
      </w:r>
      <w:r w:rsidR="00CF629C" w:rsidRPr="00CF629C">
        <w:t xml:space="preserve">EBURD. </w:t>
      </w:r>
      <w:r w:rsidR="002D6787" w:rsidRPr="00CF629C">
        <w:t xml:space="preserve">Specifically, in development projects where </w:t>
      </w:r>
      <w:r w:rsidR="00CF629C">
        <w:t xml:space="preserve">there will be an increase of </w:t>
      </w:r>
      <w:r w:rsidR="00C85885">
        <w:t>additional</w:t>
      </w:r>
      <w:r w:rsidR="00C85885" w:rsidRPr="00CF629C">
        <w:t xml:space="preserve"> </w:t>
      </w:r>
      <w:r w:rsidR="002D6787" w:rsidRPr="00CF629C">
        <w:t>new jobs, BSEDA will apply on behalf of, or assist in the preparation of, applications to the Montana Department of Commerce New Worker Training Grant and Big Sky Economic Development Trust Fund incentive programs.</w:t>
      </w:r>
      <w:r w:rsidR="00DF5EF6" w:rsidRPr="00CF629C">
        <w:t xml:space="preserve"> All applications for grants and any acceptance of any grant awards must be approved by the City Council</w:t>
      </w:r>
      <w:r w:rsidR="00CF629C">
        <w:t>, if TIFD funds are used</w:t>
      </w:r>
      <w:r w:rsidR="00DF5EF6" w:rsidRPr="00CF629C">
        <w:t>.</w:t>
      </w:r>
    </w:p>
    <w:p w:rsidR="00943043" w:rsidRDefault="00943043" w:rsidP="00943043">
      <w:pPr>
        <w:ind w:left="360"/>
      </w:pPr>
    </w:p>
    <w:p w:rsidR="00C508B4" w:rsidRPr="00CF629C" w:rsidRDefault="00CD3F74" w:rsidP="00C508B4">
      <w:pPr>
        <w:numPr>
          <w:ilvl w:val="0"/>
          <w:numId w:val="31"/>
        </w:numPr>
      </w:pPr>
      <w:r>
        <w:t xml:space="preserve">When an appropriate grant or funding opportunity is not available to BSEDA, for eligibility reasons, BSEDA will identify a potential applicant among the Parties and will notify such Party of the funding opportunity.  BSEDA will </w:t>
      </w:r>
      <w:r w:rsidR="00943043">
        <w:t xml:space="preserve">assist these </w:t>
      </w:r>
      <w:r w:rsidR="00943043" w:rsidRPr="00CF629C">
        <w:t>Parties in preparing applications for these funding opportunities</w:t>
      </w:r>
      <w:r w:rsidR="007C5C97" w:rsidRPr="00CF629C">
        <w:t xml:space="preserve"> on a fee-for</w:t>
      </w:r>
      <w:r w:rsidR="002579B0">
        <w:t>-</w:t>
      </w:r>
      <w:r w:rsidR="007C5C97" w:rsidRPr="00CF629C">
        <w:lastRenderedPageBreak/>
        <w:t>service basis at the hourly rate normally charged by BSEDA for grant-writin</w:t>
      </w:r>
      <w:r w:rsidR="00C508B4" w:rsidRPr="00CF629C">
        <w:t>g services ($85 per hour through</w:t>
      </w:r>
      <w:r w:rsidR="007C5C97" w:rsidRPr="00CF629C">
        <w:t xml:space="preserve"> December 31, 20</w:t>
      </w:r>
      <w:r w:rsidR="00CF629C" w:rsidRPr="00CF629C">
        <w:t>10</w:t>
      </w:r>
      <w:r w:rsidR="00760212">
        <w:t xml:space="preserve">) and the amount agreed </w:t>
      </w:r>
      <w:r w:rsidR="00F0447C">
        <w:t>to annually</w:t>
      </w:r>
      <w:r w:rsidR="00760212">
        <w:t>.</w:t>
      </w:r>
      <w:r w:rsidR="002579B0">
        <w:t xml:space="preserve"> </w:t>
      </w:r>
    </w:p>
    <w:p w:rsidR="00CF629C" w:rsidRPr="00CF629C" w:rsidRDefault="00CF629C" w:rsidP="00CF629C"/>
    <w:p w:rsidR="00C508B4" w:rsidRDefault="00C508B4" w:rsidP="007C5C97">
      <w:pPr>
        <w:numPr>
          <w:ilvl w:val="0"/>
          <w:numId w:val="31"/>
        </w:numPr>
      </w:pPr>
      <w:r w:rsidRPr="00CF629C">
        <w:t xml:space="preserve">Whenever possible, funds secured by </w:t>
      </w:r>
      <w:r w:rsidR="007E3AC9">
        <w:t>BSEDA</w:t>
      </w:r>
      <w:r w:rsidRPr="00CF629C">
        <w:t xml:space="preserve"> for implementation of Master Plan recommendations should be matched with local dollars, including TIFD funds, in order to maximize impact.</w:t>
      </w:r>
    </w:p>
    <w:p w:rsidR="00943043" w:rsidRDefault="00943043" w:rsidP="00943043"/>
    <w:p w:rsidR="00CF436E" w:rsidRDefault="00CF436E" w:rsidP="00943043"/>
    <w:p w:rsidR="00943043" w:rsidRDefault="00943043" w:rsidP="007C5C97">
      <w:pPr>
        <w:ind w:left="720" w:hanging="720"/>
        <w:rPr>
          <w:b/>
          <w:u w:val="single"/>
        </w:rPr>
      </w:pPr>
      <w:r w:rsidRPr="00943043">
        <w:rPr>
          <w:b/>
        </w:rPr>
        <w:t>VI</w:t>
      </w:r>
      <w:r w:rsidR="00F92F94">
        <w:rPr>
          <w:b/>
        </w:rPr>
        <w:t>I</w:t>
      </w:r>
      <w:r w:rsidR="00760212">
        <w:rPr>
          <w:b/>
        </w:rPr>
        <w:t>I</w:t>
      </w:r>
      <w:r w:rsidRPr="00943043">
        <w:rPr>
          <w:b/>
        </w:rPr>
        <w:t>.</w:t>
      </w:r>
      <w:r w:rsidRPr="00943043">
        <w:rPr>
          <w:b/>
        </w:rPr>
        <w:tab/>
      </w:r>
      <w:r>
        <w:rPr>
          <w:b/>
          <w:u w:val="single"/>
        </w:rPr>
        <w:t>MAINTENA</w:t>
      </w:r>
      <w:r w:rsidR="007C5C97">
        <w:rPr>
          <w:b/>
          <w:u w:val="single"/>
        </w:rPr>
        <w:t>N</w:t>
      </w:r>
      <w:r>
        <w:rPr>
          <w:b/>
          <w:u w:val="single"/>
        </w:rPr>
        <w:t>CE, PRIORITIZATION, AND IMPLEMENTATION OF THE EBURD MASTER PLAN</w:t>
      </w:r>
    </w:p>
    <w:p w:rsidR="00943043" w:rsidRDefault="00943043" w:rsidP="00943043"/>
    <w:p w:rsidR="00943043" w:rsidRDefault="00943043" w:rsidP="00943043">
      <w:pPr>
        <w:numPr>
          <w:ilvl w:val="0"/>
          <w:numId w:val="32"/>
        </w:numPr>
      </w:pPr>
      <w:r>
        <w:t>BIRD will work to maintain, prioritize, and implement the EBURD Master Plan, as i</w:t>
      </w:r>
      <w:r w:rsidR="002D6787">
        <w:t>ts staffing capacity will allow and in consultation with the Parties</w:t>
      </w:r>
      <w:r w:rsidR="00FE1A43">
        <w:t>.</w:t>
      </w:r>
      <w:r>
        <w:t xml:space="preserve"> </w:t>
      </w:r>
    </w:p>
    <w:p w:rsidR="00943043" w:rsidRDefault="00943043" w:rsidP="00943043">
      <w:pPr>
        <w:ind w:left="360"/>
      </w:pPr>
    </w:p>
    <w:p w:rsidR="009404B2" w:rsidRDefault="00F0447C" w:rsidP="00943043">
      <w:pPr>
        <w:numPr>
          <w:ilvl w:val="0"/>
          <w:numId w:val="32"/>
        </w:numPr>
      </w:pPr>
      <w:r>
        <w:t>The Parties, under BIRD leadership, will assemble a “Response Team” of Party representatives to meet</w:t>
      </w:r>
      <w:r w:rsidR="009404B2">
        <w:t xml:space="preserve"> with potential investors and to coordinate recruitment efforts on a case-by-case basis.</w:t>
      </w:r>
    </w:p>
    <w:p w:rsidR="009404B2" w:rsidRDefault="009404B2" w:rsidP="009404B2">
      <w:pPr>
        <w:pStyle w:val="ListParagraph"/>
      </w:pPr>
    </w:p>
    <w:p w:rsidR="00943043" w:rsidRDefault="00943043" w:rsidP="00943043">
      <w:pPr>
        <w:numPr>
          <w:ilvl w:val="0"/>
          <w:numId w:val="32"/>
        </w:numPr>
      </w:pPr>
      <w:r>
        <w:t xml:space="preserve">BIRD will </w:t>
      </w:r>
      <w:r w:rsidR="00712D60">
        <w:t xml:space="preserve">convene </w:t>
      </w:r>
      <w:r>
        <w:t xml:space="preserve">a committee </w:t>
      </w:r>
      <w:r w:rsidR="00EF0BCA">
        <w:t>of all</w:t>
      </w:r>
      <w:r>
        <w:t xml:space="preserve"> Parties to discuss and make recommendations to the BIRD regarding </w:t>
      </w:r>
      <w:r w:rsidR="00712D60">
        <w:t xml:space="preserve">work plan for the </w:t>
      </w:r>
      <w:r>
        <w:t>maintenance, prioritization, and implementation of the EBURD Master Plan</w:t>
      </w:r>
      <w:r w:rsidR="009404B2">
        <w:t>.</w:t>
      </w:r>
    </w:p>
    <w:p w:rsidR="009404B2" w:rsidRDefault="009404B2" w:rsidP="009404B2">
      <w:pPr>
        <w:pStyle w:val="ListParagraph"/>
      </w:pPr>
    </w:p>
    <w:p w:rsidR="009404B2" w:rsidRDefault="009404B2" w:rsidP="009404B2">
      <w:pPr>
        <w:pStyle w:val="ListParagraph"/>
        <w:numPr>
          <w:ilvl w:val="0"/>
          <w:numId w:val="32"/>
        </w:numPr>
      </w:pPr>
      <w:r>
        <w:t>The Parties ultimate goal is an SID &amp; RSID for the East end of the EBURD to complete necessary improvements in infrastructure.</w:t>
      </w:r>
    </w:p>
    <w:p w:rsidR="009404B2" w:rsidRDefault="009404B2" w:rsidP="009404B2">
      <w:pPr>
        <w:ind w:left="720"/>
      </w:pPr>
    </w:p>
    <w:p w:rsidR="00943043" w:rsidRDefault="00943043" w:rsidP="00943043"/>
    <w:p w:rsidR="00943043" w:rsidRDefault="00363135" w:rsidP="00943043">
      <w:pPr>
        <w:rPr>
          <w:b/>
          <w:u w:val="single"/>
        </w:rPr>
      </w:pPr>
      <w:r>
        <w:rPr>
          <w:b/>
        </w:rPr>
        <w:t>VIV</w:t>
      </w:r>
      <w:r w:rsidR="00943043">
        <w:rPr>
          <w:b/>
        </w:rPr>
        <w:t>.</w:t>
      </w:r>
      <w:r w:rsidR="00943043">
        <w:tab/>
      </w:r>
      <w:r w:rsidR="00943043">
        <w:rPr>
          <w:b/>
          <w:u w:val="single"/>
        </w:rPr>
        <w:t xml:space="preserve">RECRUITMENT OF PRIVATE INVESTORS AND DEVELOPERS TO            </w:t>
      </w:r>
    </w:p>
    <w:p w:rsidR="00943043" w:rsidRPr="00FD4499" w:rsidRDefault="00943043" w:rsidP="00943043">
      <w:pPr>
        <w:ind w:firstLine="720"/>
        <w:rPr>
          <w:b/>
        </w:rPr>
      </w:pPr>
      <w:r>
        <w:rPr>
          <w:b/>
          <w:u w:val="single"/>
        </w:rPr>
        <w:t>THE EBURD</w:t>
      </w:r>
    </w:p>
    <w:p w:rsidR="00943043" w:rsidRDefault="00943043" w:rsidP="00943043"/>
    <w:p w:rsidR="00EF0BCA" w:rsidRDefault="00943043" w:rsidP="00EF0BCA">
      <w:pPr>
        <w:numPr>
          <w:ilvl w:val="1"/>
          <w:numId w:val="23"/>
        </w:numPr>
        <w:tabs>
          <w:tab w:val="clear" w:pos="2160"/>
          <w:tab w:val="num" w:pos="720"/>
        </w:tabs>
        <w:ind w:left="720" w:hanging="360"/>
      </w:pPr>
      <w:r>
        <w:t>BIRD</w:t>
      </w:r>
      <w:r w:rsidR="00EF0BCA">
        <w:t xml:space="preserve"> will actively work to recruit private investment in the</w:t>
      </w:r>
      <w:r w:rsidR="00C70893">
        <w:t xml:space="preserve"> </w:t>
      </w:r>
      <w:r w:rsidR="009404B2">
        <w:t>EBURD</w:t>
      </w:r>
      <w:r w:rsidR="00EF0BCA">
        <w:t>, as its staffing capacity will allow.</w:t>
      </w:r>
      <w:r>
        <w:t xml:space="preserve"> </w:t>
      </w:r>
    </w:p>
    <w:p w:rsidR="00EF0BCA" w:rsidRDefault="00EF0BCA" w:rsidP="00EF0BCA">
      <w:pPr>
        <w:ind w:left="360"/>
      </w:pPr>
    </w:p>
    <w:p w:rsidR="00943043" w:rsidRDefault="00EF0BCA" w:rsidP="00EF0BCA">
      <w:pPr>
        <w:numPr>
          <w:ilvl w:val="1"/>
          <w:numId w:val="23"/>
        </w:numPr>
        <w:tabs>
          <w:tab w:val="clear" w:pos="2160"/>
          <w:tab w:val="num" w:pos="720"/>
        </w:tabs>
        <w:ind w:left="720" w:hanging="360"/>
      </w:pPr>
      <w:r>
        <w:t>The Parties, under BIRD leadership, will assemble a “Response Team” of Party representatives to meet with potential investors and to coordinate recruitment efforts on a case-by-case basis.</w:t>
      </w:r>
    </w:p>
    <w:p w:rsidR="00760212" w:rsidRDefault="00760212" w:rsidP="00760212"/>
    <w:p w:rsidR="00F92F94" w:rsidRDefault="00F92F94" w:rsidP="00F92F94"/>
    <w:p w:rsidR="00F92F94" w:rsidRPr="00FD4499" w:rsidRDefault="00F92F94" w:rsidP="00F92F94">
      <w:pPr>
        <w:ind w:left="720" w:hanging="720"/>
        <w:rPr>
          <w:b/>
        </w:rPr>
      </w:pPr>
      <w:r>
        <w:rPr>
          <w:b/>
        </w:rPr>
        <w:t>X.</w:t>
      </w:r>
      <w:r>
        <w:tab/>
      </w:r>
      <w:r>
        <w:rPr>
          <w:b/>
          <w:u w:val="single"/>
        </w:rPr>
        <w:t>IDENTIFY FUNDING SOURCES AND FACILITATE INFRASTRUCUTRE IMPROVEMENTS</w:t>
      </w:r>
    </w:p>
    <w:p w:rsidR="00F92F94" w:rsidRDefault="00F92F94" w:rsidP="00F92F94"/>
    <w:p w:rsidR="00F92F94" w:rsidRDefault="00F92F94" w:rsidP="00F92F94">
      <w:pPr>
        <w:numPr>
          <w:ilvl w:val="0"/>
          <w:numId w:val="37"/>
        </w:numPr>
      </w:pPr>
      <w:r>
        <w:t xml:space="preserve">The City </w:t>
      </w:r>
      <w:r w:rsidR="00775BAA">
        <w:t>will i</w:t>
      </w:r>
      <w:r>
        <w:t>dentify and make application for appropriate funding sources in order to facilitate necessary infrastructure improvements as identified in the Master Plan</w:t>
      </w:r>
      <w:r w:rsidR="00C70893">
        <w:t xml:space="preserve"> </w:t>
      </w:r>
      <w:r w:rsidR="00775BAA">
        <w:t>and the Study Area</w:t>
      </w:r>
      <w:r w:rsidR="00C70893">
        <w:t>.</w:t>
      </w:r>
    </w:p>
    <w:p w:rsidR="00F92F94" w:rsidRDefault="00F92F94" w:rsidP="00F92F94">
      <w:pPr>
        <w:ind w:left="360"/>
      </w:pPr>
    </w:p>
    <w:p w:rsidR="00943043" w:rsidRDefault="00F92F94" w:rsidP="00943043">
      <w:pPr>
        <w:numPr>
          <w:ilvl w:val="0"/>
          <w:numId w:val="37"/>
        </w:numPr>
      </w:pPr>
      <w:r>
        <w:t>The Parties, under BIRD leadership</w:t>
      </w:r>
      <w:r w:rsidR="00A1088B">
        <w:t xml:space="preserve"> and direction</w:t>
      </w:r>
      <w:r>
        <w:t xml:space="preserve">, will assemble an “Infrastructure Improvements Task Force” of Party representatives to guide </w:t>
      </w:r>
      <w:r>
        <w:lastRenderedPageBreak/>
        <w:t>infrastructure improvement efforts and assist the City with funding applications, as appropriate</w:t>
      </w:r>
      <w:r w:rsidR="00CF629C">
        <w:t>.</w:t>
      </w:r>
    </w:p>
    <w:p w:rsidR="006D321E" w:rsidRDefault="006D321E" w:rsidP="006D321E"/>
    <w:p w:rsidR="00F92F94" w:rsidRPr="00FD4499" w:rsidRDefault="00F92F94" w:rsidP="00F92F94">
      <w:pPr>
        <w:rPr>
          <w:b/>
        </w:rPr>
      </w:pPr>
      <w:r>
        <w:rPr>
          <w:b/>
        </w:rPr>
        <w:t>X</w:t>
      </w:r>
      <w:r w:rsidR="00760212">
        <w:rPr>
          <w:b/>
        </w:rPr>
        <w:t>I</w:t>
      </w:r>
      <w:r>
        <w:rPr>
          <w:b/>
        </w:rPr>
        <w:t>.</w:t>
      </w:r>
      <w:r>
        <w:tab/>
      </w:r>
      <w:r w:rsidR="00C70893">
        <w:rPr>
          <w:b/>
          <w:u w:val="single"/>
        </w:rPr>
        <w:t>OTHER SERVICES</w:t>
      </w:r>
    </w:p>
    <w:p w:rsidR="00F92F94" w:rsidRDefault="00F92F94" w:rsidP="00F92F94"/>
    <w:p w:rsidR="00BD32CA" w:rsidRDefault="00F92F94" w:rsidP="00C70893">
      <w:pPr>
        <w:numPr>
          <w:ilvl w:val="2"/>
          <w:numId w:val="23"/>
        </w:numPr>
        <w:tabs>
          <w:tab w:val="clear" w:pos="2340"/>
          <w:tab w:val="num" w:pos="720"/>
        </w:tabs>
        <w:ind w:left="720"/>
      </w:pPr>
      <w:r>
        <w:t xml:space="preserve">BIRD </w:t>
      </w:r>
      <w:r w:rsidR="00A1088B">
        <w:t>may</w:t>
      </w:r>
      <w:r w:rsidR="00CC19A6">
        <w:t xml:space="preserve">, at </w:t>
      </w:r>
      <w:r w:rsidR="00C70893">
        <w:t>its</w:t>
      </w:r>
      <w:r w:rsidR="00CC19A6">
        <w:t xml:space="preserve"> sole option,</w:t>
      </w:r>
      <w:r w:rsidR="00A1088B">
        <w:t xml:space="preserve"> </w:t>
      </w:r>
      <w:r w:rsidR="002579B0">
        <w:t>contract professional services</w:t>
      </w:r>
      <w:r>
        <w:t xml:space="preserve"> with </w:t>
      </w:r>
      <w:r w:rsidR="00CF629C">
        <w:t xml:space="preserve">an outside party </w:t>
      </w:r>
      <w:r w:rsidR="00BD32CA">
        <w:t>or the City</w:t>
      </w:r>
      <w:r>
        <w:t xml:space="preserve"> to potentially provide</w:t>
      </w:r>
      <w:r w:rsidR="00C70893">
        <w:t xml:space="preserve"> planning,</w:t>
      </w:r>
      <w:r>
        <w:t xml:space="preserve"> security and maintenance services within the </w:t>
      </w:r>
      <w:r w:rsidR="00C70893">
        <w:t>EBURD</w:t>
      </w:r>
      <w:r>
        <w:t xml:space="preserve"> </w:t>
      </w:r>
      <w:r w:rsidR="00BD32CA">
        <w:t>funded</w:t>
      </w:r>
      <w:r>
        <w:t xml:space="preserve"> through property owner participation in a business improvement district or sub-district</w:t>
      </w:r>
      <w:r w:rsidR="00C70893">
        <w:t>.</w:t>
      </w:r>
    </w:p>
    <w:p w:rsidR="00C70893" w:rsidRDefault="00C70893" w:rsidP="00C70893">
      <w:pPr>
        <w:ind w:left="360"/>
      </w:pPr>
    </w:p>
    <w:p w:rsidR="001849CB" w:rsidRDefault="00760212" w:rsidP="00760212">
      <w:pPr>
        <w:ind w:left="720" w:hanging="360"/>
      </w:pPr>
      <w:r w:rsidRPr="00760212">
        <w:t>B.</w:t>
      </w:r>
      <w:r>
        <w:rPr>
          <w:b/>
        </w:rPr>
        <w:tab/>
      </w:r>
      <w:r w:rsidR="00BD32CA">
        <w:t>BIRD will work to potentially provide a marketing/branding plan and attendant materials for the</w:t>
      </w:r>
      <w:r w:rsidR="00775BAA">
        <w:t xml:space="preserve"> EBURD</w:t>
      </w:r>
      <w:r w:rsidR="00BD32CA">
        <w:t>, as staff and funding allows</w:t>
      </w:r>
      <w:r w:rsidR="00CC19A6">
        <w:t xml:space="preserve"> and </w:t>
      </w:r>
      <w:r w:rsidR="001A3F48">
        <w:t xml:space="preserve">in </w:t>
      </w:r>
      <w:r w:rsidR="00CC19A6">
        <w:t>consult</w:t>
      </w:r>
      <w:r w:rsidR="001A3F48">
        <w:t>ation</w:t>
      </w:r>
      <w:r w:rsidR="00CC19A6">
        <w:t xml:space="preserve"> with the Billings Chamber of Commerce</w:t>
      </w:r>
      <w:r w:rsidR="00A608F0">
        <w:t xml:space="preserve"> </w:t>
      </w:r>
      <w:r w:rsidR="00A608F0" w:rsidRPr="00C70893">
        <w:t>and BSED</w:t>
      </w:r>
      <w:r w:rsidR="00363135">
        <w:t>A</w:t>
      </w:r>
      <w:r w:rsidR="00C70893" w:rsidRPr="00C70893">
        <w:t>.</w:t>
      </w:r>
    </w:p>
    <w:p w:rsidR="00C70893" w:rsidRPr="003C6C62" w:rsidRDefault="00C70893" w:rsidP="00AB1E2B">
      <w:pPr>
        <w:ind w:left="360"/>
        <w:rPr>
          <w:u w:val="single"/>
        </w:rPr>
      </w:pPr>
    </w:p>
    <w:p w:rsidR="003F7BA4" w:rsidRDefault="00695D5F" w:rsidP="003F7BA4">
      <w:r>
        <w:rPr>
          <w:b/>
        </w:rPr>
        <w:t>X</w:t>
      </w:r>
      <w:r w:rsidR="00BD32CA">
        <w:rPr>
          <w:b/>
        </w:rPr>
        <w:t>II</w:t>
      </w:r>
      <w:r w:rsidR="00DA1F26">
        <w:t>.</w:t>
      </w:r>
      <w:r w:rsidR="00DA1F26">
        <w:tab/>
      </w:r>
      <w:r w:rsidR="00DA1F26" w:rsidRPr="00FD4499">
        <w:rPr>
          <w:b/>
          <w:u w:val="single"/>
        </w:rPr>
        <w:t>PUBLIC</w:t>
      </w:r>
      <w:r w:rsidR="00363135">
        <w:rPr>
          <w:b/>
          <w:u w:val="single"/>
        </w:rPr>
        <w:t xml:space="preserve"> RELATIONS</w:t>
      </w:r>
    </w:p>
    <w:p w:rsidR="00DA1F26" w:rsidRDefault="00DA1F26" w:rsidP="003F7BA4"/>
    <w:p w:rsidR="00DA1F26" w:rsidRDefault="00DA1F26" w:rsidP="00363135">
      <w:pPr>
        <w:ind w:left="720"/>
      </w:pPr>
      <w:r>
        <w:t>Any news release, public announcement, adverti</w:t>
      </w:r>
      <w:r w:rsidR="00363135">
        <w:t xml:space="preserve">sement or publicity proposed to </w:t>
      </w:r>
      <w:r>
        <w:t xml:space="preserve">be released by </w:t>
      </w:r>
      <w:r w:rsidR="007C5C97">
        <w:t>BSEDA, BIRD or</w:t>
      </w:r>
      <w:r>
        <w:t xml:space="preserve"> the City regarding this MOU shall be subject to the approval of the </w:t>
      </w:r>
      <w:r w:rsidR="00C70893">
        <w:t>other Parties</w:t>
      </w:r>
      <w:r>
        <w:t xml:space="preserve"> prior to release.  The Parties agree that such approval shall not be unreasonably withheld</w:t>
      </w:r>
      <w:r w:rsidR="007B5DA3">
        <w:t>.</w:t>
      </w:r>
    </w:p>
    <w:p w:rsidR="007B5DA3" w:rsidRDefault="007B5DA3" w:rsidP="00DA1F26">
      <w:pPr>
        <w:ind w:firstLine="720"/>
      </w:pPr>
    </w:p>
    <w:p w:rsidR="00BD32CA" w:rsidRDefault="00363135" w:rsidP="00BD32CA">
      <w:pPr>
        <w:rPr>
          <w:b/>
          <w:u w:val="single"/>
        </w:rPr>
      </w:pPr>
      <w:r w:rsidRPr="00363135">
        <w:rPr>
          <w:b/>
        </w:rPr>
        <w:t>XIII.</w:t>
      </w:r>
      <w:r w:rsidRPr="00363135">
        <w:rPr>
          <w:b/>
        </w:rPr>
        <w:tab/>
      </w:r>
      <w:r w:rsidRPr="00363135">
        <w:rPr>
          <w:b/>
          <w:u w:val="single"/>
        </w:rPr>
        <w:t>NOTICE</w:t>
      </w:r>
    </w:p>
    <w:p w:rsidR="00BD32CA" w:rsidRDefault="00BD32CA" w:rsidP="00BD32CA">
      <w:pPr>
        <w:rPr>
          <w:b/>
          <w:u w:val="single"/>
        </w:rPr>
      </w:pPr>
    </w:p>
    <w:p w:rsidR="009C34DC" w:rsidRDefault="005C2BF6" w:rsidP="00D55A0C">
      <w:pPr>
        <w:ind w:left="720"/>
      </w:pPr>
      <w:r>
        <w:t>The Parties</w:t>
      </w:r>
      <w:r w:rsidR="002E5449">
        <w:t xml:space="preserve"> have identified the following individuals as </w:t>
      </w:r>
      <w:r w:rsidR="00FD4499">
        <w:t>point person</w:t>
      </w:r>
      <w:r w:rsidR="002E5449">
        <w:t>s</w:t>
      </w:r>
      <w:r w:rsidR="00FD4499">
        <w:t xml:space="preserve"> for all communication and</w:t>
      </w:r>
      <w:r w:rsidR="00DA1F26">
        <w:t xml:space="preserve"> coordination</w:t>
      </w:r>
      <w:r w:rsidR="00FD4499">
        <w:t xml:space="preserve"> in connection with the construction</w:t>
      </w:r>
      <w:r w:rsidR="002E5449">
        <w:t xml:space="preserve"> and implementation of Phase 1.  A</w:t>
      </w:r>
      <w:r w:rsidR="00DA1F26">
        <w:t>ny no</w:t>
      </w:r>
      <w:r w:rsidR="00145A63">
        <w:t>tice required hereunder shall be provided</w:t>
      </w:r>
      <w:r w:rsidR="00F756B6">
        <w:t xml:space="preserve"> in writing.</w:t>
      </w:r>
    </w:p>
    <w:p w:rsidR="00F756B6" w:rsidRDefault="00F756B6" w:rsidP="00983921">
      <w:pPr>
        <w:keepNex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08"/>
        <w:gridCol w:w="4140"/>
        <w:gridCol w:w="3708"/>
      </w:tblGrid>
      <w:tr w:rsidR="00983921" w:rsidTr="00812F5C">
        <w:tc>
          <w:tcPr>
            <w:tcW w:w="1008" w:type="dxa"/>
          </w:tcPr>
          <w:p w:rsidR="00983921" w:rsidRPr="00983921" w:rsidRDefault="00983921" w:rsidP="00983921">
            <w:pPr>
              <w:keepNext/>
              <w:rPr>
                <w:rFonts w:asciiTheme="minorHAnsi" w:hAnsiTheme="minorHAnsi"/>
                <w:sz w:val="20"/>
              </w:rPr>
            </w:pPr>
            <w:r w:rsidRPr="00983921">
              <w:rPr>
                <w:rFonts w:asciiTheme="minorHAnsi" w:hAnsiTheme="minorHAnsi"/>
                <w:sz w:val="20"/>
              </w:rPr>
              <w:t>BSEDA:</w:t>
            </w:r>
          </w:p>
        </w:tc>
        <w:tc>
          <w:tcPr>
            <w:tcW w:w="4140" w:type="dxa"/>
          </w:tcPr>
          <w:p w:rsidR="00983921" w:rsidRPr="00983921" w:rsidRDefault="00983921" w:rsidP="00983921">
            <w:pPr>
              <w:keepNext/>
              <w:rPr>
                <w:rFonts w:asciiTheme="minorHAnsi" w:hAnsiTheme="minorHAnsi"/>
                <w:sz w:val="20"/>
              </w:rPr>
            </w:pPr>
            <w:r w:rsidRPr="00983921">
              <w:rPr>
                <w:rFonts w:asciiTheme="minorHAnsi" w:hAnsiTheme="minorHAnsi"/>
                <w:sz w:val="20"/>
              </w:rPr>
              <w:t>Steve Arveschoug</w:t>
            </w:r>
          </w:p>
          <w:p w:rsidR="00983921" w:rsidRPr="00983921" w:rsidRDefault="00983921" w:rsidP="00983921">
            <w:pPr>
              <w:keepNext/>
              <w:rPr>
                <w:rFonts w:asciiTheme="minorHAnsi" w:hAnsiTheme="minorHAnsi"/>
                <w:sz w:val="20"/>
              </w:rPr>
            </w:pPr>
            <w:r w:rsidRPr="00983921">
              <w:rPr>
                <w:rFonts w:asciiTheme="minorHAnsi" w:hAnsiTheme="minorHAnsi"/>
                <w:sz w:val="20"/>
              </w:rPr>
              <w:t>Executive Director</w:t>
            </w:r>
          </w:p>
          <w:p w:rsidR="00983921" w:rsidRPr="00983921" w:rsidRDefault="00983921" w:rsidP="00983921">
            <w:pPr>
              <w:keepNext/>
              <w:rPr>
                <w:rFonts w:asciiTheme="minorHAnsi" w:hAnsiTheme="minorHAnsi"/>
                <w:sz w:val="20"/>
              </w:rPr>
            </w:pPr>
            <w:r w:rsidRPr="00983921">
              <w:rPr>
                <w:rFonts w:asciiTheme="minorHAnsi" w:hAnsiTheme="minorHAnsi"/>
                <w:sz w:val="20"/>
              </w:rPr>
              <w:t>222 North 32</w:t>
            </w:r>
            <w:r w:rsidRPr="00983921">
              <w:rPr>
                <w:rFonts w:asciiTheme="minorHAnsi" w:hAnsiTheme="minorHAnsi"/>
                <w:sz w:val="20"/>
                <w:vertAlign w:val="superscript"/>
              </w:rPr>
              <w:t>nd</w:t>
            </w:r>
            <w:r w:rsidRPr="00983921">
              <w:rPr>
                <w:rFonts w:asciiTheme="minorHAnsi" w:hAnsiTheme="minorHAnsi"/>
                <w:sz w:val="20"/>
              </w:rPr>
              <w:t xml:space="preserve"> Street, Suite 200 </w:t>
            </w:r>
          </w:p>
          <w:p w:rsidR="00983921" w:rsidRPr="00983921" w:rsidRDefault="00983921" w:rsidP="00983921">
            <w:pPr>
              <w:keepNext/>
              <w:rPr>
                <w:rFonts w:asciiTheme="minorHAnsi" w:hAnsiTheme="minorHAnsi"/>
                <w:sz w:val="20"/>
              </w:rPr>
            </w:pPr>
            <w:r w:rsidRPr="00983921">
              <w:rPr>
                <w:rFonts w:asciiTheme="minorHAnsi" w:hAnsiTheme="minorHAnsi"/>
                <w:sz w:val="20"/>
              </w:rPr>
              <w:t>Billings, MT 59101</w:t>
            </w:r>
          </w:p>
          <w:p w:rsidR="00983921" w:rsidRPr="00983921" w:rsidRDefault="00983921" w:rsidP="00983921">
            <w:pPr>
              <w:keepNext/>
              <w:rPr>
                <w:rFonts w:asciiTheme="minorHAnsi" w:hAnsiTheme="minorHAnsi"/>
                <w:sz w:val="20"/>
              </w:rPr>
            </w:pPr>
            <w:r w:rsidRPr="00983921">
              <w:rPr>
                <w:rFonts w:asciiTheme="minorHAnsi" w:hAnsiTheme="minorHAnsi"/>
                <w:sz w:val="20"/>
              </w:rPr>
              <w:t>Arveschoug@bigskyeda.org</w:t>
            </w:r>
          </w:p>
          <w:p w:rsidR="00983921" w:rsidRPr="00983921" w:rsidRDefault="00983921" w:rsidP="00983921">
            <w:pPr>
              <w:keepNext/>
              <w:rPr>
                <w:rFonts w:asciiTheme="minorHAnsi" w:hAnsiTheme="minorHAnsi"/>
                <w:sz w:val="20"/>
              </w:rPr>
            </w:pPr>
            <w:r w:rsidRPr="00983921">
              <w:rPr>
                <w:rFonts w:asciiTheme="minorHAnsi" w:hAnsiTheme="minorHAnsi"/>
                <w:sz w:val="20"/>
              </w:rPr>
              <w:t xml:space="preserve">(406)256-6871 ext. 106 </w:t>
            </w:r>
          </w:p>
        </w:tc>
        <w:tc>
          <w:tcPr>
            <w:tcW w:w="3708" w:type="dxa"/>
          </w:tcPr>
          <w:p w:rsidR="00983921" w:rsidRPr="00983921" w:rsidRDefault="00983921" w:rsidP="00983921">
            <w:pPr>
              <w:keepNext/>
              <w:rPr>
                <w:rFonts w:asciiTheme="minorHAnsi" w:hAnsiTheme="minorHAnsi"/>
                <w:sz w:val="20"/>
              </w:rPr>
            </w:pPr>
            <w:r w:rsidRPr="00983921">
              <w:rPr>
                <w:rFonts w:asciiTheme="minorHAnsi" w:hAnsiTheme="minorHAnsi"/>
                <w:sz w:val="20"/>
              </w:rPr>
              <w:t>Patty Nordlund</w:t>
            </w:r>
          </w:p>
          <w:p w:rsidR="00983921" w:rsidRPr="00983921" w:rsidRDefault="00983921" w:rsidP="00983921">
            <w:pPr>
              <w:keepNext/>
              <w:rPr>
                <w:rFonts w:asciiTheme="minorHAnsi" w:hAnsiTheme="minorHAnsi"/>
                <w:sz w:val="20"/>
              </w:rPr>
            </w:pPr>
            <w:r w:rsidRPr="00983921">
              <w:rPr>
                <w:rFonts w:asciiTheme="minorHAnsi" w:hAnsiTheme="minorHAnsi"/>
                <w:sz w:val="20"/>
              </w:rPr>
              <w:t>Community and Workforce Development Manager</w:t>
            </w:r>
          </w:p>
          <w:p w:rsidR="00983921" w:rsidRPr="00983921" w:rsidRDefault="00983921" w:rsidP="00983921">
            <w:pPr>
              <w:keepNext/>
              <w:rPr>
                <w:rFonts w:asciiTheme="minorHAnsi" w:hAnsiTheme="minorHAnsi"/>
                <w:sz w:val="20"/>
              </w:rPr>
            </w:pPr>
            <w:r w:rsidRPr="00983921">
              <w:rPr>
                <w:rFonts w:asciiTheme="minorHAnsi" w:hAnsiTheme="minorHAnsi"/>
                <w:sz w:val="20"/>
              </w:rPr>
              <w:t>222 North 32</w:t>
            </w:r>
            <w:r w:rsidRPr="00983921">
              <w:rPr>
                <w:rFonts w:asciiTheme="minorHAnsi" w:hAnsiTheme="minorHAnsi"/>
                <w:sz w:val="20"/>
                <w:vertAlign w:val="superscript"/>
              </w:rPr>
              <w:t>nd</w:t>
            </w:r>
            <w:r w:rsidRPr="00983921">
              <w:rPr>
                <w:rFonts w:asciiTheme="minorHAnsi" w:hAnsiTheme="minorHAnsi"/>
                <w:sz w:val="20"/>
              </w:rPr>
              <w:t xml:space="preserve"> Street, Suite 200 </w:t>
            </w:r>
          </w:p>
          <w:p w:rsidR="00983921" w:rsidRPr="00983921" w:rsidRDefault="00983921" w:rsidP="00983921">
            <w:pPr>
              <w:keepNext/>
              <w:rPr>
                <w:rFonts w:asciiTheme="minorHAnsi" w:hAnsiTheme="minorHAnsi"/>
                <w:sz w:val="20"/>
              </w:rPr>
            </w:pPr>
            <w:r w:rsidRPr="00983921">
              <w:rPr>
                <w:rFonts w:asciiTheme="minorHAnsi" w:hAnsiTheme="minorHAnsi"/>
                <w:sz w:val="20"/>
              </w:rPr>
              <w:t>Billings, MT 59102</w:t>
            </w:r>
          </w:p>
          <w:p w:rsidR="00983921" w:rsidRPr="00983921" w:rsidRDefault="00983921" w:rsidP="00983921">
            <w:pPr>
              <w:keepNext/>
              <w:rPr>
                <w:rFonts w:asciiTheme="minorHAnsi" w:hAnsiTheme="minorHAnsi"/>
                <w:sz w:val="20"/>
              </w:rPr>
            </w:pPr>
            <w:r w:rsidRPr="00983921">
              <w:rPr>
                <w:rFonts w:asciiTheme="minorHAnsi" w:hAnsiTheme="minorHAnsi"/>
                <w:sz w:val="20"/>
              </w:rPr>
              <w:t xml:space="preserve">Nordlund@bigskyeda.org </w:t>
            </w:r>
          </w:p>
          <w:p w:rsidR="00983921" w:rsidRPr="00983921" w:rsidRDefault="00983921" w:rsidP="00983921">
            <w:pPr>
              <w:keepNext/>
              <w:rPr>
                <w:rFonts w:asciiTheme="minorHAnsi" w:hAnsiTheme="minorHAnsi"/>
                <w:sz w:val="20"/>
              </w:rPr>
            </w:pPr>
            <w:r w:rsidRPr="00983921">
              <w:rPr>
                <w:rFonts w:asciiTheme="minorHAnsi" w:hAnsiTheme="minorHAnsi"/>
                <w:sz w:val="20"/>
              </w:rPr>
              <w:t>(406)256-6871 ext. 111</w:t>
            </w:r>
          </w:p>
        </w:tc>
      </w:tr>
      <w:tr w:rsidR="009C34DC" w:rsidTr="00812F5C">
        <w:tc>
          <w:tcPr>
            <w:tcW w:w="1008" w:type="dxa"/>
          </w:tcPr>
          <w:p w:rsidR="009C34DC" w:rsidRPr="00983921" w:rsidRDefault="009C34DC" w:rsidP="00812F5C">
            <w:pPr>
              <w:keepNext/>
              <w:rPr>
                <w:rFonts w:asciiTheme="minorHAnsi" w:hAnsiTheme="minorHAnsi"/>
                <w:sz w:val="20"/>
              </w:rPr>
            </w:pPr>
            <w:r w:rsidRPr="00983921">
              <w:rPr>
                <w:rFonts w:asciiTheme="minorHAnsi" w:hAnsiTheme="minorHAnsi"/>
                <w:sz w:val="20"/>
              </w:rPr>
              <w:t>City:</w:t>
            </w:r>
          </w:p>
          <w:p w:rsidR="001A3F48" w:rsidRPr="00983921" w:rsidRDefault="001A3F48" w:rsidP="00812F5C">
            <w:pPr>
              <w:keepNext/>
              <w:rPr>
                <w:rFonts w:asciiTheme="minorHAnsi" w:hAnsiTheme="minorHAnsi"/>
                <w:sz w:val="20"/>
              </w:rPr>
            </w:pPr>
          </w:p>
          <w:p w:rsidR="001A3F48" w:rsidRPr="00983921" w:rsidRDefault="001A3F48" w:rsidP="00812F5C">
            <w:pPr>
              <w:keepNext/>
              <w:rPr>
                <w:rFonts w:asciiTheme="minorHAnsi" w:hAnsiTheme="minorHAnsi"/>
                <w:sz w:val="20"/>
              </w:rPr>
            </w:pPr>
          </w:p>
          <w:p w:rsidR="001A3F48" w:rsidRPr="00983921" w:rsidRDefault="001A3F48" w:rsidP="00812F5C">
            <w:pPr>
              <w:keepNext/>
              <w:rPr>
                <w:rFonts w:asciiTheme="minorHAnsi" w:hAnsiTheme="minorHAnsi"/>
                <w:sz w:val="20"/>
                <w:highlight w:val="yellow"/>
              </w:rPr>
            </w:pPr>
          </w:p>
        </w:tc>
        <w:tc>
          <w:tcPr>
            <w:tcW w:w="4140" w:type="dxa"/>
          </w:tcPr>
          <w:p w:rsidR="009C34DC" w:rsidRPr="00983921" w:rsidRDefault="00BD32CA" w:rsidP="00812F5C">
            <w:pPr>
              <w:keepNext/>
              <w:rPr>
                <w:rFonts w:asciiTheme="minorHAnsi" w:hAnsiTheme="minorHAnsi"/>
                <w:sz w:val="20"/>
              </w:rPr>
            </w:pPr>
            <w:r w:rsidRPr="00983921">
              <w:rPr>
                <w:rFonts w:asciiTheme="minorHAnsi" w:hAnsiTheme="minorHAnsi"/>
                <w:sz w:val="20"/>
              </w:rPr>
              <w:t>Candi Beaudry</w:t>
            </w:r>
          </w:p>
          <w:p w:rsidR="009C34DC" w:rsidRPr="00983921" w:rsidRDefault="00BD32CA" w:rsidP="00812F5C">
            <w:pPr>
              <w:keepNext/>
              <w:rPr>
                <w:rFonts w:asciiTheme="minorHAnsi" w:hAnsiTheme="minorHAnsi"/>
                <w:sz w:val="20"/>
              </w:rPr>
            </w:pPr>
            <w:r w:rsidRPr="00983921">
              <w:rPr>
                <w:rFonts w:asciiTheme="minorHAnsi" w:hAnsiTheme="minorHAnsi"/>
                <w:sz w:val="20"/>
              </w:rPr>
              <w:t>Director, City/County Planning and Community Services Department</w:t>
            </w:r>
          </w:p>
          <w:p w:rsidR="00BD32CA" w:rsidRPr="00983921" w:rsidRDefault="00BD32CA" w:rsidP="00812F5C">
            <w:pPr>
              <w:keepNext/>
              <w:rPr>
                <w:rFonts w:asciiTheme="minorHAnsi" w:hAnsiTheme="minorHAnsi"/>
                <w:sz w:val="20"/>
              </w:rPr>
            </w:pPr>
            <w:r w:rsidRPr="00983921">
              <w:rPr>
                <w:rFonts w:asciiTheme="minorHAnsi" w:hAnsiTheme="minorHAnsi"/>
                <w:sz w:val="20"/>
              </w:rPr>
              <w:t>4th Floor Parmly Billings Library Bldg.</w:t>
            </w:r>
          </w:p>
          <w:p w:rsidR="00BD32CA" w:rsidRPr="00983921" w:rsidRDefault="00BD32CA" w:rsidP="00812F5C">
            <w:pPr>
              <w:keepNext/>
              <w:rPr>
                <w:rFonts w:asciiTheme="minorHAnsi" w:hAnsiTheme="minorHAnsi"/>
                <w:sz w:val="20"/>
              </w:rPr>
            </w:pPr>
            <w:r w:rsidRPr="00983921">
              <w:rPr>
                <w:rFonts w:asciiTheme="minorHAnsi" w:hAnsiTheme="minorHAnsi"/>
                <w:sz w:val="20"/>
              </w:rPr>
              <w:t>510 N. Broadway</w:t>
            </w:r>
          </w:p>
          <w:p w:rsidR="00BD32CA" w:rsidRPr="00983921" w:rsidRDefault="00BD32CA" w:rsidP="00812F5C">
            <w:pPr>
              <w:keepNext/>
              <w:rPr>
                <w:rFonts w:asciiTheme="minorHAnsi" w:hAnsiTheme="minorHAnsi"/>
                <w:sz w:val="20"/>
              </w:rPr>
            </w:pPr>
            <w:r w:rsidRPr="00983921">
              <w:rPr>
                <w:rFonts w:asciiTheme="minorHAnsi" w:hAnsiTheme="minorHAnsi"/>
                <w:sz w:val="20"/>
              </w:rPr>
              <w:t>Billings, MT  59101</w:t>
            </w:r>
          </w:p>
          <w:p w:rsidR="009C34DC" w:rsidRPr="00983921" w:rsidRDefault="00BD32CA" w:rsidP="00812F5C">
            <w:pPr>
              <w:keepNext/>
              <w:rPr>
                <w:rFonts w:asciiTheme="minorHAnsi" w:hAnsiTheme="minorHAnsi"/>
                <w:sz w:val="20"/>
              </w:rPr>
            </w:pPr>
            <w:r w:rsidRPr="00983921">
              <w:rPr>
                <w:rFonts w:asciiTheme="minorHAnsi" w:hAnsiTheme="minorHAnsi"/>
                <w:sz w:val="20"/>
              </w:rPr>
              <w:t>BeaudryC@ci.billings.mt.us</w:t>
            </w:r>
            <w:r w:rsidR="009C34DC" w:rsidRPr="00983921">
              <w:rPr>
                <w:rFonts w:asciiTheme="minorHAnsi" w:hAnsiTheme="minorHAnsi"/>
                <w:sz w:val="20"/>
              </w:rPr>
              <w:tab/>
            </w:r>
          </w:p>
          <w:p w:rsidR="009C34DC" w:rsidRPr="00983921" w:rsidRDefault="00BD32CA" w:rsidP="00812F5C">
            <w:pPr>
              <w:keepNext/>
              <w:rPr>
                <w:rFonts w:asciiTheme="minorHAnsi" w:hAnsiTheme="minorHAnsi"/>
                <w:sz w:val="20"/>
              </w:rPr>
            </w:pPr>
            <w:r w:rsidRPr="00983921">
              <w:rPr>
                <w:rFonts w:asciiTheme="minorHAnsi" w:hAnsiTheme="minorHAnsi"/>
                <w:sz w:val="20"/>
              </w:rPr>
              <w:t>(406) 657-8249</w:t>
            </w:r>
          </w:p>
        </w:tc>
        <w:tc>
          <w:tcPr>
            <w:tcW w:w="3708" w:type="dxa"/>
          </w:tcPr>
          <w:p w:rsidR="009C34DC" w:rsidRPr="00983921" w:rsidRDefault="00BD32CA" w:rsidP="00812F5C">
            <w:pPr>
              <w:keepNext/>
              <w:rPr>
                <w:rFonts w:asciiTheme="minorHAnsi" w:hAnsiTheme="minorHAnsi"/>
                <w:sz w:val="20"/>
              </w:rPr>
            </w:pPr>
            <w:r w:rsidRPr="00983921">
              <w:rPr>
                <w:rFonts w:asciiTheme="minorHAnsi" w:hAnsiTheme="minorHAnsi"/>
                <w:sz w:val="20"/>
              </w:rPr>
              <w:t>Wyeth Friday</w:t>
            </w:r>
          </w:p>
          <w:p w:rsidR="009C34DC" w:rsidRPr="00983921" w:rsidRDefault="00BD32CA" w:rsidP="00812F5C">
            <w:pPr>
              <w:keepNext/>
              <w:rPr>
                <w:rFonts w:asciiTheme="minorHAnsi" w:hAnsiTheme="minorHAnsi"/>
                <w:sz w:val="20"/>
              </w:rPr>
            </w:pPr>
            <w:r w:rsidRPr="00983921">
              <w:rPr>
                <w:rFonts w:asciiTheme="minorHAnsi" w:hAnsiTheme="minorHAnsi"/>
                <w:sz w:val="20"/>
              </w:rPr>
              <w:t xml:space="preserve">Planning </w:t>
            </w:r>
            <w:r w:rsidR="009C34DC" w:rsidRPr="00983921">
              <w:rPr>
                <w:rFonts w:asciiTheme="minorHAnsi" w:hAnsiTheme="minorHAnsi"/>
                <w:sz w:val="20"/>
              </w:rPr>
              <w:t>Manager</w:t>
            </w:r>
          </w:p>
          <w:p w:rsidR="00BD32CA" w:rsidRPr="00983921" w:rsidRDefault="00BD32CA" w:rsidP="00812F5C">
            <w:pPr>
              <w:keepNext/>
              <w:rPr>
                <w:rFonts w:asciiTheme="minorHAnsi" w:hAnsiTheme="minorHAnsi"/>
                <w:sz w:val="20"/>
              </w:rPr>
            </w:pPr>
            <w:r w:rsidRPr="00983921">
              <w:rPr>
                <w:rFonts w:asciiTheme="minorHAnsi" w:hAnsiTheme="minorHAnsi"/>
                <w:sz w:val="20"/>
              </w:rPr>
              <w:t>4th Floor Parmly Billings Library Bldg.</w:t>
            </w:r>
          </w:p>
          <w:p w:rsidR="00BD32CA" w:rsidRPr="00983921" w:rsidRDefault="00BD32CA" w:rsidP="00812F5C">
            <w:pPr>
              <w:keepNext/>
              <w:rPr>
                <w:rFonts w:asciiTheme="minorHAnsi" w:hAnsiTheme="minorHAnsi"/>
                <w:sz w:val="20"/>
              </w:rPr>
            </w:pPr>
            <w:r w:rsidRPr="00983921">
              <w:rPr>
                <w:rFonts w:asciiTheme="minorHAnsi" w:hAnsiTheme="minorHAnsi"/>
                <w:sz w:val="20"/>
              </w:rPr>
              <w:t>510 N. Broadway</w:t>
            </w:r>
          </w:p>
          <w:p w:rsidR="00BD32CA" w:rsidRPr="00983921" w:rsidRDefault="00BD32CA" w:rsidP="00812F5C">
            <w:pPr>
              <w:keepNext/>
              <w:rPr>
                <w:rFonts w:asciiTheme="minorHAnsi" w:hAnsiTheme="minorHAnsi"/>
                <w:sz w:val="20"/>
              </w:rPr>
            </w:pPr>
            <w:r w:rsidRPr="00983921">
              <w:rPr>
                <w:rFonts w:asciiTheme="minorHAnsi" w:hAnsiTheme="minorHAnsi"/>
                <w:sz w:val="20"/>
              </w:rPr>
              <w:t>Billings, MT  59101</w:t>
            </w:r>
          </w:p>
          <w:p w:rsidR="00BD32CA" w:rsidRPr="00983921" w:rsidRDefault="00BD32CA" w:rsidP="00812F5C">
            <w:pPr>
              <w:keepNext/>
              <w:rPr>
                <w:rFonts w:asciiTheme="minorHAnsi" w:hAnsiTheme="minorHAnsi"/>
                <w:sz w:val="20"/>
              </w:rPr>
            </w:pPr>
            <w:r w:rsidRPr="00983921">
              <w:rPr>
                <w:rFonts w:asciiTheme="minorHAnsi" w:hAnsiTheme="minorHAnsi"/>
                <w:sz w:val="20"/>
              </w:rPr>
              <w:t>FridayW@ci.billings.mt.us</w:t>
            </w:r>
            <w:r w:rsidRPr="00983921">
              <w:rPr>
                <w:rFonts w:asciiTheme="minorHAnsi" w:hAnsiTheme="minorHAnsi"/>
                <w:sz w:val="20"/>
              </w:rPr>
              <w:tab/>
            </w:r>
          </w:p>
          <w:p w:rsidR="009C34DC" w:rsidRPr="00983921" w:rsidRDefault="00BD32CA" w:rsidP="003033BA">
            <w:pPr>
              <w:keepNext/>
              <w:rPr>
                <w:rFonts w:asciiTheme="minorHAnsi" w:hAnsiTheme="minorHAnsi"/>
                <w:sz w:val="20"/>
              </w:rPr>
            </w:pPr>
            <w:r w:rsidRPr="00983921">
              <w:rPr>
                <w:rFonts w:asciiTheme="minorHAnsi" w:hAnsiTheme="minorHAnsi"/>
                <w:sz w:val="20"/>
              </w:rPr>
              <w:t xml:space="preserve">(406) </w:t>
            </w:r>
            <w:r w:rsidR="003033BA" w:rsidRPr="00983921">
              <w:rPr>
                <w:rFonts w:asciiTheme="minorHAnsi" w:hAnsiTheme="minorHAnsi"/>
                <w:sz w:val="20"/>
              </w:rPr>
              <w:t>247-8660</w:t>
            </w:r>
          </w:p>
        </w:tc>
      </w:tr>
      <w:tr w:rsidR="00BD32CA" w:rsidTr="00812F5C">
        <w:tc>
          <w:tcPr>
            <w:tcW w:w="1008" w:type="dxa"/>
          </w:tcPr>
          <w:p w:rsidR="00BD32CA" w:rsidRPr="00983921" w:rsidRDefault="00BD32CA" w:rsidP="00812F5C">
            <w:pPr>
              <w:keepNext/>
              <w:rPr>
                <w:rFonts w:asciiTheme="minorHAnsi" w:hAnsiTheme="minorHAnsi"/>
                <w:sz w:val="20"/>
              </w:rPr>
            </w:pPr>
            <w:r w:rsidRPr="00983921">
              <w:rPr>
                <w:rFonts w:asciiTheme="minorHAnsi" w:hAnsiTheme="minorHAnsi"/>
                <w:sz w:val="20"/>
              </w:rPr>
              <w:t>BIRD:</w:t>
            </w:r>
          </w:p>
        </w:tc>
        <w:tc>
          <w:tcPr>
            <w:tcW w:w="4140" w:type="dxa"/>
          </w:tcPr>
          <w:p w:rsidR="00BD32CA" w:rsidRPr="00983921" w:rsidRDefault="005F3114" w:rsidP="00812F5C">
            <w:pPr>
              <w:keepNext/>
              <w:rPr>
                <w:rFonts w:asciiTheme="minorHAnsi" w:hAnsiTheme="minorHAnsi"/>
                <w:sz w:val="20"/>
              </w:rPr>
            </w:pPr>
            <w:r w:rsidRPr="00983921">
              <w:rPr>
                <w:rFonts w:asciiTheme="minorHAnsi" w:hAnsiTheme="minorHAnsi"/>
                <w:sz w:val="20"/>
              </w:rPr>
              <w:t>Marty Connell</w:t>
            </w:r>
          </w:p>
          <w:p w:rsidR="00BD32CA" w:rsidRPr="00983921" w:rsidRDefault="005F3114" w:rsidP="00812F5C">
            <w:pPr>
              <w:keepNext/>
              <w:rPr>
                <w:rFonts w:asciiTheme="minorHAnsi" w:hAnsiTheme="minorHAnsi"/>
                <w:sz w:val="20"/>
              </w:rPr>
            </w:pPr>
            <w:r w:rsidRPr="00983921">
              <w:rPr>
                <w:rFonts w:asciiTheme="minorHAnsi" w:hAnsiTheme="minorHAnsi"/>
                <w:sz w:val="20"/>
              </w:rPr>
              <w:t>President</w:t>
            </w:r>
          </w:p>
          <w:p w:rsidR="005F3114" w:rsidRPr="00983921" w:rsidRDefault="005F3114" w:rsidP="00812F5C">
            <w:pPr>
              <w:keepNext/>
              <w:rPr>
                <w:rFonts w:asciiTheme="minorHAnsi" w:hAnsiTheme="minorHAnsi"/>
                <w:sz w:val="20"/>
              </w:rPr>
            </w:pPr>
            <w:r w:rsidRPr="00983921">
              <w:rPr>
                <w:rFonts w:asciiTheme="minorHAnsi" w:hAnsiTheme="minorHAnsi"/>
                <w:sz w:val="20"/>
              </w:rPr>
              <w:t>BIRD, Inc.</w:t>
            </w:r>
          </w:p>
          <w:p w:rsidR="005F3114" w:rsidRPr="00983921" w:rsidRDefault="005F3114" w:rsidP="00812F5C">
            <w:pPr>
              <w:keepNext/>
              <w:rPr>
                <w:rFonts w:asciiTheme="minorHAnsi" w:hAnsiTheme="minorHAnsi"/>
                <w:sz w:val="20"/>
              </w:rPr>
            </w:pPr>
            <w:r w:rsidRPr="00983921">
              <w:rPr>
                <w:rFonts w:asciiTheme="minorHAnsi" w:hAnsiTheme="minorHAnsi"/>
                <w:sz w:val="20"/>
              </w:rPr>
              <w:t>P.O. Box 1397</w:t>
            </w:r>
          </w:p>
          <w:p w:rsidR="005F3114" w:rsidRPr="00983921" w:rsidRDefault="005F3114" w:rsidP="00812F5C">
            <w:pPr>
              <w:keepNext/>
              <w:rPr>
                <w:rFonts w:asciiTheme="minorHAnsi" w:hAnsiTheme="minorHAnsi"/>
                <w:sz w:val="20"/>
              </w:rPr>
            </w:pPr>
            <w:r w:rsidRPr="00983921">
              <w:rPr>
                <w:rFonts w:asciiTheme="minorHAnsi" w:hAnsiTheme="minorHAnsi"/>
                <w:sz w:val="20"/>
              </w:rPr>
              <w:t>Billings, MT 59103</w:t>
            </w:r>
          </w:p>
          <w:p w:rsidR="00BD32CA" w:rsidRPr="00983921" w:rsidRDefault="005F3114" w:rsidP="00812F5C">
            <w:pPr>
              <w:keepNext/>
              <w:rPr>
                <w:rFonts w:asciiTheme="minorHAnsi" w:hAnsiTheme="minorHAnsi"/>
                <w:sz w:val="20"/>
              </w:rPr>
            </w:pPr>
            <w:r w:rsidRPr="00983921">
              <w:rPr>
                <w:rFonts w:asciiTheme="minorHAnsi" w:hAnsiTheme="minorHAnsi"/>
                <w:sz w:val="20"/>
              </w:rPr>
              <w:t>(406) 252-4745</w:t>
            </w:r>
          </w:p>
        </w:tc>
        <w:tc>
          <w:tcPr>
            <w:tcW w:w="3708" w:type="dxa"/>
          </w:tcPr>
          <w:p w:rsidR="00BD32CA" w:rsidRPr="00983921" w:rsidRDefault="00FE1A43" w:rsidP="00812F5C">
            <w:pPr>
              <w:keepNext/>
              <w:rPr>
                <w:rFonts w:asciiTheme="minorHAnsi" w:hAnsiTheme="minorHAnsi"/>
                <w:sz w:val="20"/>
              </w:rPr>
            </w:pPr>
            <w:r w:rsidRPr="00983921">
              <w:rPr>
                <w:rFonts w:asciiTheme="minorHAnsi" w:hAnsiTheme="minorHAnsi"/>
                <w:sz w:val="20"/>
              </w:rPr>
              <w:t>Ken Kunkle</w:t>
            </w:r>
          </w:p>
          <w:p w:rsidR="00FE1A43" w:rsidRPr="00983921" w:rsidRDefault="001A3F48" w:rsidP="00812F5C">
            <w:pPr>
              <w:keepNext/>
              <w:rPr>
                <w:rFonts w:asciiTheme="minorHAnsi" w:hAnsiTheme="minorHAnsi"/>
                <w:sz w:val="20"/>
              </w:rPr>
            </w:pPr>
            <w:r w:rsidRPr="00983921">
              <w:rPr>
                <w:rFonts w:asciiTheme="minorHAnsi" w:hAnsiTheme="minorHAnsi"/>
                <w:sz w:val="20"/>
              </w:rPr>
              <w:t xml:space="preserve">Vice </w:t>
            </w:r>
            <w:r w:rsidR="00FE1A43" w:rsidRPr="00983921">
              <w:rPr>
                <w:rFonts w:asciiTheme="minorHAnsi" w:hAnsiTheme="minorHAnsi"/>
                <w:sz w:val="20"/>
              </w:rPr>
              <w:t>President</w:t>
            </w:r>
          </w:p>
          <w:p w:rsidR="00FE1A43" w:rsidRPr="00983921" w:rsidRDefault="00FE1A43" w:rsidP="00812F5C">
            <w:pPr>
              <w:keepNext/>
              <w:rPr>
                <w:rFonts w:asciiTheme="minorHAnsi" w:hAnsiTheme="minorHAnsi"/>
                <w:sz w:val="20"/>
              </w:rPr>
            </w:pPr>
            <w:r w:rsidRPr="00983921">
              <w:rPr>
                <w:rFonts w:asciiTheme="minorHAnsi" w:hAnsiTheme="minorHAnsi"/>
                <w:sz w:val="20"/>
              </w:rPr>
              <w:t>BIRD, Inc.</w:t>
            </w:r>
          </w:p>
          <w:p w:rsidR="00FE1A43" w:rsidRPr="00983921" w:rsidRDefault="00FE1A43" w:rsidP="00812F5C">
            <w:pPr>
              <w:keepNext/>
              <w:rPr>
                <w:rFonts w:asciiTheme="minorHAnsi" w:hAnsiTheme="minorHAnsi"/>
                <w:sz w:val="20"/>
              </w:rPr>
            </w:pPr>
            <w:r w:rsidRPr="00983921">
              <w:rPr>
                <w:rFonts w:asciiTheme="minorHAnsi" w:hAnsiTheme="minorHAnsi"/>
                <w:sz w:val="20"/>
              </w:rPr>
              <w:t>3312 4th Avenue North</w:t>
            </w:r>
          </w:p>
          <w:p w:rsidR="00FE1A43" w:rsidRPr="00983921" w:rsidRDefault="00FE1A43" w:rsidP="00812F5C">
            <w:pPr>
              <w:keepNext/>
              <w:rPr>
                <w:rFonts w:asciiTheme="minorHAnsi" w:hAnsiTheme="minorHAnsi"/>
                <w:sz w:val="20"/>
              </w:rPr>
            </w:pPr>
            <w:r w:rsidRPr="00983921">
              <w:rPr>
                <w:rFonts w:asciiTheme="minorHAnsi" w:hAnsiTheme="minorHAnsi"/>
                <w:sz w:val="20"/>
              </w:rPr>
              <w:t>Billings, MT 59101-1205</w:t>
            </w:r>
          </w:p>
          <w:p w:rsidR="00FE1A43" w:rsidRPr="00983921" w:rsidRDefault="00FE1A43" w:rsidP="00812F5C">
            <w:pPr>
              <w:keepNext/>
              <w:rPr>
                <w:rFonts w:asciiTheme="minorHAnsi" w:hAnsiTheme="minorHAnsi"/>
                <w:sz w:val="20"/>
              </w:rPr>
            </w:pPr>
            <w:r w:rsidRPr="00983921">
              <w:rPr>
                <w:rFonts w:asciiTheme="minorHAnsi" w:hAnsiTheme="minorHAnsi"/>
                <w:sz w:val="20"/>
              </w:rPr>
              <w:t>(406) 256-5000</w:t>
            </w:r>
          </w:p>
        </w:tc>
      </w:tr>
    </w:tbl>
    <w:p w:rsidR="0097351B" w:rsidRDefault="0097351B" w:rsidP="00F756B6">
      <w:pPr>
        <w:ind w:left="1440"/>
      </w:pPr>
    </w:p>
    <w:p w:rsidR="00983921" w:rsidRDefault="00983921">
      <w:pPr>
        <w:rPr>
          <w:b/>
        </w:rPr>
      </w:pPr>
      <w:r>
        <w:rPr>
          <w:b/>
        </w:rPr>
        <w:br w:type="page"/>
      </w:r>
    </w:p>
    <w:p w:rsidR="000F1136" w:rsidRPr="002E5449" w:rsidRDefault="000F1136" w:rsidP="001D2547">
      <w:pPr>
        <w:rPr>
          <w:b/>
        </w:rPr>
      </w:pPr>
      <w:r w:rsidRPr="002E5449">
        <w:rPr>
          <w:b/>
        </w:rPr>
        <w:lastRenderedPageBreak/>
        <w:t>XI</w:t>
      </w:r>
      <w:r w:rsidR="00D55A0C">
        <w:rPr>
          <w:b/>
        </w:rPr>
        <w:t>V</w:t>
      </w:r>
      <w:r w:rsidRPr="002E5449">
        <w:rPr>
          <w:b/>
        </w:rPr>
        <w:t>.</w:t>
      </w:r>
      <w:r w:rsidRPr="002E5449">
        <w:rPr>
          <w:b/>
        </w:rPr>
        <w:tab/>
      </w:r>
      <w:r w:rsidRPr="002E5449">
        <w:rPr>
          <w:b/>
          <w:u w:val="single"/>
        </w:rPr>
        <w:t>AUTHORITY</w:t>
      </w:r>
      <w:r w:rsidR="00997939" w:rsidRPr="002E5449">
        <w:rPr>
          <w:b/>
          <w:u w:val="single"/>
        </w:rPr>
        <w:t xml:space="preserve"> AND EXECUTION</w:t>
      </w:r>
    </w:p>
    <w:p w:rsidR="000F1136" w:rsidRDefault="000F1136" w:rsidP="001D2547"/>
    <w:p w:rsidR="00DA1F26" w:rsidRDefault="000F1136" w:rsidP="00D55A0C">
      <w:pPr>
        <w:ind w:left="720"/>
      </w:pPr>
      <w:r>
        <w:t xml:space="preserve">Each Party represents that it has the authority to enter into this MOU and to perform the functions stated herein, and that the persons executing this MOU on their respective behalf are authorized by law, resolution or other </w:t>
      </w:r>
      <w:r w:rsidR="002E5449">
        <w:t>requisite</w:t>
      </w:r>
      <w:r>
        <w:t xml:space="preserve"> action of the Party’s governing body.</w:t>
      </w:r>
      <w:r w:rsidR="00DA1F26">
        <w:tab/>
      </w:r>
    </w:p>
    <w:p w:rsidR="00773270" w:rsidRDefault="00773270" w:rsidP="001D2547"/>
    <w:p w:rsidR="006D321E" w:rsidRDefault="006D321E" w:rsidP="001D2547">
      <w:pPr>
        <w:rPr>
          <w:b/>
        </w:rPr>
      </w:pPr>
    </w:p>
    <w:p w:rsidR="006D321E" w:rsidRDefault="006D321E" w:rsidP="001D2547">
      <w:pPr>
        <w:rPr>
          <w:b/>
        </w:rPr>
      </w:pPr>
    </w:p>
    <w:p w:rsidR="004F37D6" w:rsidRDefault="00F756B6" w:rsidP="001D2547">
      <w:r w:rsidRPr="00FE1A43">
        <w:rPr>
          <w:b/>
        </w:rPr>
        <w:t>IN WITNESS WHEREOF</w:t>
      </w:r>
      <w:r>
        <w:t>, the Parties hereto have executed this MOU on the dates indicated below.</w:t>
      </w:r>
    </w:p>
    <w:p w:rsidR="00107524" w:rsidRDefault="00107524" w:rsidP="001D2547"/>
    <w:p w:rsidR="00107524" w:rsidRPr="00C151EB" w:rsidRDefault="00107524" w:rsidP="00107524">
      <w:pPr>
        <w:tabs>
          <w:tab w:val="center" w:pos="4680"/>
        </w:tabs>
        <w:suppressAutoHyphens/>
        <w:jc w:val="center"/>
        <w:rPr>
          <w:b/>
          <w:spacing w:val="-3"/>
        </w:rPr>
      </w:pPr>
      <w:r w:rsidRPr="00C151EB">
        <w:rPr>
          <w:b/>
          <w:spacing w:val="-3"/>
        </w:rPr>
        <w:t xml:space="preserve">- - </w:t>
      </w:r>
      <w:r w:rsidR="002D6787">
        <w:rPr>
          <w:b/>
          <w:spacing w:val="-3"/>
        </w:rPr>
        <w:t>BIG SKY ECONOMIC DEVELOPMENT AUTHORITY</w:t>
      </w:r>
      <w:r w:rsidRPr="00C151EB">
        <w:rPr>
          <w:b/>
          <w:spacing w:val="-3"/>
        </w:rPr>
        <w:t xml:space="preserve"> - -</w:t>
      </w:r>
    </w:p>
    <w:p w:rsidR="00107524" w:rsidRDefault="00107524" w:rsidP="00107524">
      <w:pPr>
        <w:tabs>
          <w:tab w:val="left" w:pos="-720"/>
        </w:tabs>
        <w:suppressAutoHyphens/>
        <w:jc w:val="both"/>
        <w:rPr>
          <w:spacing w:val="-3"/>
        </w:rPr>
      </w:pPr>
    </w:p>
    <w:tbl>
      <w:tblPr>
        <w:tblW w:w="0" w:type="auto"/>
        <w:tblLook w:val="01E0"/>
      </w:tblPr>
      <w:tblGrid>
        <w:gridCol w:w="4428"/>
        <w:gridCol w:w="4428"/>
      </w:tblGrid>
      <w:tr w:rsidR="00D208AB" w:rsidRPr="00812F5C" w:rsidTr="00812F5C">
        <w:tc>
          <w:tcPr>
            <w:tcW w:w="4428" w:type="dxa"/>
          </w:tcPr>
          <w:p w:rsidR="00D208AB" w:rsidRPr="00812F5C" w:rsidRDefault="00D208AB" w:rsidP="00812F5C">
            <w:pPr>
              <w:tabs>
                <w:tab w:val="left" w:pos="-720"/>
              </w:tabs>
              <w:suppressAutoHyphens/>
              <w:jc w:val="both"/>
              <w:rPr>
                <w:spacing w:val="-3"/>
              </w:rPr>
            </w:pPr>
          </w:p>
          <w:p w:rsidR="00D208AB" w:rsidRPr="00812F5C" w:rsidRDefault="00D208AB" w:rsidP="00812F5C">
            <w:pPr>
              <w:tabs>
                <w:tab w:val="left" w:pos="-720"/>
              </w:tabs>
              <w:suppressAutoHyphens/>
              <w:jc w:val="both"/>
              <w:rPr>
                <w:spacing w:val="-3"/>
              </w:rPr>
            </w:pPr>
          </w:p>
          <w:p w:rsidR="00041E15" w:rsidRPr="00812F5C" w:rsidRDefault="00041E15" w:rsidP="00812F5C">
            <w:pPr>
              <w:tabs>
                <w:tab w:val="left" w:pos="-720"/>
              </w:tabs>
              <w:suppressAutoHyphens/>
              <w:jc w:val="both"/>
              <w:rPr>
                <w:spacing w:val="-3"/>
              </w:rPr>
            </w:pPr>
          </w:p>
          <w:p w:rsidR="00041E15" w:rsidRPr="00812F5C" w:rsidRDefault="00041E15" w:rsidP="00812F5C">
            <w:pPr>
              <w:tabs>
                <w:tab w:val="left" w:pos="-720"/>
              </w:tabs>
              <w:suppressAutoHyphens/>
              <w:jc w:val="both"/>
              <w:rPr>
                <w:spacing w:val="-3"/>
              </w:rPr>
            </w:pPr>
          </w:p>
          <w:p w:rsidR="00D340D5" w:rsidRPr="00812F5C" w:rsidRDefault="00D340D5" w:rsidP="00812F5C">
            <w:pPr>
              <w:tabs>
                <w:tab w:val="left" w:pos="-720"/>
              </w:tabs>
              <w:suppressAutoHyphens/>
              <w:jc w:val="both"/>
              <w:rPr>
                <w:spacing w:val="-3"/>
              </w:rPr>
            </w:pPr>
          </w:p>
          <w:p w:rsidR="00D340D5" w:rsidRPr="00812F5C" w:rsidRDefault="00D340D5" w:rsidP="00812F5C">
            <w:pPr>
              <w:tabs>
                <w:tab w:val="left" w:pos="-720"/>
              </w:tabs>
              <w:suppressAutoHyphens/>
              <w:jc w:val="both"/>
              <w:rPr>
                <w:spacing w:val="-3"/>
              </w:rPr>
            </w:pPr>
          </w:p>
          <w:p w:rsidR="00041E15" w:rsidRPr="00812F5C" w:rsidRDefault="00041E15" w:rsidP="00812F5C">
            <w:pPr>
              <w:tabs>
                <w:tab w:val="left" w:pos="-720"/>
              </w:tabs>
              <w:suppressAutoHyphens/>
              <w:ind w:left="360"/>
              <w:jc w:val="both"/>
              <w:rPr>
                <w:spacing w:val="-3"/>
              </w:rPr>
            </w:pPr>
          </w:p>
        </w:tc>
        <w:tc>
          <w:tcPr>
            <w:tcW w:w="4428" w:type="dxa"/>
          </w:tcPr>
          <w:p w:rsidR="00D208AB" w:rsidRDefault="00D208AB" w:rsidP="00D208AB"/>
          <w:p w:rsidR="00D208AB" w:rsidRPr="00812F5C" w:rsidRDefault="00D208AB" w:rsidP="00D208AB">
            <w:pPr>
              <w:rPr>
                <w:u w:val="single"/>
              </w:rPr>
            </w:pPr>
            <w:r w:rsidRPr="00C151EB">
              <w:t>Dated:</w:t>
            </w:r>
            <w:r>
              <w:t xml:space="preserve"> _____________________________</w:t>
            </w:r>
            <w:r w:rsidRPr="00C151EB">
              <w:t xml:space="preserve"> </w:t>
            </w:r>
          </w:p>
          <w:p w:rsidR="00D208AB" w:rsidRPr="00812F5C" w:rsidRDefault="00D208AB" w:rsidP="00D208AB">
            <w:pPr>
              <w:rPr>
                <w:u w:val="single"/>
              </w:rPr>
            </w:pPr>
          </w:p>
          <w:p w:rsidR="00D208AB" w:rsidRDefault="00D208AB" w:rsidP="00D208AB"/>
          <w:p w:rsidR="00D208AB" w:rsidRPr="00812F5C" w:rsidRDefault="00D208AB" w:rsidP="00D208AB">
            <w:pPr>
              <w:rPr>
                <w:u w:val="single"/>
              </w:rPr>
            </w:pPr>
            <w:r w:rsidRPr="00C151EB">
              <w:t xml:space="preserve">By: </w:t>
            </w:r>
            <w:r>
              <w:t xml:space="preserve"> </w:t>
            </w:r>
            <w:r w:rsidRPr="00C151EB">
              <w:t>_______________________________</w:t>
            </w:r>
            <w:r>
              <w:t xml:space="preserve">                   </w:t>
            </w:r>
          </w:p>
          <w:p w:rsidR="00D208AB" w:rsidRPr="00812F5C" w:rsidRDefault="002D6787" w:rsidP="00812F5C">
            <w:pPr>
              <w:pStyle w:val="Heading2"/>
              <w:numPr>
                <w:ilvl w:val="0"/>
                <w:numId w:val="0"/>
              </w:numPr>
              <w:ind w:left="432"/>
              <w:jc w:val="left"/>
              <w:rPr>
                <w:b w:val="0"/>
              </w:rPr>
            </w:pPr>
            <w:smartTag w:uri="urn:schemas-microsoft-com:office:smarttags" w:element="PersonName">
              <w:r w:rsidRPr="00812F5C">
                <w:rPr>
                  <w:b w:val="0"/>
                </w:rPr>
                <w:t>Jim Gallup</w:t>
              </w:r>
            </w:smartTag>
            <w:r w:rsidR="00D208AB" w:rsidRPr="00812F5C">
              <w:rPr>
                <w:b w:val="0"/>
              </w:rPr>
              <w:t xml:space="preserve">, </w:t>
            </w:r>
            <w:r w:rsidRPr="00812F5C">
              <w:rPr>
                <w:b w:val="0"/>
              </w:rPr>
              <w:t>President</w:t>
            </w:r>
            <w:r w:rsidR="00D208AB" w:rsidRPr="00812F5C">
              <w:rPr>
                <w:b w:val="0"/>
              </w:rPr>
              <w:br/>
              <w:t xml:space="preserve">Board of </w:t>
            </w:r>
            <w:r w:rsidRPr="00812F5C">
              <w:rPr>
                <w:b w:val="0"/>
              </w:rPr>
              <w:t>Commissioners</w:t>
            </w:r>
          </w:p>
          <w:p w:rsidR="00D208AB" w:rsidRPr="00D208AB" w:rsidRDefault="00D208AB" w:rsidP="00812F5C">
            <w:pPr>
              <w:ind w:left="432"/>
            </w:pPr>
            <w:r>
              <w:t>“</w:t>
            </w:r>
            <w:r w:rsidR="002D6787">
              <w:t>BSEDA</w:t>
            </w:r>
            <w:r>
              <w:t>”</w:t>
            </w:r>
          </w:p>
          <w:p w:rsidR="00D208AB" w:rsidRPr="00812F5C" w:rsidRDefault="00D208AB" w:rsidP="00812F5C">
            <w:pPr>
              <w:tabs>
                <w:tab w:val="left" w:pos="-720"/>
              </w:tabs>
              <w:suppressAutoHyphens/>
              <w:jc w:val="both"/>
              <w:rPr>
                <w:spacing w:val="-3"/>
              </w:rPr>
            </w:pPr>
          </w:p>
        </w:tc>
      </w:tr>
    </w:tbl>
    <w:p w:rsidR="00D340D5" w:rsidRDefault="00D340D5" w:rsidP="00107524">
      <w:pPr>
        <w:tabs>
          <w:tab w:val="left" w:pos="-720"/>
        </w:tabs>
        <w:suppressAutoHyphens/>
        <w:jc w:val="both"/>
        <w:rPr>
          <w:spacing w:val="-3"/>
        </w:rPr>
      </w:pPr>
    </w:p>
    <w:p w:rsidR="00107524" w:rsidRPr="00C151EB" w:rsidRDefault="00107524" w:rsidP="00041E15">
      <w:pPr>
        <w:tabs>
          <w:tab w:val="center" w:pos="4680"/>
        </w:tabs>
        <w:suppressAutoHyphens/>
        <w:jc w:val="center"/>
        <w:rPr>
          <w:spacing w:val="-3"/>
        </w:rPr>
      </w:pPr>
      <w:r w:rsidRPr="00C151EB">
        <w:rPr>
          <w:b/>
          <w:spacing w:val="-3"/>
        </w:rPr>
        <w:t xml:space="preserve">- - </w:t>
      </w:r>
      <w:r w:rsidR="00041E15">
        <w:rPr>
          <w:b/>
          <w:spacing w:val="-3"/>
        </w:rPr>
        <w:t xml:space="preserve">C I T Y     O F     </w:t>
      </w:r>
      <w:r w:rsidR="00CE6258">
        <w:rPr>
          <w:b/>
          <w:spacing w:val="-3"/>
        </w:rPr>
        <w:t xml:space="preserve">BILLINGS </w:t>
      </w:r>
      <w:r w:rsidR="00CE6258" w:rsidRPr="00C151EB">
        <w:rPr>
          <w:b/>
          <w:spacing w:val="-3"/>
        </w:rPr>
        <w:t>-</w:t>
      </w:r>
      <w:r w:rsidRPr="00C151EB">
        <w:rPr>
          <w:b/>
          <w:spacing w:val="-3"/>
        </w:rPr>
        <w:t xml:space="preserve"> -</w:t>
      </w:r>
    </w:p>
    <w:p w:rsidR="00107524" w:rsidRPr="00C151EB" w:rsidRDefault="00107524" w:rsidP="00107524">
      <w:pPr>
        <w:tabs>
          <w:tab w:val="left" w:pos="-720"/>
        </w:tabs>
        <w:suppressAutoHyphens/>
        <w:rPr>
          <w:spacing w:val="-3"/>
        </w:rPr>
      </w:pPr>
    </w:p>
    <w:p w:rsidR="00107524" w:rsidRDefault="00107524" w:rsidP="00107524">
      <w:pPr>
        <w:tabs>
          <w:tab w:val="left" w:pos="-720"/>
        </w:tabs>
        <w:suppressAutoHyphens/>
        <w:rPr>
          <w:spacing w:val="-3"/>
        </w:rPr>
      </w:pPr>
    </w:p>
    <w:tbl>
      <w:tblPr>
        <w:tblW w:w="0" w:type="auto"/>
        <w:tblLook w:val="01E0"/>
      </w:tblPr>
      <w:tblGrid>
        <w:gridCol w:w="4428"/>
        <w:gridCol w:w="4428"/>
      </w:tblGrid>
      <w:tr w:rsidR="00D94D5D" w:rsidRPr="00812F5C" w:rsidTr="00812F5C">
        <w:tc>
          <w:tcPr>
            <w:tcW w:w="4428" w:type="dxa"/>
          </w:tcPr>
          <w:p w:rsidR="00D94D5D" w:rsidRPr="00812F5C" w:rsidRDefault="00D94D5D" w:rsidP="00812F5C">
            <w:pPr>
              <w:tabs>
                <w:tab w:val="left" w:pos="-720"/>
              </w:tabs>
              <w:suppressAutoHyphens/>
              <w:jc w:val="both"/>
              <w:rPr>
                <w:spacing w:val="-3"/>
              </w:rPr>
            </w:pPr>
          </w:p>
          <w:p w:rsidR="00D94D5D" w:rsidRPr="00812F5C" w:rsidRDefault="00D94D5D" w:rsidP="00812F5C">
            <w:pPr>
              <w:tabs>
                <w:tab w:val="left" w:pos="-720"/>
              </w:tabs>
              <w:suppressAutoHyphens/>
              <w:jc w:val="both"/>
              <w:rPr>
                <w:spacing w:val="-3"/>
              </w:rPr>
            </w:pPr>
          </w:p>
          <w:p w:rsidR="00D94D5D" w:rsidRPr="00812F5C" w:rsidRDefault="00D94D5D" w:rsidP="00812F5C">
            <w:pPr>
              <w:tabs>
                <w:tab w:val="left" w:pos="-720"/>
              </w:tabs>
              <w:suppressAutoHyphens/>
              <w:jc w:val="both"/>
              <w:rPr>
                <w:spacing w:val="-3"/>
              </w:rPr>
            </w:pPr>
          </w:p>
          <w:p w:rsidR="00D94D5D" w:rsidRPr="00812F5C" w:rsidRDefault="00D94D5D" w:rsidP="00812F5C">
            <w:pPr>
              <w:tabs>
                <w:tab w:val="left" w:pos="-720"/>
              </w:tabs>
              <w:suppressAutoHyphens/>
              <w:jc w:val="both"/>
              <w:rPr>
                <w:spacing w:val="-3"/>
              </w:rPr>
            </w:pPr>
          </w:p>
          <w:p w:rsidR="00D94D5D" w:rsidRPr="00812F5C" w:rsidRDefault="00D94D5D" w:rsidP="00812F5C">
            <w:pPr>
              <w:tabs>
                <w:tab w:val="left" w:pos="-720"/>
              </w:tabs>
              <w:suppressAutoHyphens/>
              <w:jc w:val="both"/>
              <w:rPr>
                <w:spacing w:val="-3"/>
              </w:rPr>
            </w:pPr>
          </w:p>
          <w:p w:rsidR="00D340D5" w:rsidRPr="00812F5C" w:rsidRDefault="00D340D5" w:rsidP="00812F5C">
            <w:pPr>
              <w:tabs>
                <w:tab w:val="left" w:pos="-720"/>
              </w:tabs>
              <w:suppressAutoHyphens/>
              <w:jc w:val="both"/>
              <w:rPr>
                <w:spacing w:val="-3"/>
              </w:rPr>
            </w:pPr>
          </w:p>
          <w:p w:rsidR="00D340D5" w:rsidRPr="00812F5C" w:rsidRDefault="00D340D5" w:rsidP="00812F5C">
            <w:pPr>
              <w:tabs>
                <w:tab w:val="left" w:pos="-720"/>
              </w:tabs>
              <w:suppressAutoHyphens/>
              <w:jc w:val="both"/>
              <w:rPr>
                <w:spacing w:val="-3"/>
              </w:rPr>
            </w:pPr>
          </w:p>
          <w:p w:rsidR="00D94D5D" w:rsidRPr="00812F5C" w:rsidRDefault="00D94D5D" w:rsidP="00812F5C">
            <w:pPr>
              <w:tabs>
                <w:tab w:val="left" w:pos="-720"/>
              </w:tabs>
              <w:suppressAutoHyphens/>
              <w:jc w:val="both"/>
              <w:rPr>
                <w:spacing w:val="-3"/>
              </w:rPr>
            </w:pPr>
          </w:p>
        </w:tc>
        <w:tc>
          <w:tcPr>
            <w:tcW w:w="4428" w:type="dxa"/>
          </w:tcPr>
          <w:p w:rsidR="00D94D5D" w:rsidRDefault="00D94D5D" w:rsidP="00D94D5D"/>
          <w:p w:rsidR="00D94D5D" w:rsidRPr="00812F5C" w:rsidRDefault="00D94D5D" w:rsidP="00D94D5D">
            <w:pPr>
              <w:rPr>
                <w:u w:val="single"/>
              </w:rPr>
            </w:pPr>
            <w:r w:rsidRPr="00C151EB">
              <w:t>Dated:</w:t>
            </w:r>
            <w:r>
              <w:t xml:space="preserve"> _____________________________</w:t>
            </w:r>
            <w:r w:rsidRPr="00C151EB">
              <w:t xml:space="preserve"> </w:t>
            </w:r>
          </w:p>
          <w:p w:rsidR="00D94D5D" w:rsidRPr="00812F5C" w:rsidRDefault="00D94D5D" w:rsidP="00D94D5D">
            <w:pPr>
              <w:rPr>
                <w:u w:val="single"/>
              </w:rPr>
            </w:pPr>
          </w:p>
          <w:p w:rsidR="00D94D5D" w:rsidRDefault="00D94D5D" w:rsidP="00D94D5D"/>
          <w:p w:rsidR="00D94D5D" w:rsidRPr="00812F5C" w:rsidRDefault="00D94D5D" w:rsidP="00D94D5D">
            <w:pPr>
              <w:rPr>
                <w:u w:val="single"/>
              </w:rPr>
            </w:pPr>
            <w:r w:rsidRPr="00C151EB">
              <w:t xml:space="preserve">By: </w:t>
            </w:r>
            <w:r>
              <w:t xml:space="preserve"> </w:t>
            </w:r>
            <w:r w:rsidRPr="00C151EB">
              <w:t>_______________________________</w:t>
            </w:r>
            <w:r>
              <w:t xml:space="preserve">                   </w:t>
            </w:r>
          </w:p>
          <w:p w:rsidR="00D94D5D" w:rsidRPr="00812F5C" w:rsidRDefault="0099486A" w:rsidP="00812F5C">
            <w:pPr>
              <w:pStyle w:val="Heading2"/>
              <w:numPr>
                <w:ilvl w:val="0"/>
                <w:numId w:val="0"/>
              </w:numPr>
              <w:ind w:left="432"/>
              <w:jc w:val="left"/>
              <w:rPr>
                <w:b w:val="0"/>
              </w:rPr>
            </w:pPr>
            <w:smartTag w:uri="urn:schemas-microsoft-com:office:smarttags" w:element="PlaceName">
              <w:r w:rsidRPr="00812F5C">
                <w:rPr>
                  <w:b w:val="0"/>
                </w:rPr>
                <w:t>Thomas</w:t>
              </w:r>
            </w:smartTag>
            <w:r w:rsidRPr="00812F5C">
              <w:rPr>
                <w:b w:val="0"/>
              </w:rPr>
              <w:t xml:space="preserve"> </w:t>
            </w:r>
            <w:smartTag w:uri="urn:schemas-microsoft-com:office:smarttags" w:element="PlaceName">
              <w:r w:rsidRPr="00812F5C">
                <w:rPr>
                  <w:b w:val="0"/>
                </w:rPr>
                <w:t>W.</w:t>
              </w:r>
            </w:smartTag>
            <w:r w:rsidRPr="00812F5C">
              <w:rPr>
                <w:b w:val="0"/>
              </w:rPr>
              <w:t xml:space="preserve"> Hanel</w:t>
            </w:r>
            <w:r w:rsidR="003033BA">
              <w:rPr>
                <w:b w:val="0"/>
              </w:rPr>
              <w:t xml:space="preserve">, </w:t>
            </w:r>
            <w:smartTag w:uri="urn:schemas-microsoft-com:office:smarttags" w:element="place">
              <w:smartTag w:uri="urn:schemas-microsoft-com:office:smarttags" w:element="PlaceName">
                <w:r w:rsidR="003033BA">
                  <w:rPr>
                    <w:b w:val="0"/>
                  </w:rPr>
                  <w:t>Mayor</w:t>
                </w:r>
              </w:smartTag>
              <w:r w:rsidR="00D94D5D" w:rsidRPr="00812F5C">
                <w:rPr>
                  <w:b w:val="0"/>
                </w:rPr>
                <w:br/>
              </w:r>
              <w:smartTag w:uri="urn:schemas-microsoft-com:office:smarttags" w:element="PlaceName">
                <w:r w:rsidR="00D94D5D" w:rsidRPr="00812F5C">
                  <w:rPr>
                    <w:b w:val="0"/>
                  </w:rPr>
                  <w:t>“</w:t>
                </w:r>
              </w:smartTag>
              <w:smartTag w:uri="urn:schemas-microsoft-com:office:smarttags" w:element="PlaceType">
                <w:r w:rsidR="00D94D5D" w:rsidRPr="00812F5C">
                  <w:rPr>
                    <w:b w:val="0"/>
                  </w:rPr>
                  <w:t>City</w:t>
                </w:r>
              </w:smartTag>
              <w:smartTag w:uri="urn:schemas-microsoft-com:office:smarttags" w:element="PlaceName">
                <w:r w:rsidR="00D94D5D" w:rsidRPr="00812F5C">
                  <w:rPr>
                    <w:b w:val="0"/>
                  </w:rPr>
                  <w:t>”</w:t>
                </w:r>
              </w:smartTag>
            </w:smartTag>
          </w:p>
          <w:p w:rsidR="00D94D5D" w:rsidRPr="00812F5C" w:rsidRDefault="00D94D5D" w:rsidP="00812F5C">
            <w:pPr>
              <w:tabs>
                <w:tab w:val="left" w:pos="-720"/>
              </w:tabs>
              <w:suppressAutoHyphens/>
              <w:jc w:val="both"/>
              <w:rPr>
                <w:spacing w:val="-3"/>
              </w:rPr>
            </w:pPr>
          </w:p>
        </w:tc>
      </w:tr>
    </w:tbl>
    <w:p w:rsidR="00773270" w:rsidRDefault="00773270" w:rsidP="00773270">
      <w:pPr>
        <w:tabs>
          <w:tab w:val="left" w:pos="-720"/>
        </w:tabs>
        <w:suppressAutoHyphens/>
        <w:jc w:val="both"/>
        <w:rPr>
          <w:spacing w:val="-3"/>
        </w:rPr>
      </w:pPr>
    </w:p>
    <w:p w:rsidR="00773270" w:rsidRDefault="00773270" w:rsidP="00773270">
      <w:pPr>
        <w:tabs>
          <w:tab w:val="left" w:pos="-720"/>
        </w:tabs>
        <w:suppressAutoHyphens/>
        <w:jc w:val="both"/>
        <w:rPr>
          <w:spacing w:val="-3"/>
        </w:rPr>
      </w:pPr>
    </w:p>
    <w:p w:rsidR="00773270" w:rsidRPr="00C151EB" w:rsidRDefault="00773270" w:rsidP="00773270">
      <w:pPr>
        <w:tabs>
          <w:tab w:val="center" w:pos="4680"/>
        </w:tabs>
        <w:suppressAutoHyphens/>
        <w:jc w:val="center"/>
        <w:rPr>
          <w:spacing w:val="-3"/>
        </w:rPr>
      </w:pPr>
      <w:r w:rsidRPr="00C151EB">
        <w:rPr>
          <w:b/>
          <w:spacing w:val="-3"/>
        </w:rPr>
        <w:t xml:space="preserve">- - </w:t>
      </w:r>
      <w:r>
        <w:rPr>
          <w:b/>
          <w:spacing w:val="-3"/>
        </w:rPr>
        <w:t>BILLINGS INDUSTRIAL REVITALIZATION DISTRICT, INCORPORATED</w:t>
      </w:r>
      <w:r w:rsidRPr="00C151EB">
        <w:rPr>
          <w:b/>
          <w:spacing w:val="-3"/>
        </w:rPr>
        <w:t xml:space="preserve"> - -</w:t>
      </w:r>
    </w:p>
    <w:p w:rsidR="00773270" w:rsidRDefault="00773270" w:rsidP="001D2547"/>
    <w:tbl>
      <w:tblPr>
        <w:tblW w:w="0" w:type="auto"/>
        <w:tblLook w:val="01E0"/>
      </w:tblPr>
      <w:tblGrid>
        <w:gridCol w:w="4428"/>
        <w:gridCol w:w="4428"/>
      </w:tblGrid>
      <w:tr w:rsidR="00773270" w:rsidRPr="00812F5C" w:rsidTr="00812F5C">
        <w:tc>
          <w:tcPr>
            <w:tcW w:w="4428" w:type="dxa"/>
          </w:tcPr>
          <w:p w:rsidR="00773270" w:rsidRPr="00812F5C" w:rsidRDefault="00773270" w:rsidP="00812F5C">
            <w:pPr>
              <w:tabs>
                <w:tab w:val="left" w:pos="-720"/>
              </w:tabs>
              <w:suppressAutoHyphens/>
              <w:jc w:val="both"/>
              <w:rPr>
                <w:spacing w:val="-3"/>
              </w:rPr>
            </w:pPr>
          </w:p>
          <w:p w:rsidR="00773270" w:rsidRPr="00812F5C" w:rsidRDefault="00773270" w:rsidP="00812F5C">
            <w:pPr>
              <w:tabs>
                <w:tab w:val="left" w:pos="-720"/>
              </w:tabs>
              <w:suppressAutoHyphens/>
              <w:jc w:val="both"/>
              <w:rPr>
                <w:spacing w:val="-3"/>
              </w:rPr>
            </w:pPr>
          </w:p>
          <w:p w:rsidR="00773270" w:rsidRPr="00812F5C" w:rsidRDefault="00773270" w:rsidP="00812F5C">
            <w:pPr>
              <w:tabs>
                <w:tab w:val="left" w:pos="-720"/>
              </w:tabs>
              <w:suppressAutoHyphens/>
              <w:jc w:val="both"/>
              <w:rPr>
                <w:spacing w:val="-3"/>
              </w:rPr>
            </w:pPr>
          </w:p>
          <w:p w:rsidR="00773270" w:rsidRPr="00812F5C" w:rsidRDefault="00773270" w:rsidP="00812F5C">
            <w:pPr>
              <w:tabs>
                <w:tab w:val="left" w:pos="-720"/>
              </w:tabs>
              <w:suppressAutoHyphens/>
              <w:jc w:val="both"/>
              <w:rPr>
                <w:spacing w:val="-3"/>
              </w:rPr>
            </w:pPr>
          </w:p>
          <w:p w:rsidR="00773270" w:rsidRPr="00812F5C" w:rsidRDefault="00773270" w:rsidP="00812F5C">
            <w:pPr>
              <w:tabs>
                <w:tab w:val="left" w:pos="-720"/>
              </w:tabs>
              <w:suppressAutoHyphens/>
              <w:jc w:val="both"/>
              <w:rPr>
                <w:spacing w:val="-3"/>
              </w:rPr>
            </w:pPr>
          </w:p>
          <w:p w:rsidR="00773270" w:rsidRPr="00812F5C" w:rsidRDefault="00773270" w:rsidP="00812F5C">
            <w:pPr>
              <w:tabs>
                <w:tab w:val="left" w:pos="-720"/>
              </w:tabs>
              <w:suppressAutoHyphens/>
              <w:jc w:val="both"/>
              <w:rPr>
                <w:spacing w:val="-3"/>
              </w:rPr>
            </w:pPr>
          </w:p>
          <w:p w:rsidR="00773270" w:rsidRPr="00812F5C" w:rsidRDefault="00773270" w:rsidP="00812F5C">
            <w:pPr>
              <w:tabs>
                <w:tab w:val="left" w:pos="-720"/>
              </w:tabs>
              <w:suppressAutoHyphens/>
              <w:jc w:val="both"/>
              <w:rPr>
                <w:spacing w:val="-3"/>
              </w:rPr>
            </w:pPr>
          </w:p>
          <w:p w:rsidR="00773270" w:rsidRPr="00812F5C" w:rsidRDefault="00773270" w:rsidP="00812F5C">
            <w:pPr>
              <w:tabs>
                <w:tab w:val="left" w:pos="-720"/>
              </w:tabs>
              <w:suppressAutoHyphens/>
              <w:jc w:val="both"/>
              <w:rPr>
                <w:spacing w:val="-3"/>
              </w:rPr>
            </w:pPr>
          </w:p>
        </w:tc>
        <w:tc>
          <w:tcPr>
            <w:tcW w:w="4428" w:type="dxa"/>
          </w:tcPr>
          <w:p w:rsidR="00773270" w:rsidRDefault="00773270" w:rsidP="00773270"/>
          <w:p w:rsidR="00773270" w:rsidRPr="00812F5C" w:rsidRDefault="00773270" w:rsidP="00773270">
            <w:pPr>
              <w:rPr>
                <w:u w:val="single"/>
              </w:rPr>
            </w:pPr>
            <w:r w:rsidRPr="00C151EB">
              <w:t>Dated:</w:t>
            </w:r>
            <w:r>
              <w:t xml:space="preserve"> _____________________________</w:t>
            </w:r>
            <w:r w:rsidRPr="00C151EB">
              <w:t xml:space="preserve"> </w:t>
            </w:r>
          </w:p>
          <w:p w:rsidR="00773270" w:rsidRPr="00812F5C" w:rsidRDefault="00773270" w:rsidP="00773270">
            <w:pPr>
              <w:rPr>
                <w:u w:val="single"/>
              </w:rPr>
            </w:pPr>
          </w:p>
          <w:p w:rsidR="00773270" w:rsidRDefault="00773270" w:rsidP="00773270"/>
          <w:p w:rsidR="00773270" w:rsidRPr="00812F5C" w:rsidRDefault="00773270" w:rsidP="00773270">
            <w:pPr>
              <w:rPr>
                <w:u w:val="single"/>
              </w:rPr>
            </w:pPr>
            <w:r w:rsidRPr="00C151EB">
              <w:t xml:space="preserve">By: </w:t>
            </w:r>
            <w:r>
              <w:t xml:space="preserve"> </w:t>
            </w:r>
            <w:r w:rsidRPr="00C151EB">
              <w:t>_______________________________</w:t>
            </w:r>
            <w:r>
              <w:t xml:space="preserve">                   </w:t>
            </w:r>
          </w:p>
          <w:p w:rsidR="00773270" w:rsidRPr="00812F5C" w:rsidRDefault="005F3114" w:rsidP="00812F5C">
            <w:pPr>
              <w:pStyle w:val="Heading2"/>
              <w:numPr>
                <w:ilvl w:val="0"/>
                <w:numId w:val="0"/>
              </w:numPr>
              <w:ind w:left="432"/>
              <w:jc w:val="left"/>
              <w:rPr>
                <w:b w:val="0"/>
              </w:rPr>
            </w:pPr>
            <w:r w:rsidRPr="00812F5C">
              <w:rPr>
                <w:b w:val="0"/>
              </w:rPr>
              <w:t>Mart</w:t>
            </w:r>
            <w:r w:rsidR="00FE1A43" w:rsidRPr="00812F5C">
              <w:rPr>
                <w:b w:val="0"/>
              </w:rPr>
              <w:t>in R.</w:t>
            </w:r>
            <w:r w:rsidRPr="00812F5C">
              <w:rPr>
                <w:b w:val="0"/>
              </w:rPr>
              <w:t xml:space="preserve"> Connell</w:t>
            </w:r>
            <w:r w:rsidR="00773270" w:rsidRPr="00812F5C">
              <w:rPr>
                <w:b w:val="0"/>
              </w:rPr>
              <w:t>, President</w:t>
            </w:r>
            <w:r w:rsidR="00773270" w:rsidRPr="00812F5C">
              <w:rPr>
                <w:b w:val="0"/>
              </w:rPr>
              <w:br/>
              <w:t>“BIRD”</w:t>
            </w:r>
          </w:p>
          <w:p w:rsidR="00773270" w:rsidRPr="00812F5C" w:rsidRDefault="00773270" w:rsidP="00812F5C">
            <w:pPr>
              <w:tabs>
                <w:tab w:val="left" w:pos="-720"/>
              </w:tabs>
              <w:suppressAutoHyphens/>
              <w:jc w:val="both"/>
              <w:rPr>
                <w:spacing w:val="-3"/>
              </w:rPr>
            </w:pPr>
          </w:p>
        </w:tc>
      </w:tr>
    </w:tbl>
    <w:p w:rsidR="00CF436E" w:rsidRDefault="00CF436E">
      <w:pPr>
        <w:rPr>
          <w:color w:val="0000FF"/>
          <w:sz w:val="36"/>
          <w:szCs w:val="36"/>
        </w:rPr>
      </w:pPr>
      <w:r>
        <w:rPr>
          <w:color w:val="0000FF"/>
          <w:sz w:val="36"/>
          <w:szCs w:val="36"/>
        </w:rPr>
        <w:br w:type="page"/>
      </w:r>
    </w:p>
    <w:p w:rsidR="00570B4B" w:rsidRPr="00570B4B" w:rsidRDefault="00CF436E" w:rsidP="00570B4B">
      <w:pPr>
        <w:jc w:val="center"/>
        <w:rPr>
          <w:color w:val="0000FF"/>
          <w:sz w:val="36"/>
          <w:szCs w:val="36"/>
        </w:rPr>
      </w:pPr>
      <w:r>
        <w:rPr>
          <w:noProof/>
          <w:color w:val="0000FF"/>
          <w:sz w:val="36"/>
          <w:szCs w:val="36"/>
        </w:rPr>
        <w:lastRenderedPageBreak/>
        <w:drawing>
          <wp:anchor distT="0" distB="0" distL="114300" distR="114300" simplePos="0" relativeHeight="251658240" behindDoc="1" locked="0" layoutInCell="1" allowOverlap="1">
            <wp:simplePos x="0" y="0"/>
            <wp:positionH relativeFrom="column">
              <wp:posOffset>19050</wp:posOffset>
            </wp:positionH>
            <wp:positionV relativeFrom="paragraph">
              <wp:posOffset>1092200</wp:posOffset>
            </wp:positionV>
            <wp:extent cx="5481320" cy="4400550"/>
            <wp:effectExtent l="19050" t="0" r="5080" b="0"/>
            <wp:wrapTight wrapText="bothSides">
              <wp:wrapPolygon edited="0">
                <wp:start x="-75" y="0"/>
                <wp:lineTo x="-75" y="21506"/>
                <wp:lineTo x="21620" y="21506"/>
                <wp:lineTo x="21620" y="0"/>
                <wp:lineTo x="-75" y="0"/>
              </wp:wrapPolygon>
            </wp:wrapTight>
            <wp:docPr id="1" name="Picture 1" descr="Development Distric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velopment Districts"/>
                    <pic:cNvPicPr>
                      <a:picLocks noChangeAspect="1" noChangeArrowheads="1"/>
                    </pic:cNvPicPr>
                  </pic:nvPicPr>
                  <pic:blipFill>
                    <a:blip r:embed="rId8" cstate="print"/>
                    <a:srcRect/>
                    <a:stretch>
                      <a:fillRect/>
                    </a:stretch>
                  </pic:blipFill>
                  <pic:spPr bwMode="auto">
                    <a:xfrm>
                      <a:off x="0" y="0"/>
                      <a:ext cx="5481320" cy="4400550"/>
                    </a:xfrm>
                    <a:prstGeom prst="rect">
                      <a:avLst/>
                    </a:prstGeom>
                    <a:noFill/>
                    <a:ln w="9525">
                      <a:noFill/>
                      <a:miter lim="800000"/>
                      <a:headEnd/>
                      <a:tailEnd/>
                    </a:ln>
                  </pic:spPr>
                </pic:pic>
              </a:graphicData>
            </a:graphic>
          </wp:anchor>
        </w:drawing>
      </w:r>
      <w:r w:rsidR="00570B4B" w:rsidRPr="00570B4B">
        <w:rPr>
          <w:color w:val="0000FF"/>
          <w:sz w:val="36"/>
          <w:szCs w:val="36"/>
        </w:rPr>
        <w:t>Exhibit “A”</w:t>
      </w:r>
    </w:p>
    <w:p w:rsidR="00570B4B" w:rsidRDefault="00570B4B" w:rsidP="00D55A0C"/>
    <w:p w:rsidR="00570B4B" w:rsidRDefault="00570B4B" w:rsidP="00D55A0C"/>
    <w:p w:rsidR="00570B4B" w:rsidRDefault="00666A23" w:rsidP="00D55A0C">
      <w:r>
        <w:rPr>
          <w:noProof/>
        </w:rPr>
        <w:lastRenderedPageBreak/>
        <w:drawing>
          <wp:inline distT="0" distB="0" distL="0" distR="0">
            <wp:extent cx="5481320" cy="7014210"/>
            <wp:effectExtent l="19050" t="0" r="5080" b="0"/>
            <wp:docPr id="2" name="Picture 2" descr="Decision Process for TIF Projec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cision Process for TIF Projects"/>
                    <pic:cNvPicPr>
                      <a:picLocks noChangeAspect="1" noChangeArrowheads="1"/>
                    </pic:cNvPicPr>
                  </pic:nvPicPr>
                  <pic:blipFill>
                    <a:blip r:embed="rId9" cstate="print"/>
                    <a:srcRect/>
                    <a:stretch>
                      <a:fillRect/>
                    </a:stretch>
                  </pic:blipFill>
                  <pic:spPr bwMode="auto">
                    <a:xfrm>
                      <a:off x="0" y="0"/>
                      <a:ext cx="5481320" cy="7014210"/>
                    </a:xfrm>
                    <a:prstGeom prst="rect">
                      <a:avLst/>
                    </a:prstGeom>
                    <a:noFill/>
                    <a:ln w="9525">
                      <a:noFill/>
                      <a:miter lim="800000"/>
                      <a:headEnd/>
                      <a:tailEnd/>
                    </a:ln>
                  </pic:spPr>
                </pic:pic>
              </a:graphicData>
            </a:graphic>
          </wp:inline>
        </w:drawing>
      </w:r>
    </w:p>
    <w:sectPr w:rsidR="00570B4B" w:rsidSect="006D321E">
      <w:footerReference w:type="default" r:id="rId10"/>
      <w:pgSz w:w="12240" w:h="15840"/>
      <w:pgMar w:top="1080" w:right="1800" w:bottom="108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5789D" w:rsidRDefault="0085789D">
      <w:r>
        <w:separator/>
      </w:r>
    </w:p>
  </w:endnote>
  <w:endnote w:type="continuationSeparator" w:id="0">
    <w:p w:rsidR="0085789D" w:rsidRDefault="0085789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Times New Roman Bold">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789D" w:rsidRDefault="0085789D" w:rsidP="00570B4B">
    <w:pPr>
      <w:pStyle w:val="Footer"/>
      <w:jc w:val="center"/>
    </w:pPr>
    <w:r>
      <w:t xml:space="preserve">Page </w:t>
    </w:r>
    <w:fldSimple w:instr=" PAGE ">
      <w:r w:rsidR="006A47CA">
        <w:rPr>
          <w:noProof/>
        </w:rPr>
        <w:t>3</w:t>
      </w:r>
    </w:fldSimple>
    <w:r>
      <w:t xml:space="preserve"> of </w:t>
    </w:r>
    <w:fldSimple w:instr=" NUMPAGES ">
      <w:r w:rsidR="006A47CA">
        <w:rPr>
          <w:noProof/>
        </w:rPr>
        <w:t>8</w:t>
      </w:r>
    </w:fldSimple>
  </w:p>
  <w:p w:rsidR="0085789D" w:rsidRDefault="0085789D"/>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5789D" w:rsidRDefault="0085789D">
      <w:r>
        <w:separator/>
      </w:r>
    </w:p>
  </w:footnote>
  <w:footnote w:type="continuationSeparator" w:id="0">
    <w:p w:rsidR="0085789D" w:rsidRDefault="0085789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5F2B24"/>
    <w:multiLevelType w:val="hybridMultilevel"/>
    <w:tmpl w:val="7C28A1BE"/>
    <w:lvl w:ilvl="0" w:tplc="70784D72">
      <w:start w:val="1"/>
      <w:numFmt w:val="upperLetter"/>
      <w:lvlText w:val="%1."/>
      <w:lvlJc w:val="left"/>
      <w:pPr>
        <w:tabs>
          <w:tab w:val="num" w:pos="1440"/>
        </w:tabs>
        <w:ind w:left="1440" w:hanging="360"/>
      </w:pPr>
      <w:rPr>
        <w:b w:val="0"/>
      </w:rPr>
    </w:lvl>
    <w:lvl w:ilvl="1" w:tplc="04090019">
      <w:start w:val="1"/>
      <w:numFmt w:val="lowerLetter"/>
      <w:lvlText w:val="%2."/>
      <w:lvlJc w:val="left"/>
      <w:pPr>
        <w:tabs>
          <w:tab w:val="num" w:pos="1440"/>
        </w:tabs>
        <w:ind w:left="1440" w:hanging="360"/>
      </w:pPr>
    </w:lvl>
    <w:lvl w:ilvl="2" w:tplc="04090011">
      <w:start w:val="1"/>
      <w:numFmt w:val="decimal"/>
      <w:lvlText w:val="%3)"/>
      <w:lvlJc w:val="left"/>
      <w:pPr>
        <w:tabs>
          <w:tab w:val="num" w:pos="2340"/>
        </w:tabs>
        <w:ind w:left="2340" w:hanging="360"/>
      </w:pPr>
      <w:rPr>
        <w:b w:val="0"/>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A048D1"/>
    <w:multiLevelType w:val="multilevel"/>
    <w:tmpl w:val="AC40BE92"/>
    <w:lvl w:ilvl="0">
      <w:start w:val="1"/>
      <w:numFmt w:val="upperLetter"/>
      <w:lvlText w:val="%1."/>
      <w:lvlJc w:val="left"/>
      <w:pPr>
        <w:tabs>
          <w:tab w:val="num" w:pos="1440"/>
        </w:tabs>
        <w:ind w:left="1440" w:hanging="360"/>
      </w:pPr>
      <w:rPr>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49029D7"/>
    <w:multiLevelType w:val="hybridMultilevel"/>
    <w:tmpl w:val="858E3FA2"/>
    <w:lvl w:ilvl="0" w:tplc="AF6E9A44">
      <w:start w:val="1"/>
      <w:numFmt w:val="upperLetter"/>
      <w:lvlText w:val="%1."/>
      <w:lvlJc w:val="left"/>
      <w:pPr>
        <w:tabs>
          <w:tab w:val="num" w:pos="720"/>
        </w:tabs>
        <w:ind w:left="72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5D73C9D"/>
    <w:multiLevelType w:val="hybridMultilevel"/>
    <w:tmpl w:val="2A22D5AC"/>
    <w:lvl w:ilvl="0" w:tplc="AF6E9A44">
      <w:start w:val="1"/>
      <w:numFmt w:val="upperLetter"/>
      <w:lvlText w:val="%1."/>
      <w:lvlJc w:val="left"/>
      <w:pPr>
        <w:tabs>
          <w:tab w:val="num" w:pos="720"/>
        </w:tabs>
        <w:ind w:left="72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70B66AF"/>
    <w:multiLevelType w:val="hybridMultilevel"/>
    <w:tmpl w:val="D9B200A2"/>
    <w:lvl w:ilvl="0" w:tplc="865CFD8C">
      <w:start w:val="1"/>
      <w:numFmt w:val="upperLetter"/>
      <w:lvlText w:val="%1."/>
      <w:lvlJc w:val="left"/>
      <w:pPr>
        <w:tabs>
          <w:tab w:val="num" w:pos="720"/>
        </w:tabs>
        <w:ind w:left="720" w:hanging="360"/>
      </w:pPr>
      <w:rPr>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0D6348BC"/>
    <w:multiLevelType w:val="hybridMultilevel"/>
    <w:tmpl w:val="464655B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0D6F1152"/>
    <w:multiLevelType w:val="multilevel"/>
    <w:tmpl w:val="0409001D"/>
    <w:styleLink w:val="Style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decimal"/>
      <w:lvlText w:val="%3"/>
      <w:lvlJc w:val="left"/>
      <w:pPr>
        <w:tabs>
          <w:tab w:val="num" w:pos="1080"/>
        </w:tabs>
        <w:ind w:left="1080" w:hanging="360"/>
      </w:pPr>
      <w:rPr>
        <w:rFonts w:ascii="Times New Roman" w:hAnsi="Times New Roman" w:hint="default"/>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nsid w:val="16950CED"/>
    <w:multiLevelType w:val="hybridMultilevel"/>
    <w:tmpl w:val="8E9ED986"/>
    <w:lvl w:ilvl="0" w:tplc="A1DC229E">
      <w:start w:val="5"/>
      <w:numFmt w:val="upperRoman"/>
      <w:lvlText w:val="%1."/>
      <w:lvlJc w:val="left"/>
      <w:pPr>
        <w:tabs>
          <w:tab w:val="num" w:pos="720"/>
        </w:tabs>
        <w:ind w:left="720" w:hanging="720"/>
      </w:pPr>
      <w:rPr>
        <w:rFonts w:hint="default"/>
        <w:u w:val="none"/>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nsid w:val="194D63C9"/>
    <w:multiLevelType w:val="hybridMultilevel"/>
    <w:tmpl w:val="BD224754"/>
    <w:lvl w:ilvl="0" w:tplc="AF6E9A44">
      <w:start w:val="1"/>
      <w:numFmt w:val="upperLetter"/>
      <w:lvlText w:val="%1."/>
      <w:lvlJc w:val="left"/>
      <w:pPr>
        <w:tabs>
          <w:tab w:val="num" w:pos="720"/>
        </w:tabs>
        <w:ind w:left="720" w:hanging="360"/>
      </w:pPr>
      <w:rPr>
        <w:b w:val="0"/>
      </w:rPr>
    </w:lvl>
    <w:lvl w:ilvl="1" w:tplc="B480462E">
      <w:start w:val="6"/>
      <w:numFmt w:val="upperRoman"/>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1A1D11FB"/>
    <w:multiLevelType w:val="hybridMultilevel"/>
    <w:tmpl w:val="399CA9A6"/>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1C370D82"/>
    <w:multiLevelType w:val="hybridMultilevel"/>
    <w:tmpl w:val="C50873C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27E526FB"/>
    <w:multiLevelType w:val="hybridMultilevel"/>
    <w:tmpl w:val="4B28CD32"/>
    <w:lvl w:ilvl="0" w:tplc="AF6E9A44">
      <w:start w:val="1"/>
      <w:numFmt w:val="upperLetter"/>
      <w:lvlText w:val="%1."/>
      <w:lvlJc w:val="left"/>
      <w:pPr>
        <w:tabs>
          <w:tab w:val="num" w:pos="720"/>
        </w:tabs>
        <w:ind w:left="72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2A193B21"/>
    <w:multiLevelType w:val="multilevel"/>
    <w:tmpl w:val="E70C5A62"/>
    <w:lvl w:ilvl="0">
      <w:start w:val="1"/>
      <w:numFmt w:val="upperLetter"/>
      <w:lvlText w:val="%1."/>
      <w:lvlJc w:val="left"/>
      <w:pPr>
        <w:tabs>
          <w:tab w:val="num" w:pos="1440"/>
        </w:tabs>
        <w:ind w:left="1440" w:hanging="360"/>
      </w:pPr>
      <w:rPr>
        <w:rFonts w:hint="default"/>
      </w:r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13">
    <w:nsid w:val="31605BF8"/>
    <w:multiLevelType w:val="multilevel"/>
    <w:tmpl w:val="D83AB104"/>
    <w:lvl w:ilvl="0">
      <w:start w:val="1"/>
      <w:numFmt w:val="upperLetter"/>
      <w:lvlText w:val="%1."/>
      <w:lvlJc w:val="left"/>
      <w:pPr>
        <w:tabs>
          <w:tab w:val="num" w:pos="1440"/>
        </w:tabs>
        <w:ind w:left="1440" w:hanging="360"/>
      </w:pPr>
      <w:rPr>
        <w:rFonts w:hint="default"/>
        <w:b w:val="0"/>
      </w:r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14">
    <w:nsid w:val="33754948"/>
    <w:multiLevelType w:val="hybridMultilevel"/>
    <w:tmpl w:val="05E4541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33E460EB"/>
    <w:multiLevelType w:val="multilevel"/>
    <w:tmpl w:val="0409001D"/>
    <w:numStyleLink w:val="Style1"/>
  </w:abstractNum>
  <w:abstractNum w:abstractNumId="16">
    <w:nsid w:val="34E97C00"/>
    <w:multiLevelType w:val="hybridMultilevel"/>
    <w:tmpl w:val="067632DC"/>
    <w:lvl w:ilvl="0" w:tplc="6A581CD6">
      <w:start w:val="1"/>
      <w:numFmt w:val="upperLetter"/>
      <w:lvlText w:val="%1."/>
      <w:lvlJc w:val="left"/>
      <w:pPr>
        <w:tabs>
          <w:tab w:val="num" w:pos="720"/>
        </w:tabs>
        <w:ind w:left="72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38E738DF"/>
    <w:multiLevelType w:val="multilevel"/>
    <w:tmpl w:val="04090023"/>
    <w:lvl w:ilvl="0">
      <w:start w:val="1"/>
      <w:numFmt w:val="upperRoman"/>
      <w:pStyle w:val="Heading1"/>
      <w:lvlText w:val="Article %1."/>
      <w:lvlJc w:val="left"/>
      <w:pPr>
        <w:tabs>
          <w:tab w:val="num" w:pos="1440"/>
        </w:tabs>
        <w:ind w:left="0" w:firstLine="0"/>
      </w:pPr>
    </w:lvl>
    <w:lvl w:ilvl="1">
      <w:start w:val="1"/>
      <w:numFmt w:val="decimalZero"/>
      <w:pStyle w:val="Heading2"/>
      <w:isLgl/>
      <w:lvlText w:val="Section %1.%2"/>
      <w:lvlJc w:val="left"/>
      <w:pPr>
        <w:tabs>
          <w:tab w:val="num" w:pos="1440"/>
        </w:tabs>
        <w:ind w:left="0" w:firstLine="0"/>
      </w:pPr>
    </w:lvl>
    <w:lvl w:ilvl="2">
      <w:start w:val="1"/>
      <w:numFmt w:val="lowerLetter"/>
      <w:pStyle w:val="Heading3"/>
      <w:lvlText w:val="(%3)"/>
      <w:lvlJc w:val="left"/>
      <w:pPr>
        <w:tabs>
          <w:tab w:val="num" w:pos="720"/>
        </w:tabs>
        <w:ind w:left="720" w:hanging="432"/>
      </w:pPr>
    </w:lvl>
    <w:lvl w:ilvl="3">
      <w:start w:val="1"/>
      <w:numFmt w:val="lowerRoman"/>
      <w:pStyle w:val="Heading4"/>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18">
    <w:nsid w:val="3C124BB8"/>
    <w:multiLevelType w:val="hybridMultilevel"/>
    <w:tmpl w:val="3508BDD4"/>
    <w:lvl w:ilvl="0" w:tplc="AF6E9A44">
      <w:start w:val="1"/>
      <w:numFmt w:val="upperLetter"/>
      <w:lvlText w:val="%1."/>
      <w:lvlJc w:val="left"/>
      <w:pPr>
        <w:tabs>
          <w:tab w:val="num" w:pos="720"/>
        </w:tabs>
        <w:ind w:left="720" w:hanging="360"/>
      </w:pPr>
      <w:rPr>
        <w:b w:val="0"/>
      </w:rPr>
    </w:lvl>
    <w:lvl w:ilvl="1" w:tplc="989864F8">
      <w:start w:val="1"/>
      <w:numFmt w:val="upperLetter"/>
      <w:lvlText w:val="%2."/>
      <w:lvlJc w:val="left"/>
      <w:pPr>
        <w:tabs>
          <w:tab w:val="num" w:pos="2160"/>
        </w:tabs>
        <w:ind w:left="2160" w:hanging="1080"/>
      </w:pPr>
      <w:rPr>
        <w:rFonts w:hint="default"/>
      </w:rPr>
    </w:lvl>
    <w:lvl w:ilvl="2" w:tplc="AF6E9A44">
      <w:start w:val="1"/>
      <w:numFmt w:val="upperLetter"/>
      <w:lvlText w:val="%3."/>
      <w:lvlJc w:val="left"/>
      <w:pPr>
        <w:tabs>
          <w:tab w:val="num" w:pos="2340"/>
        </w:tabs>
        <w:ind w:left="2340" w:hanging="360"/>
      </w:pPr>
      <w:rPr>
        <w:b w:val="0"/>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3C6D72F1"/>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nsid w:val="3E741E87"/>
    <w:multiLevelType w:val="hybridMultilevel"/>
    <w:tmpl w:val="B906957C"/>
    <w:lvl w:ilvl="0" w:tplc="AF6E9A44">
      <w:start w:val="1"/>
      <w:numFmt w:val="upperLetter"/>
      <w:lvlText w:val="%1."/>
      <w:lvlJc w:val="left"/>
      <w:pPr>
        <w:tabs>
          <w:tab w:val="num" w:pos="720"/>
        </w:tabs>
        <w:ind w:left="72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3FF278AB"/>
    <w:multiLevelType w:val="hybridMultilevel"/>
    <w:tmpl w:val="0464D974"/>
    <w:lvl w:ilvl="0" w:tplc="ABA4339C">
      <w:start w:val="1"/>
      <w:numFmt w:val="upperLetter"/>
      <w:lvlText w:val="%1."/>
      <w:lvlJc w:val="left"/>
      <w:pPr>
        <w:tabs>
          <w:tab w:val="num" w:pos="1440"/>
        </w:tabs>
        <w:ind w:left="1440" w:hanging="360"/>
      </w:pPr>
      <w:rPr>
        <w:rFonts w:hint="default"/>
      </w:rPr>
    </w:lvl>
    <w:lvl w:ilvl="1" w:tplc="04090011">
      <w:start w:val="1"/>
      <w:numFmt w:val="decimal"/>
      <w:lvlText w:val="%2)"/>
      <w:lvlJc w:val="left"/>
      <w:pPr>
        <w:tabs>
          <w:tab w:val="num" w:pos="2340"/>
        </w:tabs>
        <w:ind w:left="2340" w:hanging="360"/>
      </w:pPr>
      <w:rPr>
        <w:rFonts w:hint="default"/>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2">
    <w:nsid w:val="45D70967"/>
    <w:multiLevelType w:val="multilevel"/>
    <w:tmpl w:val="0409001D"/>
    <w:styleLink w:val="Style2"/>
    <w:lvl w:ilvl="0">
      <w:start w:val="1"/>
      <w:numFmt w:val="decimal"/>
      <w:lvlText w:val="%1)"/>
      <w:lvlJc w:val="left"/>
      <w:pPr>
        <w:tabs>
          <w:tab w:val="num" w:pos="360"/>
        </w:tabs>
        <w:ind w:left="360" w:hanging="360"/>
      </w:pPr>
    </w:lvl>
    <w:lvl w:ilvl="1">
      <w:start w:val="1"/>
      <w:numFmt w:val="upperLetter"/>
      <w:lvlText w:val="%2"/>
      <w:lvlJc w:val="left"/>
      <w:pPr>
        <w:tabs>
          <w:tab w:val="num" w:pos="720"/>
        </w:tabs>
        <w:ind w:left="720" w:hanging="360"/>
      </w:pPr>
      <w:rPr>
        <w:rFonts w:ascii="Times New Roman" w:hAnsi="Times New Roman" w:hint="default"/>
        <w:sz w:val="24"/>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nsid w:val="47C504A7"/>
    <w:multiLevelType w:val="hybridMultilevel"/>
    <w:tmpl w:val="6520E570"/>
    <w:lvl w:ilvl="0" w:tplc="AF6E9A44">
      <w:start w:val="1"/>
      <w:numFmt w:val="upperLetter"/>
      <w:lvlText w:val="%1."/>
      <w:lvlJc w:val="left"/>
      <w:pPr>
        <w:tabs>
          <w:tab w:val="num" w:pos="720"/>
        </w:tabs>
        <w:ind w:left="72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4A2700BC"/>
    <w:multiLevelType w:val="multilevel"/>
    <w:tmpl w:val="0409001D"/>
    <w:styleLink w:val="Style1"/>
    <w:lvl w:ilvl="0">
      <w:start w:val="1"/>
      <w:numFmt w:val="upperRoman"/>
      <w:lvlText w:val="%1"/>
      <w:lvlJc w:val="left"/>
      <w:pPr>
        <w:tabs>
          <w:tab w:val="num" w:pos="360"/>
        </w:tabs>
        <w:ind w:left="360" w:hanging="360"/>
      </w:pPr>
      <w:rPr>
        <w:rFonts w:ascii="Times New Roman" w:hAnsi="Times New Roman" w:hint="default"/>
        <w:b/>
        <w:sz w:val="28"/>
        <w:u w:val="none"/>
      </w:rPr>
    </w:lvl>
    <w:lvl w:ilvl="1">
      <w:start w:val="1"/>
      <w:numFmt w:val="upperLetter"/>
      <w:lvlText w:val="%2"/>
      <w:lvlJc w:val="left"/>
      <w:pPr>
        <w:tabs>
          <w:tab w:val="num" w:pos="720"/>
        </w:tabs>
        <w:ind w:left="720" w:hanging="360"/>
      </w:pPr>
      <w:rPr>
        <w:rFonts w:ascii="Times New Roman" w:hAnsi="Times New Roman" w:hint="default"/>
      </w:rPr>
    </w:lvl>
    <w:lvl w:ilvl="2">
      <w:start w:val="1"/>
      <w:numFmt w:val="decimal"/>
      <w:lvlText w:val="%3"/>
      <w:lvlJc w:val="left"/>
      <w:pPr>
        <w:tabs>
          <w:tab w:val="num" w:pos="1080"/>
        </w:tabs>
        <w:ind w:left="1080" w:hanging="360"/>
      </w:pPr>
      <w:rPr>
        <w:rFonts w:ascii="Times New Roman" w:hAnsi="Times New Roman" w:hint="default"/>
      </w:rPr>
    </w:lvl>
    <w:lvl w:ilvl="3">
      <w:start w:val="1"/>
      <w:numFmt w:val="lowerLetter"/>
      <w:lvlText w:val="%4"/>
      <w:lvlJc w:val="left"/>
      <w:pPr>
        <w:tabs>
          <w:tab w:val="num" w:pos="1440"/>
        </w:tabs>
        <w:ind w:left="1440" w:hanging="360"/>
      </w:pPr>
      <w:rPr>
        <w:rFonts w:ascii="Times New Roman" w:hAnsi="Times New Roman"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nsid w:val="4AD503B0"/>
    <w:multiLevelType w:val="hybridMultilevel"/>
    <w:tmpl w:val="D83AB104"/>
    <w:lvl w:ilvl="0" w:tplc="7042ECD8">
      <w:start w:val="1"/>
      <w:numFmt w:val="upperLetter"/>
      <w:lvlText w:val="%1."/>
      <w:lvlJc w:val="left"/>
      <w:pPr>
        <w:tabs>
          <w:tab w:val="num" w:pos="1440"/>
        </w:tabs>
        <w:ind w:left="1440" w:hanging="360"/>
      </w:pPr>
      <w:rPr>
        <w:rFonts w:hint="default"/>
        <w:b w:val="0"/>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6">
    <w:nsid w:val="537B6000"/>
    <w:multiLevelType w:val="hybridMultilevel"/>
    <w:tmpl w:val="491C0FF6"/>
    <w:lvl w:ilvl="0" w:tplc="ABA4339C">
      <w:start w:val="1"/>
      <w:numFmt w:val="upp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7">
    <w:nsid w:val="552C4A83"/>
    <w:multiLevelType w:val="hybridMultilevel"/>
    <w:tmpl w:val="919482DA"/>
    <w:lvl w:ilvl="0" w:tplc="AF6E9A44">
      <w:start w:val="1"/>
      <w:numFmt w:val="upperLetter"/>
      <w:lvlText w:val="%1."/>
      <w:lvlJc w:val="left"/>
      <w:pPr>
        <w:tabs>
          <w:tab w:val="num" w:pos="720"/>
        </w:tabs>
        <w:ind w:left="72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5F743730"/>
    <w:multiLevelType w:val="hybridMultilevel"/>
    <w:tmpl w:val="14182F5C"/>
    <w:lvl w:ilvl="0" w:tplc="AF6E9A44">
      <w:start w:val="1"/>
      <w:numFmt w:val="upperLetter"/>
      <w:lvlText w:val="%1."/>
      <w:lvlJc w:val="left"/>
      <w:pPr>
        <w:tabs>
          <w:tab w:val="num" w:pos="720"/>
        </w:tabs>
        <w:ind w:left="72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64543089"/>
    <w:multiLevelType w:val="hybridMultilevel"/>
    <w:tmpl w:val="4814AB3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67EA424F"/>
    <w:multiLevelType w:val="hybridMultilevel"/>
    <w:tmpl w:val="C4B6F394"/>
    <w:lvl w:ilvl="0" w:tplc="04090015">
      <w:start w:val="1"/>
      <w:numFmt w:val="upperLetter"/>
      <w:lvlText w:val="%1."/>
      <w:lvlJc w:val="left"/>
      <w:pPr>
        <w:tabs>
          <w:tab w:val="num" w:pos="1440"/>
        </w:tabs>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nsid w:val="69DE3C87"/>
    <w:multiLevelType w:val="hybridMultilevel"/>
    <w:tmpl w:val="74B26E10"/>
    <w:lvl w:ilvl="0" w:tplc="ABA4339C">
      <w:start w:val="1"/>
      <w:numFmt w:val="upp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2">
    <w:nsid w:val="6C35032E"/>
    <w:multiLevelType w:val="hybridMultilevel"/>
    <w:tmpl w:val="BD2E24B8"/>
    <w:lvl w:ilvl="0" w:tplc="AF6E9A44">
      <w:start w:val="1"/>
      <w:numFmt w:val="upperLetter"/>
      <w:lvlText w:val="%1."/>
      <w:lvlJc w:val="left"/>
      <w:pPr>
        <w:tabs>
          <w:tab w:val="num" w:pos="720"/>
        </w:tabs>
        <w:ind w:left="720" w:hanging="360"/>
      </w:pPr>
      <w:rPr>
        <w:b w:val="0"/>
      </w:rPr>
    </w:lvl>
    <w:lvl w:ilvl="1" w:tplc="214CD654">
      <w:start w:val="13"/>
      <w:numFmt w:val="upperRoman"/>
      <w:lvlText w:val="%2."/>
      <w:lvlJc w:val="left"/>
      <w:pPr>
        <w:tabs>
          <w:tab w:val="num" w:pos="1800"/>
        </w:tabs>
        <w:ind w:left="1800" w:hanging="720"/>
      </w:pPr>
      <w:rPr>
        <w:rFonts w:hint="default"/>
        <w:u w:val="none"/>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70C92F5E"/>
    <w:multiLevelType w:val="hybridMultilevel"/>
    <w:tmpl w:val="DF8C7E62"/>
    <w:lvl w:ilvl="0" w:tplc="E3781DDC">
      <w:start w:val="1"/>
      <w:numFmt w:val="decimal"/>
      <w:lvlText w:val="%1)"/>
      <w:lvlJc w:val="left"/>
      <w:pPr>
        <w:tabs>
          <w:tab w:val="num" w:pos="2340"/>
        </w:tabs>
        <w:ind w:left="2340" w:hanging="360"/>
      </w:pPr>
      <w:rPr>
        <w:b w:val="0"/>
      </w:rPr>
    </w:lvl>
    <w:lvl w:ilvl="1" w:tplc="04090019" w:tentative="1">
      <w:start w:val="1"/>
      <w:numFmt w:val="lowerLetter"/>
      <w:lvlText w:val="%2."/>
      <w:lvlJc w:val="left"/>
      <w:pPr>
        <w:tabs>
          <w:tab w:val="num" w:pos="3060"/>
        </w:tabs>
        <w:ind w:left="3060" w:hanging="360"/>
      </w:pPr>
    </w:lvl>
    <w:lvl w:ilvl="2" w:tplc="0409001B" w:tentative="1">
      <w:start w:val="1"/>
      <w:numFmt w:val="lowerRoman"/>
      <w:lvlText w:val="%3."/>
      <w:lvlJc w:val="right"/>
      <w:pPr>
        <w:tabs>
          <w:tab w:val="num" w:pos="3780"/>
        </w:tabs>
        <w:ind w:left="3780" w:hanging="180"/>
      </w:pPr>
    </w:lvl>
    <w:lvl w:ilvl="3" w:tplc="0409000F" w:tentative="1">
      <w:start w:val="1"/>
      <w:numFmt w:val="decimal"/>
      <w:lvlText w:val="%4."/>
      <w:lvlJc w:val="left"/>
      <w:pPr>
        <w:tabs>
          <w:tab w:val="num" w:pos="4500"/>
        </w:tabs>
        <w:ind w:left="4500" w:hanging="360"/>
      </w:pPr>
    </w:lvl>
    <w:lvl w:ilvl="4" w:tplc="04090019" w:tentative="1">
      <w:start w:val="1"/>
      <w:numFmt w:val="lowerLetter"/>
      <w:lvlText w:val="%5."/>
      <w:lvlJc w:val="left"/>
      <w:pPr>
        <w:tabs>
          <w:tab w:val="num" w:pos="5220"/>
        </w:tabs>
        <w:ind w:left="5220" w:hanging="360"/>
      </w:pPr>
    </w:lvl>
    <w:lvl w:ilvl="5" w:tplc="0409001B" w:tentative="1">
      <w:start w:val="1"/>
      <w:numFmt w:val="lowerRoman"/>
      <w:lvlText w:val="%6."/>
      <w:lvlJc w:val="right"/>
      <w:pPr>
        <w:tabs>
          <w:tab w:val="num" w:pos="5940"/>
        </w:tabs>
        <w:ind w:left="5940" w:hanging="180"/>
      </w:pPr>
    </w:lvl>
    <w:lvl w:ilvl="6" w:tplc="0409000F" w:tentative="1">
      <w:start w:val="1"/>
      <w:numFmt w:val="decimal"/>
      <w:lvlText w:val="%7."/>
      <w:lvlJc w:val="left"/>
      <w:pPr>
        <w:tabs>
          <w:tab w:val="num" w:pos="6660"/>
        </w:tabs>
        <w:ind w:left="6660" w:hanging="360"/>
      </w:pPr>
    </w:lvl>
    <w:lvl w:ilvl="7" w:tplc="04090019" w:tentative="1">
      <w:start w:val="1"/>
      <w:numFmt w:val="lowerLetter"/>
      <w:lvlText w:val="%8."/>
      <w:lvlJc w:val="left"/>
      <w:pPr>
        <w:tabs>
          <w:tab w:val="num" w:pos="7380"/>
        </w:tabs>
        <w:ind w:left="7380" w:hanging="360"/>
      </w:pPr>
    </w:lvl>
    <w:lvl w:ilvl="8" w:tplc="0409001B" w:tentative="1">
      <w:start w:val="1"/>
      <w:numFmt w:val="lowerRoman"/>
      <w:lvlText w:val="%9."/>
      <w:lvlJc w:val="right"/>
      <w:pPr>
        <w:tabs>
          <w:tab w:val="num" w:pos="8100"/>
        </w:tabs>
        <w:ind w:left="8100" w:hanging="180"/>
      </w:pPr>
    </w:lvl>
  </w:abstractNum>
  <w:abstractNum w:abstractNumId="34">
    <w:nsid w:val="73892F55"/>
    <w:multiLevelType w:val="hybridMultilevel"/>
    <w:tmpl w:val="F962B7EE"/>
    <w:lvl w:ilvl="0" w:tplc="A71EA214">
      <w:start w:val="1"/>
      <w:numFmt w:val="upperLetter"/>
      <w:lvlText w:val="%1."/>
      <w:lvlJc w:val="left"/>
      <w:pPr>
        <w:tabs>
          <w:tab w:val="num" w:pos="840"/>
        </w:tabs>
        <w:ind w:left="840" w:hanging="360"/>
      </w:pPr>
      <w:rPr>
        <w:b/>
      </w:rPr>
    </w:lvl>
    <w:lvl w:ilvl="1" w:tplc="04090019" w:tentative="1">
      <w:start w:val="1"/>
      <w:numFmt w:val="lowerLetter"/>
      <w:lvlText w:val="%2."/>
      <w:lvlJc w:val="left"/>
      <w:pPr>
        <w:tabs>
          <w:tab w:val="num" w:pos="1560"/>
        </w:tabs>
        <w:ind w:left="1560" w:hanging="360"/>
      </w:pPr>
    </w:lvl>
    <w:lvl w:ilvl="2" w:tplc="0409001B" w:tentative="1">
      <w:start w:val="1"/>
      <w:numFmt w:val="lowerRoman"/>
      <w:lvlText w:val="%3."/>
      <w:lvlJc w:val="right"/>
      <w:pPr>
        <w:tabs>
          <w:tab w:val="num" w:pos="2280"/>
        </w:tabs>
        <w:ind w:left="2280" w:hanging="180"/>
      </w:p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35">
    <w:nsid w:val="743E3757"/>
    <w:multiLevelType w:val="hybridMultilevel"/>
    <w:tmpl w:val="AF7EFA10"/>
    <w:lvl w:ilvl="0" w:tplc="FB3CE8C6">
      <w:start w:val="1"/>
      <w:numFmt w:val="upperLetter"/>
      <w:lvlText w:val="%1."/>
      <w:lvlJc w:val="left"/>
      <w:pPr>
        <w:tabs>
          <w:tab w:val="num" w:pos="720"/>
        </w:tabs>
        <w:ind w:left="720" w:hanging="360"/>
      </w:pPr>
      <w:rPr>
        <w:rFonts w:ascii="Times New Roman" w:hAnsi="Times New Roman"/>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79586E1A"/>
    <w:multiLevelType w:val="hybridMultilevel"/>
    <w:tmpl w:val="50F4F730"/>
    <w:lvl w:ilvl="0" w:tplc="AF6E9A44">
      <w:start w:val="1"/>
      <w:numFmt w:val="upperLetter"/>
      <w:lvlText w:val="%1."/>
      <w:lvlJc w:val="left"/>
      <w:pPr>
        <w:tabs>
          <w:tab w:val="num" w:pos="720"/>
        </w:tabs>
        <w:ind w:left="720" w:hanging="360"/>
      </w:pPr>
      <w:rPr>
        <w:b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BE7102E"/>
    <w:multiLevelType w:val="hybridMultilevel"/>
    <w:tmpl w:val="EBC0A7C2"/>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4"/>
  </w:num>
  <w:num w:numId="2">
    <w:abstractNumId w:val="22"/>
  </w:num>
  <w:num w:numId="3">
    <w:abstractNumId w:val="6"/>
  </w:num>
  <w:num w:numId="4">
    <w:abstractNumId w:val="19"/>
  </w:num>
  <w:num w:numId="5">
    <w:abstractNumId w:val="15"/>
  </w:num>
  <w:num w:numId="6">
    <w:abstractNumId w:val="35"/>
  </w:num>
  <w:num w:numId="7">
    <w:abstractNumId w:val="0"/>
  </w:num>
  <w:num w:numId="8">
    <w:abstractNumId w:val="2"/>
  </w:num>
  <w:num w:numId="9">
    <w:abstractNumId w:val="34"/>
  </w:num>
  <w:num w:numId="10">
    <w:abstractNumId w:val="4"/>
  </w:num>
  <w:num w:numId="11">
    <w:abstractNumId w:val="37"/>
  </w:num>
  <w:num w:numId="12">
    <w:abstractNumId w:val="30"/>
  </w:num>
  <w:num w:numId="13">
    <w:abstractNumId w:val="26"/>
  </w:num>
  <w:num w:numId="14">
    <w:abstractNumId w:val="31"/>
  </w:num>
  <w:num w:numId="15">
    <w:abstractNumId w:val="21"/>
  </w:num>
  <w:num w:numId="16">
    <w:abstractNumId w:val="17"/>
  </w:num>
  <w:num w:numId="17">
    <w:abstractNumId w:val="25"/>
  </w:num>
  <w:num w:numId="18">
    <w:abstractNumId w:val="1"/>
  </w:num>
  <w:num w:numId="19">
    <w:abstractNumId w:val="12"/>
  </w:num>
  <w:num w:numId="20">
    <w:abstractNumId w:val="13"/>
  </w:num>
  <w:num w:numId="21">
    <w:abstractNumId w:val="33"/>
  </w:num>
  <w:num w:numId="22">
    <w:abstractNumId w:val="16"/>
  </w:num>
  <w:num w:numId="23">
    <w:abstractNumId w:val="18"/>
  </w:num>
  <w:num w:numId="24">
    <w:abstractNumId w:val="3"/>
  </w:num>
  <w:num w:numId="25">
    <w:abstractNumId w:val="36"/>
  </w:num>
  <w:num w:numId="26">
    <w:abstractNumId w:val="23"/>
  </w:num>
  <w:num w:numId="27">
    <w:abstractNumId w:val="27"/>
  </w:num>
  <w:num w:numId="28">
    <w:abstractNumId w:val="11"/>
  </w:num>
  <w:num w:numId="29">
    <w:abstractNumId w:val="10"/>
  </w:num>
  <w:num w:numId="30">
    <w:abstractNumId w:val="20"/>
  </w:num>
  <w:num w:numId="31">
    <w:abstractNumId w:val="8"/>
  </w:num>
  <w:num w:numId="32">
    <w:abstractNumId w:val="28"/>
  </w:num>
  <w:num w:numId="33">
    <w:abstractNumId w:val="7"/>
  </w:num>
  <w:num w:numId="34">
    <w:abstractNumId w:val="29"/>
  </w:num>
  <w:num w:numId="35">
    <w:abstractNumId w:val="14"/>
  </w:num>
  <w:num w:numId="36">
    <w:abstractNumId w:val="5"/>
  </w:num>
  <w:num w:numId="37">
    <w:abstractNumId w:val="32"/>
  </w:num>
  <w:num w:numId="38">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stylePaneFormatFilter w:val="3F01"/>
  <w:defaultTabStop w:val="720"/>
  <w:characterSpacingControl w:val="doNotCompress"/>
  <w:footnotePr>
    <w:footnote w:id="-1"/>
    <w:footnote w:id="0"/>
  </w:footnotePr>
  <w:endnotePr>
    <w:endnote w:id="-1"/>
    <w:endnote w:id="0"/>
  </w:endnotePr>
  <w:compat/>
  <w:rsids>
    <w:rsidRoot w:val="00207BB6"/>
    <w:rsid w:val="00041E15"/>
    <w:rsid w:val="00047FF2"/>
    <w:rsid w:val="0007194B"/>
    <w:rsid w:val="0008478B"/>
    <w:rsid w:val="000C7A07"/>
    <w:rsid w:val="000D7D11"/>
    <w:rsid w:val="000F0680"/>
    <w:rsid w:val="000F07AA"/>
    <w:rsid w:val="000F1136"/>
    <w:rsid w:val="000F24DA"/>
    <w:rsid w:val="00107524"/>
    <w:rsid w:val="00145A63"/>
    <w:rsid w:val="00151235"/>
    <w:rsid w:val="00155BE3"/>
    <w:rsid w:val="001849CB"/>
    <w:rsid w:val="001A2E8E"/>
    <w:rsid w:val="001A3F48"/>
    <w:rsid w:val="001B4170"/>
    <w:rsid w:val="001D2547"/>
    <w:rsid w:val="001D6D47"/>
    <w:rsid w:val="00207BB6"/>
    <w:rsid w:val="00210220"/>
    <w:rsid w:val="002229E5"/>
    <w:rsid w:val="00222C3B"/>
    <w:rsid w:val="002579B0"/>
    <w:rsid w:val="0027504E"/>
    <w:rsid w:val="00275F47"/>
    <w:rsid w:val="0028173D"/>
    <w:rsid w:val="00282E79"/>
    <w:rsid w:val="00293039"/>
    <w:rsid w:val="002D6787"/>
    <w:rsid w:val="002E51EE"/>
    <w:rsid w:val="002E5449"/>
    <w:rsid w:val="003011B5"/>
    <w:rsid w:val="003033BA"/>
    <w:rsid w:val="00304BE6"/>
    <w:rsid w:val="00314D26"/>
    <w:rsid w:val="00361D4C"/>
    <w:rsid w:val="0036247C"/>
    <w:rsid w:val="00363135"/>
    <w:rsid w:val="0039652C"/>
    <w:rsid w:val="0039722E"/>
    <w:rsid w:val="003C2575"/>
    <w:rsid w:val="003C6C62"/>
    <w:rsid w:val="003E20E8"/>
    <w:rsid w:val="003E5B47"/>
    <w:rsid w:val="003F608A"/>
    <w:rsid w:val="003F7BA4"/>
    <w:rsid w:val="00405851"/>
    <w:rsid w:val="00423B69"/>
    <w:rsid w:val="004579C6"/>
    <w:rsid w:val="00473E69"/>
    <w:rsid w:val="00492871"/>
    <w:rsid w:val="004A6DB3"/>
    <w:rsid w:val="004E5B5A"/>
    <w:rsid w:val="004F37D6"/>
    <w:rsid w:val="005031BE"/>
    <w:rsid w:val="00503406"/>
    <w:rsid w:val="00510A91"/>
    <w:rsid w:val="00530CD6"/>
    <w:rsid w:val="00535474"/>
    <w:rsid w:val="00543A86"/>
    <w:rsid w:val="00555F87"/>
    <w:rsid w:val="00570B4B"/>
    <w:rsid w:val="00573495"/>
    <w:rsid w:val="005960D1"/>
    <w:rsid w:val="005A5677"/>
    <w:rsid w:val="005A6460"/>
    <w:rsid w:val="005C2BF6"/>
    <w:rsid w:val="005F3114"/>
    <w:rsid w:val="006206B3"/>
    <w:rsid w:val="00646674"/>
    <w:rsid w:val="00654827"/>
    <w:rsid w:val="00666A23"/>
    <w:rsid w:val="006761D6"/>
    <w:rsid w:val="00693EB3"/>
    <w:rsid w:val="00695D5F"/>
    <w:rsid w:val="006A47CA"/>
    <w:rsid w:val="006B2306"/>
    <w:rsid w:val="006D321E"/>
    <w:rsid w:val="006F450E"/>
    <w:rsid w:val="00701529"/>
    <w:rsid w:val="007115FA"/>
    <w:rsid w:val="00712D60"/>
    <w:rsid w:val="00722924"/>
    <w:rsid w:val="00724B93"/>
    <w:rsid w:val="007339B8"/>
    <w:rsid w:val="0074221A"/>
    <w:rsid w:val="00744A24"/>
    <w:rsid w:val="00744C6A"/>
    <w:rsid w:val="0074730E"/>
    <w:rsid w:val="00757DD5"/>
    <w:rsid w:val="00760212"/>
    <w:rsid w:val="007622FD"/>
    <w:rsid w:val="00773270"/>
    <w:rsid w:val="00775BAA"/>
    <w:rsid w:val="007B5DA3"/>
    <w:rsid w:val="007C5C97"/>
    <w:rsid w:val="007E3AC9"/>
    <w:rsid w:val="00812F5C"/>
    <w:rsid w:val="0081304D"/>
    <w:rsid w:val="00824AD5"/>
    <w:rsid w:val="00851B11"/>
    <w:rsid w:val="008568F5"/>
    <w:rsid w:val="0085789D"/>
    <w:rsid w:val="00866AE4"/>
    <w:rsid w:val="008735B2"/>
    <w:rsid w:val="008B616B"/>
    <w:rsid w:val="009270B0"/>
    <w:rsid w:val="0093201E"/>
    <w:rsid w:val="009404B2"/>
    <w:rsid w:val="00943043"/>
    <w:rsid w:val="00950E4D"/>
    <w:rsid w:val="00955EA9"/>
    <w:rsid w:val="00961FE6"/>
    <w:rsid w:val="0097351B"/>
    <w:rsid w:val="00980512"/>
    <w:rsid w:val="00983921"/>
    <w:rsid w:val="00992C7C"/>
    <w:rsid w:val="0099486A"/>
    <w:rsid w:val="00997939"/>
    <w:rsid w:val="009A44E2"/>
    <w:rsid w:val="009B33EF"/>
    <w:rsid w:val="009C34DC"/>
    <w:rsid w:val="009D57B8"/>
    <w:rsid w:val="009E036B"/>
    <w:rsid w:val="009E7E8A"/>
    <w:rsid w:val="00A1088B"/>
    <w:rsid w:val="00A11898"/>
    <w:rsid w:val="00A14DB7"/>
    <w:rsid w:val="00A2679D"/>
    <w:rsid w:val="00A31941"/>
    <w:rsid w:val="00A353FC"/>
    <w:rsid w:val="00A3595C"/>
    <w:rsid w:val="00A45AAA"/>
    <w:rsid w:val="00A528AB"/>
    <w:rsid w:val="00A57952"/>
    <w:rsid w:val="00A608F0"/>
    <w:rsid w:val="00A71BC8"/>
    <w:rsid w:val="00A72287"/>
    <w:rsid w:val="00A836F4"/>
    <w:rsid w:val="00AA0AB6"/>
    <w:rsid w:val="00AA6A9D"/>
    <w:rsid w:val="00AB1E2B"/>
    <w:rsid w:val="00AC48F2"/>
    <w:rsid w:val="00AC5802"/>
    <w:rsid w:val="00AD16FD"/>
    <w:rsid w:val="00AF3433"/>
    <w:rsid w:val="00AF7F96"/>
    <w:rsid w:val="00B106A2"/>
    <w:rsid w:val="00B12F7D"/>
    <w:rsid w:val="00B15F9B"/>
    <w:rsid w:val="00B2087C"/>
    <w:rsid w:val="00B25D87"/>
    <w:rsid w:val="00B403F0"/>
    <w:rsid w:val="00B668BE"/>
    <w:rsid w:val="00B74F01"/>
    <w:rsid w:val="00B8054A"/>
    <w:rsid w:val="00B84CA5"/>
    <w:rsid w:val="00B91CC9"/>
    <w:rsid w:val="00B9428D"/>
    <w:rsid w:val="00BA79B8"/>
    <w:rsid w:val="00BC37D8"/>
    <w:rsid w:val="00BC7148"/>
    <w:rsid w:val="00BD0716"/>
    <w:rsid w:val="00BD32CA"/>
    <w:rsid w:val="00BF08D1"/>
    <w:rsid w:val="00BF4770"/>
    <w:rsid w:val="00BF727C"/>
    <w:rsid w:val="00C01666"/>
    <w:rsid w:val="00C14AAF"/>
    <w:rsid w:val="00C21697"/>
    <w:rsid w:val="00C273B9"/>
    <w:rsid w:val="00C35836"/>
    <w:rsid w:val="00C508B4"/>
    <w:rsid w:val="00C56880"/>
    <w:rsid w:val="00C56D8F"/>
    <w:rsid w:val="00C70893"/>
    <w:rsid w:val="00C84631"/>
    <w:rsid w:val="00C85885"/>
    <w:rsid w:val="00C90137"/>
    <w:rsid w:val="00C955F7"/>
    <w:rsid w:val="00C97CF9"/>
    <w:rsid w:val="00CB7EDD"/>
    <w:rsid w:val="00CC19A6"/>
    <w:rsid w:val="00CD3F74"/>
    <w:rsid w:val="00CD5609"/>
    <w:rsid w:val="00CE6258"/>
    <w:rsid w:val="00CE7665"/>
    <w:rsid w:val="00CF436E"/>
    <w:rsid w:val="00CF629C"/>
    <w:rsid w:val="00D11BFC"/>
    <w:rsid w:val="00D177B4"/>
    <w:rsid w:val="00D17C97"/>
    <w:rsid w:val="00D208AB"/>
    <w:rsid w:val="00D340D5"/>
    <w:rsid w:val="00D36086"/>
    <w:rsid w:val="00D36614"/>
    <w:rsid w:val="00D47CDB"/>
    <w:rsid w:val="00D55A0C"/>
    <w:rsid w:val="00D6240D"/>
    <w:rsid w:val="00D779AF"/>
    <w:rsid w:val="00D94D5D"/>
    <w:rsid w:val="00D96B7B"/>
    <w:rsid w:val="00DA1F26"/>
    <w:rsid w:val="00DB0BEC"/>
    <w:rsid w:val="00DF5EF6"/>
    <w:rsid w:val="00DF6B87"/>
    <w:rsid w:val="00E00357"/>
    <w:rsid w:val="00E01CF5"/>
    <w:rsid w:val="00E21B01"/>
    <w:rsid w:val="00E23170"/>
    <w:rsid w:val="00E25C77"/>
    <w:rsid w:val="00E3414A"/>
    <w:rsid w:val="00E41EAF"/>
    <w:rsid w:val="00E55CC4"/>
    <w:rsid w:val="00E7316B"/>
    <w:rsid w:val="00E75977"/>
    <w:rsid w:val="00EB3855"/>
    <w:rsid w:val="00EC1881"/>
    <w:rsid w:val="00EC3559"/>
    <w:rsid w:val="00ED3DAF"/>
    <w:rsid w:val="00ED425D"/>
    <w:rsid w:val="00EF0BCA"/>
    <w:rsid w:val="00EF5A49"/>
    <w:rsid w:val="00F0447C"/>
    <w:rsid w:val="00F15746"/>
    <w:rsid w:val="00F17F15"/>
    <w:rsid w:val="00F52D3E"/>
    <w:rsid w:val="00F551E0"/>
    <w:rsid w:val="00F66487"/>
    <w:rsid w:val="00F756B6"/>
    <w:rsid w:val="00F76A61"/>
    <w:rsid w:val="00F91E92"/>
    <w:rsid w:val="00F92F94"/>
    <w:rsid w:val="00FB6B70"/>
    <w:rsid w:val="00FD4499"/>
    <w:rsid w:val="00FE1A4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ersonName"/>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25C77"/>
    <w:rPr>
      <w:sz w:val="24"/>
      <w:szCs w:val="24"/>
    </w:rPr>
  </w:style>
  <w:style w:type="paragraph" w:styleId="Heading1">
    <w:name w:val="heading 1"/>
    <w:basedOn w:val="Normal"/>
    <w:next w:val="Normal"/>
    <w:qFormat/>
    <w:rsid w:val="00107524"/>
    <w:pPr>
      <w:keepNext/>
      <w:widowControl w:val="0"/>
      <w:numPr>
        <w:numId w:val="16"/>
      </w:numPr>
      <w:tabs>
        <w:tab w:val="left" w:pos="-720"/>
      </w:tabs>
      <w:suppressAutoHyphens/>
      <w:jc w:val="both"/>
      <w:outlineLvl w:val="0"/>
    </w:pPr>
    <w:rPr>
      <w:rFonts w:ascii="CG Times" w:hAnsi="CG Times"/>
      <w:b/>
      <w:snapToGrid w:val="0"/>
      <w:spacing w:val="-3"/>
      <w:szCs w:val="20"/>
    </w:rPr>
  </w:style>
  <w:style w:type="paragraph" w:styleId="Heading2">
    <w:name w:val="heading 2"/>
    <w:basedOn w:val="Normal"/>
    <w:next w:val="Normal"/>
    <w:qFormat/>
    <w:rsid w:val="00107524"/>
    <w:pPr>
      <w:keepNext/>
      <w:numPr>
        <w:ilvl w:val="1"/>
        <w:numId w:val="16"/>
      </w:numPr>
      <w:jc w:val="right"/>
      <w:outlineLvl w:val="1"/>
    </w:pPr>
    <w:rPr>
      <w:b/>
      <w:szCs w:val="20"/>
    </w:rPr>
  </w:style>
  <w:style w:type="paragraph" w:styleId="Heading3">
    <w:name w:val="heading 3"/>
    <w:basedOn w:val="Normal"/>
    <w:next w:val="Normal"/>
    <w:qFormat/>
    <w:rsid w:val="00107524"/>
    <w:pPr>
      <w:keepNext/>
      <w:widowControl w:val="0"/>
      <w:numPr>
        <w:ilvl w:val="2"/>
        <w:numId w:val="16"/>
      </w:numPr>
      <w:tabs>
        <w:tab w:val="center" w:pos="4680"/>
      </w:tabs>
      <w:suppressAutoHyphens/>
      <w:jc w:val="both"/>
      <w:outlineLvl w:val="2"/>
    </w:pPr>
    <w:rPr>
      <w:rFonts w:ascii="CG Times" w:hAnsi="CG Times"/>
      <w:b/>
      <w:snapToGrid w:val="0"/>
      <w:spacing w:val="-3"/>
      <w:szCs w:val="20"/>
    </w:rPr>
  </w:style>
  <w:style w:type="paragraph" w:styleId="Heading4">
    <w:name w:val="heading 4"/>
    <w:basedOn w:val="Normal"/>
    <w:next w:val="Normal"/>
    <w:qFormat/>
    <w:rsid w:val="00107524"/>
    <w:pPr>
      <w:keepNext/>
      <w:widowControl w:val="0"/>
      <w:numPr>
        <w:ilvl w:val="3"/>
        <w:numId w:val="16"/>
      </w:numPr>
      <w:spacing w:before="240" w:after="60"/>
      <w:outlineLvl w:val="3"/>
    </w:pPr>
    <w:rPr>
      <w:b/>
      <w:bCs/>
      <w:snapToGrid w:val="0"/>
      <w:sz w:val="28"/>
      <w:szCs w:val="28"/>
    </w:rPr>
  </w:style>
  <w:style w:type="paragraph" w:styleId="Heading5">
    <w:name w:val="heading 5"/>
    <w:basedOn w:val="Normal"/>
    <w:next w:val="Normal"/>
    <w:qFormat/>
    <w:rsid w:val="00107524"/>
    <w:pPr>
      <w:widowControl w:val="0"/>
      <w:numPr>
        <w:ilvl w:val="4"/>
        <w:numId w:val="16"/>
      </w:numPr>
      <w:spacing w:before="240" w:after="60"/>
      <w:outlineLvl w:val="4"/>
    </w:pPr>
    <w:rPr>
      <w:rFonts w:ascii="CG Times" w:hAnsi="CG Times"/>
      <w:b/>
      <w:bCs/>
      <w:i/>
      <w:iCs/>
      <w:snapToGrid w:val="0"/>
      <w:sz w:val="26"/>
      <w:szCs w:val="26"/>
    </w:rPr>
  </w:style>
  <w:style w:type="paragraph" w:styleId="Heading6">
    <w:name w:val="heading 6"/>
    <w:basedOn w:val="Normal"/>
    <w:next w:val="Normal"/>
    <w:qFormat/>
    <w:rsid w:val="00107524"/>
    <w:pPr>
      <w:widowControl w:val="0"/>
      <w:numPr>
        <w:ilvl w:val="5"/>
        <w:numId w:val="16"/>
      </w:numPr>
      <w:spacing w:before="240" w:after="60"/>
      <w:outlineLvl w:val="5"/>
    </w:pPr>
    <w:rPr>
      <w:b/>
      <w:bCs/>
      <w:snapToGrid w:val="0"/>
      <w:sz w:val="22"/>
      <w:szCs w:val="22"/>
    </w:rPr>
  </w:style>
  <w:style w:type="paragraph" w:styleId="Heading7">
    <w:name w:val="heading 7"/>
    <w:basedOn w:val="Normal"/>
    <w:next w:val="Normal"/>
    <w:qFormat/>
    <w:rsid w:val="00107524"/>
    <w:pPr>
      <w:widowControl w:val="0"/>
      <w:numPr>
        <w:ilvl w:val="6"/>
        <w:numId w:val="16"/>
      </w:numPr>
      <w:spacing w:before="240" w:after="60"/>
      <w:outlineLvl w:val="6"/>
    </w:pPr>
    <w:rPr>
      <w:snapToGrid w:val="0"/>
    </w:rPr>
  </w:style>
  <w:style w:type="paragraph" w:styleId="Heading8">
    <w:name w:val="heading 8"/>
    <w:basedOn w:val="Normal"/>
    <w:next w:val="Normal"/>
    <w:qFormat/>
    <w:rsid w:val="00107524"/>
    <w:pPr>
      <w:widowControl w:val="0"/>
      <w:numPr>
        <w:ilvl w:val="7"/>
        <w:numId w:val="16"/>
      </w:numPr>
      <w:spacing w:before="240" w:after="60"/>
      <w:outlineLvl w:val="7"/>
    </w:pPr>
    <w:rPr>
      <w:i/>
      <w:iCs/>
      <w:snapToGrid w:val="0"/>
    </w:rPr>
  </w:style>
  <w:style w:type="paragraph" w:styleId="Heading9">
    <w:name w:val="heading 9"/>
    <w:basedOn w:val="Normal"/>
    <w:next w:val="Normal"/>
    <w:qFormat/>
    <w:rsid w:val="00107524"/>
    <w:pPr>
      <w:widowControl w:val="0"/>
      <w:numPr>
        <w:ilvl w:val="8"/>
        <w:numId w:val="16"/>
      </w:numPr>
      <w:spacing w:before="240" w:after="60"/>
      <w:outlineLvl w:val="8"/>
    </w:pPr>
    <w:rPr>
      <w:rFonts w:ascii="Arial" w:hAnsi="Arial" w:cs="Arial"/>
      <w:snapToGrid w:val="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tyle1">
    <w:name w:val="Style1"/>
    <w:rsid w:val="00ED3DAF"/>
    <w:pPr>
      <w:numPr>
        <w:numId w:val="1"/>
      </w:numPr>
    </w:pPr>
  </w:style>
  <w:style w:type="numbering" w:customStyle="1" w:styleId="Style2">
    <w:name w:val="Style2"/>
    <w:rsid w:val="00ED3DAF"/>
    <w:pPr>
      <w:numPr>
        <w:numId w:val="2"/>
      </w:numPr>
    </w:pPr>
  </w:style>
  <w:style w:type="numbering" w:customStyle="1" w:styleId="Style3">
    <w:name w:val="Style3"/>
    <w:rsid w:val="00ED3DAF"/>
    <w:pPr>
      <w:numPr>
        <w:numId w:val="3"/>
      </w:numPr>
    </w:pPr>
  </w:style>
  <w:style w:type="paragraph" w:styleId="ListParagraph">
    <w:name w:val="List Paragraph"/>
    <w:basedOn w:val="Normal"/>
    <w:uiPriority w:val="34"/>
    <w:qFormat/>
    <w:rsid w:val="00BF08D1"/>
    <w:pPr>
      <w:ind w:left="720"/>
    </w:pPr>
  </w:style>
  <w:style w:type="character" w:styleId="Hyperlink">
    <w:name w:val="Hyperlink"/>
    <w:basedOn w:val="DefaultParagraphFont"/>
    <w:rsid w:val="00DA1F26"/>
    <w:rPr>
      <w:color w:val="0000FF"/>
      <w:u w:val="single"/>
    </w:rPr>
  </w:style>
  <w:style w:type="paragraph" w:styleId="EndnoteText">
    <w:name w:val="endnote text"/>
    <w:basedOn w:val="Normal"/>
    <w:semiHidden/>
    <w:rsid w:val="00107524"/>
    <w:pPr>
      <w:widowControl w:val="0"/>
    </w:pPr>
    <w:rPr>
      <w:rFonts w:ascii="CG Times" w:hAnsi="CG Times"/>
      <w:snapToGrid w:val="0"/>
      <w:szCs w:val="20"/>
    </w:rPr>
  </w:style>
  <w:style w:type="table" w:styleId="TableGrid">
    <w:name w:val="Table Grid"/>
    <w:basedOn w:val="TableNormal"/>
    <w:rsid w:val="00D208A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A1088B"/>
    <w:rPr>
      <w:rFonts w:ascii="Tahoma" w:hAnsi="Tahoma" w:cs="Tahoma"/>
      <w:sz w:val="16"/>
      <w:szCs w:val="16"/>
    </w:rPr>
  </w:style>
  <w:style w:type="paragraph" w:styleId="Header">
    <w:name w:val="header"/>
    <w:basedOn w:val="Normal"/>
    <w:rsid w:val="00570B4B"/>
    <w:pPr>
      <w:tabs>
        <w:tab w:val="center" w:pos="4320"/>
        <w:tab w:val="right" w:pos="8640"/>
      </w:tabs>
    </w:pPr>
  </w:style>
  <w:style w:type="paragraph" w:styleId="Footer">
    <w:name w:val="footer"/>
    <w:basedOn w:val="Normal"/>
    <w:rsid w:val="00570B4B"/>
    <w:pPr>
      <w:tabs>
        <w:tab w:val="center" w:pos="4320"/>
        <w:tab w:val="right" w:pos="8640"/>
      </w:tabs>
    </w:pPr>
  </w:style>
  <w:style w:type="character" w:styleId="CommentReference">
    <w:name w:val="annotation reference"/>
    <w:basedOn w:val="DefaultParagraphFont"/>
    <w:rsid w:val="00C85885"/>
    <w:rPr>
      <w:sz w:val="16"/>
      <w:szCs w:val="16"/>
    </w:rPr>
  </w:style>
  <w:style w:type="paragraph" w:styleId="CommentText">
    <w:name w:val="annotation text"/>
    <w:basedOn w:val="Normal"/>
    <w:link w:val="CommentTextChar"/>
    <w:rsid w:val="00C85885"/>
    <w:rPr>
      <w:sz w:val="20"/>
      <w:szCs w:val="20"/>
    </w:rPr>
  </w:style>
  <w:style w:type="character" w:customStyle="1" w:styleId="CommentTextChar">
    <w:name w:val="Comment Text Char"/>
    <w:basedOn w:val="DefaultParagraphFont"/>
    <w:link w:val="CommentText"/>
    <w:rsid w:val="00C85885"/>
  </w:style>
  <w:style w:type="paragraph" w:styleId="CommentSubject">
    <w:name w:val="annotation subject"/>
    <w:basedOn w:val="CommentText"/>
    <w:next w:val="CommentText"/>
    <w:link w:val="CommentSubjectChar"/>
    <w:rsid w:val="00C85885"/>
    <w:rPr>
      <w:b/>
      <w:bCs/>
    </w:rPr>
  </w:style>
  <w:style w:type="character" w:customStyle="1" w:styleId="CommentSubjectChar">
    <w:name w:val="Comment Subject Char"/>
    <w:basedOn w:val="CommentTextChar"/>
    <w:link w:val="CommentSubject"/>
    <w:rsid w:val="00C85885"/>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E1AA91-0AF4-49F2-A748-60C4FF3516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1858</Words>
  <Characters>10342</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MEMORANDUM OF UNDERSTANDING BETWEEN</vt:lpstr>
    </vt:vector>
  </TitlesOfParts>
  <Company>EDC</Company>
  <LinksUpToDate>false</LinksUpToDate>
  <CharactersWithSpaces>12176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MEMORANDUM OF UNDERSTANDING BETWEEN</dc:title>
  <dc:creator>Lesley Gomes</dc:creator>
  <cp:lastModifiedBy>BeaudryC</cp:lastModifiedBy>
  <cp:revision>2</cp:revision>
  <cp:lastPrinted>2010-05-17T23:40:00Z</cp:lastPrinted>
  <dcterms:created xsi:type="dcterms:W3CDTF">2010-07-19T22:13:00Z</dcterms:created>
  <dcterms:modified xsi:type="dcterms:W3CDTF">2010-07-19T22:13:00Z</dcterms:modified>
</cp:coreProperties>
</file>