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BF5" w:rsidRPr="00C34339" w:rsidRDefault="00B26CC4" w:rsidP="000C7BF5">
      <w:pPr>
        <w:jc w:val="center"/>
        <w:rPr>
          <w:rFonts w:ascii="Arial" w:hAnsi="Arial" w:cs="Arial"/>
          <w:b/>
          <w:spacing w:val="-2"/>
        </w:rPr>
      </w:pPr>
      <w:r>
        <w:rPr>
          <w:rFonts w:ascii="Arial" w:hAnsi="Arial" w:cs="Arial"/>
          <w:b/>
          <w:noProof/>
          <w:spacing w:val="-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08.6pt;margin-top:-54pt;width:108pt;height:18pt;z-index:251657728" stroked="f">
            <v:textbox>
              <w:txbxContent>
                <w:p w:rsidR="00663D0A" w:rsidRPr="00320DDC" w:rsidRDefault="00663D0A" w:rsidP="00663D0A">
                  <w:pPr>
                    <w:rPr>
                      <w:rFonts w:ascii="Arial" w:hAnsi="Arial" w:cs="Arial"/>
                      <w:b/>
                    </w:rPr>
                  </w:pPr>
                  <w:r w:rsidRPr="00320DDC">
                    <w:rPr>
                      <w:rFonts w:ascii="Arial" w:hAnsi="Arial" w:cs="Arial"/>
                      <w:b/>
                    </w:rPr>
                    <w:t xml:space="preserve">Attachment </w:t>
                  </w:r>
                  <w:r w:rsidR="00CF12B9">
                    <w:rPr>
                      <w:rFonts w:ascii="Arial" w:hAnsi="Arial" w:cs="Arial"/>
                      <w:b/>
                    </w:rPr>
                    <w:t>B</w:t>
                  </w:r>
                </w:p>
              </w:txbxContent>
            </v:textbox>
            <w10:wrap type="square"/>
            <w10:anchorlock/>
          </v:shape>
        </w:pict>
      </w:r>
      <w:r w:rsidR="000C7BF5" w:rsidRPr="00C34339">
        <w:rPr>
          <w:rFonts w:ascii="Arial" w:hAnsi="Arial" w:cs="Arial"/>
          <w:b/>
          <w:spacing w:val="-2"/>
        </w:rPr>
        <w:t>RESOLUTION NO.</w:t>
      </w:r>
      <w:r w:rsidR="001C2598" w:rsidRPr="00C34339">
        <w:rPr>
          <w:rFonts w:ascii="Arial" w:hAnsi="Arial" w:cs="Arial"/>
          <w:b/>
          <w:spacing w:val="-2"/>
        </w:rPr>
        <w:t xml:space="preserve"> </w:t>
      </w:r>
      <w:r w:rsidR="001F0A52">
        <w:rPr>
          <w:rFonts w:ascii="Arial" w:hAnsi="Arial" w:cs="Arial"/>
          <w:b/>
          <w:spacing w:val="-2"/>
        </w:rPr>
        <w:t>10</w:t>
      </w:r>
      <w:r w:rsidR="001C2598" w:rsidRPr="00C34339">
        <w:rPr>
          <w:rFonts w:ascii="Arial" w:hAnsi="Arial" w:cs="Arial"/>
          <w:b/>
          <w:spacing w:val="-2"/>
        </w:rPr>
        <w:t xml:space="preserve">- </w:t>
      </w:r>
      <w:r w:rsidR="000C7BF5" w:rsidRPr="00C34339">
        <w:rPr>
          <w:rFonts w:ascii="Arial" w:hAnsi="Arial" w:cs="Arial"/>
          <w:b/>
          <w:spacing w:val="-2"/>
        </w:rPr>
        <w:t>___________</w:t>
      </w:r>
    </w:p>
    <w:p w:rsidR="000C7BF5" w:rsidRPr="00C34339" w:rsidRDefault="000C7BF5" w:rsidP="000C7BF5">
      <w:pPr>
        <w:tabs>
          <w:tab w:val="left" w:pos="-720"/>
        </w:tabs>
        <w:suppressAutoHyphens/>
        <w:rPr>
          <w:rFonts w:ascii="Arial" w:hAnsi="Arial" w:cs="Arial"/>
          <w:b/>
          <w:spacing w:val="-2"/>
        </w:rPr>
      </w:pPr>
    </w:p>
    <w:p w:rsidR="000C7BF5" w:rsidRPr="00C34339" w:rsidRDefault="000C7BF5" w:rsidP="000C7BF5">
      <w:pPr>
        <w:tabs>
          <w:tab w:val="left" w:pos="-720"/>
        </w:tabs>
        <w:suppressAutoHyphens/>
        <w:rPr>
          <w:rFonts w:ascii="Arial" w:hAnsi="Arial" w:cs="Arial"/>
          <w:b/>
          <w:spacing w:val="-2"/>
        </w:rPr>
      </w:pPr>
    </w:p>
    <w:p w:rsidR="000C7BF5" w:rsidRPr="00C34339" w:rsidRDefault="000C7BF5" w:rsidP="00FD0332">
      <w:pPr>
        <w:pStyle w:val="BlockText"/>
        <w:tabs>
          <w:tab w:val="clear" w:pos="-720"/>
          <w:tab w:val="clear" w:pos="0"/>
          <w:tab w:val="clear" w:pos="720"/>
        </w:tabs>
        <w:ind w:left="720" w:right="720" w:firstLine="0"/>
        <w:jc w:val="center"/>
        <w:rPr>
          <w:rFonts w:cs="Arial"/>
          <w:b/>
          <w:sz w:val="24"/>
        </w:rPr>
      </w:pPr>
      <w:r w:rsidRPr="00C34339">
        <w:rPr>
          <w:rFonts w:cs="Arial"/>
          <w:b/>
          <w:sz w:val="24"/>
        </w:rPr>
        <w:t xml:space="preserve">A RESOLUTION OF THE CITY OF BILLINGS </w:t>
      </w:r>
      <w:r w:rsidR="001C2598" w:rsidRPr="00C34339">
        <w:rPr>
          <w:rFonts w:cs="Arial"/>
          <w:b/>
          <w:sz w:val="24"/>
        </w:rPr>
        <w:t>RESPONDING TO SUBMITTED PETITIONS FOR REDUCTION OF ARTERIAL CONSTRUCTION FEE ASSESSMENTS</w:t>
      </w:r>
      <w:r w:rsidR="00AA5566" w:rsidRPr="00C34339">
        <w:rPr>
          <w:rFonts w:cs="Arial"/>
          <w:b/>
          <w:sz w:val="24"/>
        </w:rPr>
        <w:t xml:space="preserve"> THAT WOULD APPEAR ON THE OCTOBER 20</w:t>
      </w:r>
      <w:r w:rsidR="005C2EB0">
        <w:rPr>
          <w:rFonts w:cs="Arial"/>
          <w:b/>
          <w:sz w:val="24"/>
        </w:rPr>
        <w:t>10</w:t>
      </w:r>
      <w:r w:rsidR="00AA5566" w:rsidRPr="00C34339">
        <w:rPr>
          <w:rFonts w:cs="Arial"/>
          <w:b/>
          <w:sz w:val="24"/>
        </w:rPr>
        <w:t xml:space="preserve"> PROPERTY TAX STATEMENTS</w:t>
      </w:r>
    </w:p>
    <w:p w:rsidR="000C7BF5" w:rsidRDefault="000C7BF5" w:rsidP="000C7BF5">
      <w:pPr>
        <w:tabs>
          <w:tab w:val="left" w:pos="-720"/>
        </w:tabs>
        <w:suppressAutoHyphens/>
        <w:rPr>
          <w:spacing w:val="-2"/>
        </w:rPr>
      </w:pPr>
    </w:p>
    <w:p w:rsidR="000C7BF5" w:rsidRDefault="000C7BF5" w:rsidP="000C7BF5">
      <w:pPr>
        <w:tabs>
          <w:tab w:val="left" w:pos="-720"/>
        </w:tabs>
        <w:suppressAutoHyphens/>
        <w:rPr>
          <w:spacing w:val="-2"/>
        </w:rPr>
      </w:pPr>
    </w:p>
    <w:p w:rsidR="000C7BF5" w:rsidRPr="00C34339" w:rsidRDefault="000C7BF5" w:rsidP="00C34339">
      <w:pPr>
        <w:tabs>
          <w:tab w:val="left" w:pos="-720"/>
        </w:tabs>
        <w:suppressAutoHyphens/>
        <w:spacing w:after="240"/>
        <w:rPr>
          <w:spacing w:val="-2"/>
        </w:rPr>
      </w:pPr>
      <w:r w:rsidRPr="00C34339">
        <w:rPr>
          <w:spacing w:val="-2"/>
        </w:rPr>
        <w:tab/>
        <w:t>WHEREAS, the City</w:t>
      </w:r>
      <w:r w:rsidR="00A16BE0" w:rsidRPr="00C34339">
        <w:rPr>
          <w:spacing w:val="-2"/>
        </w:rPr>
        <w:t xml:space="preserve"> Council adopted Ordinance 05-5322 on April 11, 2005, in part to provide relief to commercially</w:t>
      </w:r>
      <w:r w:rsidR="00F90D0D">
        <w:rPr>
          <w:spacing w:val="-2"/>
        </w:rPr>
        <w:t>-</w:t>
      </w:r>
      <w:r w:rsidR="00A16BE0" w:rsidRPr="00C34339">
        <w:rPr>
          <w:spacing w:val="-2"/>
        </w:rPr>
        <w:t xml:space="preserve">zoned properties being used </w:t>
      </w:r>
      <w:r w:rsidR="00AA5566" w:rsidRPr="00C34339">
        <w:rPr>
          <w:spacing w:val="-2"/>
        </w:rPr>
        <w:t xml:space="preserve">solely </w:t>
      </w:r>
      <w:r w:rsidR="00A16BE0" w:rsidRPr="00C34339">
        <w:rPr>
          <w:spacing w:val="-2"/>
        </w:rPr>
        <w:t>as owner-occupied single family residences, and</w:t>
      </w:r>
    </w:p>
    <w:p w:rsidR="000C5324" w:rsidRDefault="00A16BE0" w:rsidP="00C34339">
      <w:pPr>
        <w:tabs>
          <w:tab w:val="left" w:pos="-720"/>
        </w:tabs>
        <w:suppressAutoHyphens/>
        <w:spacing w:after="240"/>
        <w:rPr>
          <w:spacing w:val="-2"/>
        </w:rPr>
      </w:pPr>
      <w:r w:rsidRPr="00C34339">
        <w:rPr>
          <w:spacing w:val="-2"/>
        </w:rPr>
        <w:tab/>
        <w:t xml:space="preserve">WHEREAS, </w:t>
      </w:r>
      <w:r w:rsidR="008F1E35" w:rsidRPr="00C34339">
        <w:rPr>
          <w:spacing w:val="-2"/>
        </w:rPr>
        <w:t>O</w:t>
      </w:r>
      <w:r w:rsidRPr="00C34339">
        <w:rPr>
          <w:spacing w:val="-2"/>
        </w:rPr>
        <w:t xml:space="preserve">rdinance </w:t>
      </w:r>
      <w:r w:rsidR="008F1E35" w:rsidRPr="00C34339">
        <w:rPr>
          <w:spacing w:val="-2"/>
        </w:rPr>
        <w:t xml:space="preserve">05-5322 </w:t>
      </w:r>
      <w:r w:rsidRPr="00C34339">
        <w:rPr>
          <w:spacing w:val="-2"/>
        </w:rPr>
        <w:t xml:space="preserve">states, </w:t>
      </w:r>
      <w:r w:rsidRPr="00C34339">
        <w:rPr>
          <w:i/>
          <w:spacing w:val="-2"/>
        </w:rPr>
        <w:t>“The City Council may provide an exemption to commercially zoned properties that are currently owner-occupied as a single-family residence</w:t>
      </w:r>
      <w:r w:rsidR="000C5324" w:rsidRPr="00C34339">
        <w:rPr>
          <w:i/>
          <w:spacing w:val="-2"/>
        </w:rPr>
        <w:t>. The property owner must annually request the exemption through the Public Works Department by August 31 of each year.”</w:t>
      </w:r>
      <w:r w:rsidR="000C5324" w:rsidRPr="00C34339">
        <w:rPr>
          <w:spacing w:val="-2"/>
        </w:rPr>
        <w:t>, and</w:t>
      </w:r>
    </w:p>
    <w:p w:rsidR="002A1F4E" w:rsidRPr="00C34339" w:rsidRDefault="002A1F4E" w:rsidP="002A1F4E">
      <w:pPr>
        <w:tabs>
          <w:tab w:val="left" w:pos="-720"/>
        </w:tabs>
        <w:suppressAutoHyphens/>
        <w:spacing w:after="240"/>
        <w:rPr>
          <w:spacing w:val="-2"/>
        </w:rPr>
      </w:pPr>
      <w:r w:rsidRPr="00C34339">
        <w:rPr>
          <w:spacing w:val="-2"/>
        </w:rPr>
        <w:tab/>
        <w:t xml:space="preserve">WHEREAS, the City Council </w:t>
      </w:r>
      <w:r>
        <w:rPr>
          <w:spacing w:val="-2"/>
        </w:rPr>
        <w:t>adopted Ordinance 08-5478 on September 8, 2008, in part to provide relief to Residential Manufactured Home (RMH)-zoned properties being used solely as owner-occupied single family residences,</w:t>
      </w:r>
      <w:r w:rsidRPr="00C34339">
        <w:rPr>
          <w:spacing w:val="-2"/>
        </w:rPr>
        <w:t xml:space="preserve"> and</w:t>
      </w:r>
    </w:p>
    <w:p w:rsidR="000C5324" w:rsidRPr="00C34339" w:rsidRDefault="000C5324" w:rsidP="00C34339">
      <w:pPr>
        <w:tabs>
          <w:tab w:val="left" w:pos="-720"/>
        </w:tabs>
        <w:suppressAutoHyphens/>
        <w:spacing w:after="240"/>
        <w:rPr>
          <w:spacing w:val="-2"/>
        </w:rPr>
      </w:pPr>
      <w:r w:rsidRPr="00C34339">
        <w:rPr>
          <w:spacing w:val="-2"/>
        </w:rPr>
        <w:tab/>
        <w:t xml:space="preserve">WHEREAS, the City Council </w:t>
      </w:r>
      <w:r w:rsidR="008F1E35" w:rsidRPr="00C34339">
        <w:rPr>
          <w:spacing w:val="-2"/>
        </w:rPr>
        <w:t>may</w:t>
      </w:r>
      <w:r w:rsidRPr="00C34339">
        <w:rPr>
          <w:spacing w:val="-2"/>
        </w:rPr>
        <w:t xml:space="preserve"> provide relief </w:t>
      </w:r>
      <w:r w:rsidR="00AA5566" w:rsidRPr="00C34339">
        <w:rPr>
          <w:spacing w:val="-2"/>
        </w:rPr>
        <w:t xml:space="preserve">to property owners meeting the criteria of Ordinance </w:t>
      </w:r>
      <w:r w:rsidR="002A1F4E">
        <w:rPr>
          <w:spacing w:val="-2"/>
        </w:rPr>
        <w:t xml:space="preserve">05-5322 and Ordinance </w:t>
      </w:r>
      <w:r w:rsidR="00AA5566" w:rsidRPr="00C34339">
        <w:rPr>
          <w:spacing w:val="-2"/>
        </w:rPr>
        <w:t>0</w:t>
      </w:r>
      <w:r w:rsidR="00AF0637">
        <w:rPr>
          <w:spacing w:val="-2"/>
        </w:rPr>
        <w:t>8</w:t>
      </w:r>
      <w:r w:rsidR="00AA5566" w:rsidRPr="00C34339">
        <w:rPr>
          <w:spacing w:val="-2"/>
        </w:rPr>
        <w:t>-</w:t>
      </w:r>
      <w:r w:rsidR="00AF0637">
        <w:rPr>
          <w:spacing w:val="-2"/>
        </w:rPr>
        <w:t>5478</w:t>
      </w:r>
      <w:r w:rsidR="00AA5566" w:rsidRPr="00C34339">
        <w:rPr>
          <w:spacing w:val="-2"/>
        </w:rPr>
        <w:t xml:space="preserve"> by </w:t>
      </w:r>
      <w:r w:rsidRPr="00C34339">
        <w:rPr>
          <w:spacing w:val="-2"/>
        </w:rPr>
        <w:t xml:space="preserve">capping the parcel square footage at 9,600 </w:t>
      </w:r>
      <w:r w:rsidR="008F1E35" w:rsidRPr="00C34339">
        <w:rPr>
          <w:spacing w:val="-2"/>
        </w:rPr>
        <w:t>s</w:t>
      </w:r>
      <w:r w:rsidRPr="00C34339">
        <w:rPr>
          <w:spacing w:val="-2"/>
        </w:rPr>
        <w:t xml:space="preserve">quare feet and calculating the assessment based on </w:t>
      </w:r>
      <w:r w:rsidR="00C71454">
        <w:rPr>
          <w:spacing w:val="-2"/>
        </w:rPr>
        <w:t xml:space="preserve">the </w:t>
      </w:r>
      <w:r w:rsidR="008F1E35" w:rsidRPr="00C34339">
        <w:rPr>
          <w:spacing w:val="-2"/>
        </w:rPr>
        <w:t>R</w:t>
      </w:r>
      <w:r w:rsidRPr="00C34339">
        <w:rPr>
          <w:spacing w:val="-2"/>
        </w:rPr>
        <w:t xml:space="preserve">-9600 zoning rate instead of commercial </w:t>
      </w:r>
      <w:r w:rsidR="00AF0637">
        <w:rPr>
          <w:spacing w:val="-2"/>
        </w:rPr>
        <w:t xml:space="preserve">or RMH </w:t>
      </w:r>
      <w:r w:rsidRPr="00C34339">
        <w:rPr>
          <w:spacing w:val="-2"/>
        </w:rPr>
        <w:t>zoning rates, and</w:t>
      </w:r>
    </w:p>
    <w:p w:rsidR="00AA5566" w:rsidRPr="00C34339" w:rsidRDefault="000C5324" w:rsidP="00C34339">
      <w:pPr>
        <w:tabs>
          <w:tab w:val="left" w:pos="-720"/>
        </w:tabs>
        <w:suppressAutoHyphens/>
        <w:spacing w:after="240"/>
        <w:rPr>
          <w:spacing w:val="-2"/>
        </w:rPr>
      </w:pPr>
      <w:r w:rsidRPr="00C34339">
        <w:rPr>
          <w:spacing w:val="-2"/>
        </w:rPr>
        <w:tab/>
        <w:t xml:space="preserve">WHEREAS, </w:t>
      </w:r>
      <w:r w:rsidR="008F1E35" w:rsidRPr="00C34339">
        <w:rPr>
          <w:spacing w:val="-2"/>
        </w:rPr>
        <w:t xml:space="preserve">the Public Works Department received </w:t>
      </w:r>
      <w:r w:rsidR="006C7C58">
        <w:rPr>
          <w:spacing w:val="-2"/>
        </w:rPr>
        <w:t>five</w:t>
      </w:r>
      <w:r w:rsidR="008F1E35" w:rsidRPr="00C34339">
        <w:rPr>
          <w:spacing w:val="-2"/>
        </w:rPr>
        <w:t xml:space="preserve"> (</w:t>
      </w:r>
      <w:r w:rsidR="006C7C58">
        <w:rPr>
          <w:spacing w:val="-2"/>
        </w:rPr>
        <w:t>5</w:t>
      </w:r>
      <w:r w:rsidR="008F1E35" w:rsidRPr="00C34339">
        <w:rPr>
          <w:spacing w:val="-2"/>
        </w:rPr>
        <w:t xml:space="preserve">) completed and signed petitions </w:t>
      </w:r>
      <w:r w:rsidR="00582981">
        <w:rPr>
          <w:spacing w:val="-2"/>
        </w:rPr>
        <w:t>by the</w:t>
      </w:r>
      <w:r w:rsidR="008F1E35" w:rsidRPr="00C34339">
        <w:rPr>
          <w:spacing w:val="-2"/>
        </w:rPr>
        <w:t xml:space="preserve"> August 31, 20</w:t>
      </w:r>
      <w:r w:rsidR="006C7C58">
        <w:rPr>
          <w:spacing w:val="-2"/>
        </w:rPr>
        <w:t>10</w:t>
      </w:r>
      <w:r w:rsidR="008F1E35" w:rsidRPr="00C34339">
        <w:rPr>
          <w:spacing w:val="-2"/>
        </w:rPr>
        <w:t xml:space="preserve">, </w:t>
      </w:r>
      <w:r w:rsidR="00582981">
        <w:rPr>
          <w:spacing w:val="-2"/>
        </w:rPr>
        <w:t xml:space="preserve">deadline </w:t>
      </w:r>
      <w:r w:rsidR="00AA5566" w:rsidRPr="00C34339">
        <w:rPr>
          <w:spacing w:val="-2"/>
        </w:rPr>
        <w:t>and</w:t>
      </w:r>
    </w:p>
    <w:p w:rsidR="00FA25B9" w:rsidRPr="00C34339" w:rsidRDefault="00AA5566" w:rsidP="00C34339">
      <w:pPr>
        <w:tabs>
          <w:tab w:val="left" w:pos="-720"/>
        </w:tabs>
        <w:suppressAutoHyphens/>
        <w:spacing w:after="240"/>
        <w:rPr>
          <w:spacing w:val="-2"/>
        </w:rPr>
      </w:pPr>
      <w:r w:rsidRPr="00C34339">
        <w:rPr>
          <w:spacing w:val="-2"/>
        </w:rPr>
        <w:tab/>
        <w:t xml:space="preserve">WHEREAS, </w:t>
      </w:r>
      <w:r w:rsidR="007C61E6" w:rsidRPr="00C34339">
        <w:rPr>
          <w:spacing w:val="-2"/>
        </w:rPr>
        <w:t xml:space="preserve">the Public Works Department </w:t>
      </w:r>
      <w:r w:rsidR="00AC1F58">
        <w:rPr>
          <w:spacing w:val="-2"/>
        </w:rPr>
        <w:t>verified</w:t>
      </w:r>
      <w:r w:rsidR="007C61E6" w:rsidRPr="00C34339">
        <w:rPr>
          <w:spacing w:val="-2"/>
        </w:rPr>
        <w:t xml:space="preserve"> that </w:t>
      </w:r>
      <w:r w:rsidR="006C7C58">
        <w:rPr>
          <w:spacing w:val="-2"/>
        </w:rPr>
        <w:t>all five (5)</w:t>
      </w:r>
      <w:r w:rsidR="00FA25B9" w:rsidRPr="00C34339">
        <w:rPr>
          <w:spacing w:val="-2"/>
        </w:rPr>
        <w:t xml:space="preserve"> </w:t>
      </w:r>
      <w:r w:rsidR="00FD0332" w:rsidRPr="00C34339">
        <w:rPr>
          <w:spacing w:val="-2"/>
        </w:rPr>
        <w:t xml:space="preserve">petitions involve </w:t>
      </w:r>
      <w:r w:rsidR="00FA25B9" w:rsidRPr="00C34339">
        <w:rPr>
          <w:spacing w:val="-2"/>
        </w:rPr>
        <w:t>properties meet</w:t>
      </w:r>
      <w:r w:rsidR="00AC1F58">
        <w:rPr>
          <w:spacing w:val="-2"/>
        </w:rPr>
        <w:t>ing</w:t>
      </w:r>
      <w:r w:rsidR="00FA25B9" w:rsidRPr="00C34339">
        <w:rPr>
          <w:spacing w:val="-2"/>
        </w:rPr>
        <w:t xml:space="preserve"> the criteria of </w:t>
      </w:r>
      <w:r w:rsidR="00FD0332" w:rsidRPr="00C34339">
        <w:rPr>
          <w:spacing w:val="-2"/>
        </w:rPr>
        <w:t>O</w:t>
      </w:r>
      <w:r w:rsidR="00FA25B9" w:rsidRPr="00C34339">
        <w:rPr>
          <w:spacing w:val="-2"/>
        </w:rPr>
        <w:t>rdinance 0</w:t>
      </w:r>
      <w:r w:rsidR="00AF0637">
        <w:rPr>
          <w:spacing w:val="-2"/>
        </w:rPr>
        <w:t>8</w:t>
      </w:r>
      <w:r w:rsidR="00FA25B9" w:rsidRPr="00C34339">
        <w:rPr>
          <w:spacing w:val="-2"/>
        </w:rPr>
        <w:t>-</w:t>
      </w:r>
      <w:r w:rsidR="00AF0637">
        <w:rPr>
          <w:spacing w:val="-2"/>
        </w:rPr>
        <w:t>5478</w:t>
      </w:r>
      <w:r w:rsidR="00FA25B9" w:rsidRPr="00C34339">
        <w:rPr>
          <w:spacing w:val="-2"/>
        </w:rPr>
        <w:t>, and</w:t>
      </w:r>
    </w:p>
    <w:p w:rsidR="000C5324" w:rsidRPr="00C34339" w:rsidRDefault="00FA25B9" w:rsidP="00C34339">
      <w:pPr>
        <w:tabs>
          <w:tab w:val="left" w:pos="-720"/>
        </w:tabs>
        <w:suppressAutoHyphens/>
        <w:spacing w:after="240"/>
        <w:rPr>
          <w:spacing w:val="-2"/>
        </w:rPr>
      </w:pPr>
      <w:r w:rsidRPr="00C34339">
        <w:rPr>
          <w:spacing w:val="-2"/>
        </w:rPr>
        <w:tab/>
        <w:t xml:space="preserve">WHEREAS, </w:t>
      </w:r>
      <w:r w:rsidR="007C61E6" w:rsidRPr="00C34339">
        <w:rPr>
          <w:spacing w:val="-2"/>
        </w:rPr>
        <w:t xml:space="preserve">reducing the assessments on these </w:t>
      </w:r>
      <w:r w:rsidR="006C7C58">
        <w:rPr>
          <w:spacing w:val="-2"/>
        </w:rPr>
        <w:t>five</w:t>
      </w:r>
      <w:r w:rsidR="007C61E6" w:rsidRPr="00C34339">
        <w:rPr>
          <w:spacing w:val="-2"/>
        </w:rPr>
        <w:t xml:space="preserve"> (</w:t>
      </w:r>
      <w:r w:rsidR="006C7C58">
        <w:rPr>
          <w:spacing w:val="-2"/>
        </w:rPr>
        <w:t>5</w:t>
      </w:r>
      <w:r w:rsidR="007C61E6" w:rsidRPr="00C34339">
        <w:rPr>
          <w:spacing w:val="-2"/>
        </w:rPr>
        <w:t>) parcels</w:t>
      </w:r>
      <w:r w:rsidR="001F2A3C" w:rsidRPr="00C34339">
        <w:rPr>
          <w:spacing w:val="-2"/>
        </w:rPr>
        <w:t xml:space="preserve"> </w:t>
      </w:r>
      <w:r w:rsidR="008F1E35" w:rsidRPr="00C34339">
        <w:rPr>
          <w:spacing w:val="-2"/>
        </w:rPr>
        <w:t xml:space="preserve">would affect </w:t>
      </w:r>
      <w:r w:rsidR="007C61E6" w:rsidRPr="00C34339">
        <w:rPr>
          <w:spacing w:val="-2"/>
        </w:rPr>
        <w:t xml:space="preserve">the Arterial Construction Fee </w:t>
      </w:r>
      <w:r w:rsidR="008F1E35" w:rsidRPr="00C34339">
        <w:rPr>
          <w:spacing w:val="-2"/>
        </w:rPr>
        <w:t xml:space="preserve">assessments appearing on </w:t>
      </w:r>
      <w:r w:rsidR="00DF5663" w:rsidRPr="00C34339">
        <w:rPr>
          <w:spacing w:val="-2"/>
        </w:rPr>
        <w:t xml:space="preserve">the </w:t>
      </w:r>
      <w:r w:rsidR="008F1E35" w:rsidRPr="00C34339">
        <w:rPr>
          <w:spacing w:val="-2"/>
        </w:rPr>
        <w:t>tax statements Yellowstone County will print and mail in October 20</w:t>
      </w:r>
      <w:r w:rsidR="006C7C58">
        <w:rPr>
          <w:spacing w:val="-2"/>
        </w:rPr>
        <w:t>10</w:t>
      </w:r>
      <w:r w:rsidR="008F1E35" w:rsidRPr="00C34339">
        <w:rPr>
          <w:spacing w:val="-2"/>
        </w:rPr>
        <w:t>, and</w:t>
      </w:r>
    </w:p>
    <w:p w:rsidR="000C7BF5" w:rsidRPr="00C34339" w:rsidRDefault="000C7BF5" w:rsidP="00C34339">
      <w:pPr>
        <w:tabs>
          <w:tab w:val="left" w:pos="-720"/>
        </w:tabs>
        <w:suppressAutoHyphens/>
        <w:spacing w:after="240"/>
        <w:rPr>
          <w:spacing w:val="-2"/>
        </w:rPr>
      </w:pPr>
      <w:r w:rsidRPr="00C34339">
        <w:rPr>
          <w:spacing w:val="-2"/>
        </w:rPr>
        <w:tab/>
        <w:t xml:space="preserve">NOW, THEREFORE BE IT RESOLVED BY THE CITY COUNCIL OF THE CITY OF </w:t>
      </w:r>
      <w:smartTag w:uri="urn:schemas-microsoft-com:office:smarttags" w:element="City">
        <w:r w:rsidRPr="00C34339">
          <w:rPr>
            <w:spacing w:val="-2"/>
          </w:rPr>
          <w:t>BILLINGS</w:t>
        </w:r>
      </w:smartTag>
      <w:r w:rsidRPr="00C34339">
        <w:rPr>
          <w:spacing w:val="-2"/>
        </w:rPr>
        <w:t xml:space="preserve">, </w:t>
      </w:r>
      <w:smartTag w:uri="urn:schemas-microsoft-com:office:smarttags" w:element="State">
        <w:smartTag w:uri="urn:schemas-microsoft-com:office:smarttags" w:element="place">
          <w:r w:rsidRPr="00C34339">
            <w:rPr>
              <w:spacing w:val="-2"/>
            </w:rPr>
            <w:t>MONTANA</w:t>
          </w:r>
        </w:smartTag>
      </w:smartTag>
      <w:r w:rsidRPr="00C34339">
        <w:rPr>
          <w:spacing w:val="-2"/>
        </w:rPr>
        <w:t>, AS FOLLOWS:</w:t>
      </w:r>
    </w:p>
    <w:p w:rsidR="000C7BF5" w:rsidRPr="002A1F4E" w:rsidRDefault="00E63105" w:rsidP="002A1F4E">
      <w:pPr>
        <w:pStyle w:val="ListParagraph"/>
        <w:numPr>
          <w:ilvl w:val="0"/>
          <w:numId w:val="2"/>
        </w:numPr>
        <w:tabs>
          <w:tab w:val="left" w:pos="-720"/>
        </w:tabs>
        <w:suppressAutoHyphens/>
        <w:spacing w:after="240"/>
        <w:rPr>
          <w:spacing w:val="-2"/>
        </w:rPr>
      </w:pPr>
      <w:r w:rsidRPr="002A1F4E">
        <w:rPr>
          <w:b/>
          <w:spacing w:val="-2"/>
          <w:u w:val="single"/>
        </w:rPr>
        <w:t xml:space="preserve">REDUCTION </w:t>
      </w:r>
      <w:r w:rsidR="000C7BF5" w:rsidRPr="002A1F4E">
        <w:rPr>
          <w:b/>
          <w:spacing w:val="-2"/>
          <w:u w:val="single"/>
        </w:rPr>
        <w:t>OF ASSESSMENTS</w:t>
      </w:r>
      <w:r w:rsidR="00DF5663" w:rsidRPr="002A1F4E">
        <w:rPr>
          <w:spacing w:val="-2"/>
        </w:rPr>
        <w:t xml:space="preserve">: </w:t>
      </w:r>
      <w:r w:rsidRPr="002A1F4E">
        <w:rPr>
          <w:spacing w:val="-2"/>
        </w:rPr>
        <w:t>The</w:t>
      </w:r>
      <w:r w:rsidR="000C7BF5" w:rsidRPr="002A1F4E">
        <w:rPr>
          <w:spacing w:val="-2"/>
        </w:rPr>
        <w:t xml:space="preserve"> </w:t>
      </w:r>
      <w:r w:rsidR="00DF5663" w:rsidRPr="002A1F4E">
        <w:rPr>
          <w:spacing w:val="-2"/>
        </w:rPr>
        <w:t xml:space="preserve">Arterial Construction Fees </w:t>
      </w:r>
      <w:r w:rsidR="000C7BF5" w:rsidRPr="002A1F4E">
        <w:rPr>
          <w:spacing w:val="-2"/>
        </w:rPr>
        <w:t xml:space="preserve">assessments </w:t>
      </w:r>
      <w:r w:rsidRPr="002A1F4E">
        <w:rPr>
          <w:spacing w:val="-2"/>
        </w:rPr>
        <w:t xml:space="preserve">on the </w:t>
      </w:r>
      <w:r w:rsidR="00901124" w:rsidRPr="002A1F4E">
        <w:rPr>
          <w:spacing w:val="-2"/>
        </w:rPr>
        <w:t xml:space="preserve">following </w:t>
      </w:r>
      <w:r w:rsidR="006C7C58" w:rsidRPr="002A1F4E">
        <w:rPr>
          <w:spacing w:val="-2"/>
        </w:rPr>
        <w:t>five</w:t>
      </w:r>
      <w:r w:rsidRPr="002A1F4E">
        <w:rPr>
          <w:spacing w:val="-2"/>
        </w:rPr>
        <w:t xml:space="preserve"> (</w:t>
      </w:r>
      <w:r w:rsidR="006C7C58" w:rsidRPr="002A1F4E">
        <w:rPr>
          <w:spacing w:val="-2"/>
        </w:rPr>
        <w:t>5</w:t>
      </w:r>
      <w:r w:rsidRPr="002A1F4E">
        <w:rPr>
          <w:spacing w:val="-2"/>
        </w:rPr>
        <w:t xml:space="preserve">) parcels shall be adjusted by Public Works Department staff and </w:t>
      </w:r>
      <w:r w:rsidR="000C7BF5" w:rsidRPr="002A1F4E">
        <w:rPr>
          <w:spacing w:val="-2"/>
        </w:rPr>
        <w:t xml:space="preserve">placed upon the assessment rolls and collected in the same manner as other </w:t>
      </w:r>
      <w:r w:rsidR="005F0547" w:rsidRPr="002A1F4E">
        <w:rPr>
          <w:spacing w:val="-2"/>
        </w:rPr>
        <w:t>City of Billings assessments</w:t>
      </w:r>
      <w:r w:rsidR="000C7BF5" w:rsidRPr="002A1F4E">
        <w:rPr>
          <w:spacing w:val="-2"/>
        </w:rPr>
        <w:t>.</w:t>
      </w:r>
    </w:p>
    <w:p w:rsidR="002A1F4E" w:rsidRDefault="002A1F4E" w:rsidP="002A1F4E">
      <w:pPr>
        <w:pStyle w:val="ListParagraph"/>
        <w:tabs>
          <w:tab w:val="left" w:pos="-720"/>
        </w:tabs>
        <w:suppressAutoHyphens/>
        <w:spacing w:after="240"/>
        <w:ind w:left="1440"/>
        <w:rPr>
          <w:spacing w:val="-2"/>
        </w:rPr>
      </w:pPr>
    </w:p>
    <w:p w:rsidR="002A1F4E" w:rsidRPr="002A1F4E" w:rsidRDefault="002A1F4E" w:rsidP="002A1F4E">
      <w:pPr>
        <w:pStyle w:val="ListParagraph"/>
        <w:tabs>
          <w:tab w:val="left" w:pos="-720"/>
        </w:tabs>
        <w:suppressAutoHyphens/>
        <w:spacing w:after="240"/>
        <w:ind w:left="1440"/>
        <w:rPr>
          <w:spacing w:val="-2"/>
        </w:rPr>
      </w:pPr>
    </w:p>
    <w:tbl>
      <w:tblPr>
        <w:tblW w:w="9114" w:type="dxa"/>
        <w:jc w:val="center"/>
        <w:tblInd w:w="-28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/>
      </w:tblPr>
      <w:tblGrid>
        <w:gridCol w:w="981"/>
        <w:gridCol w:w="928"/>
        <w:gridCol w:w="1472"/>
        <w:gridCol w:w="2271"/>
        <w:gridCol w:w="2067"/>
        <w:gridCol w:w="1395"/>
      </w:tblGrid>
      <w:tr w:rsidR="00F15D24" w:rsidTr="00A4335B">
        <w:trPr>
          <w:trHeight w:val="513"/>
          <w:jc w:val="center"/>
        </w:trPr>
        <w:tc>
          <w:tcPr>
            <w:tcW w:w="981" w:type="dxa"/>
            <w:tcBorders>
              <w:bottom w:val="single" w:sz="18" w:space="0" w:color="auto"/>
            </w:tcBorders>
            <w:shd w:val="clear" w:color="auto" w:fill="auto"/>
            <w:vAlign w:val="bottom"/>
          </w:tcPr>
          <w:p w:rsidR="00D249F6" w:rsidRDefault="00D249F6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TAX CODE #</w:t>
            </w:r>
          </w:p>
        </w:tc>
        <w:tc>
          <w:tcPr>
            <w:tcW w:w="928" w:type="dxa"/>
            <w:tcBorders>
              <w:bottom w:val="single" w:sz="18" w:space="0" w:color="auto"/>
            </w:tcBorders>
            <w:shd w:val="clear" w:color="auto" w:fill="auto"/>
            <w:noWrap/>
            <w:vAlign w:val="bottom"/>
          </w:tcPr>
          <w:p w:rsidR="00D249F6" w:rsidRDefault="00D249F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ZONE</w:t>
            </w:r>
          </w:p>
        </w:tc>
        <w:tc>
          <w:tcPr>
            <w:tcW w:w="1472" w:type="dxa"/>
            <w:tcBorders>
              <w:bottom w:val="single" w:sz="18" w:space="0" w:color="auto"/>
            </w:tcBorders>
            <w:shd w:val="clear" w:color="auto" w:fill="auto"/>
            <w:noWrap/>
            <w:vAlign w:val="bottom"/>
          </w:tcPr>
          <w:p w:rsidR="00D249F6" w:rsidRDefault="00D249F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LAST NAME</w:t>
            </w:r>
          </w:p>
        </w:tc>
        <w:tc>
          <w:tcPr>
            <w:tcW w:w="2271" w:type="dxa"/>
            <w:tcBorders>
              <w:bottom w:val="single" w:sz="18" w:space="0" w:color="auto"/>
            </w:tcBorders>
            <w:shd w:val="clear" w:color="auto" w:fill="auto"/>
            <w:noWrap/>
            <w:vAlign w:val="bottom"/>
          </w:tcPr>
          <w:p w:rsidR="00D249F6" w:rsidRDefault="00D249F6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FIRST NAME</w:t>
            </w:r>
          </w:p>
        </w:tc>
        <w:tc>
          <w:tcPr>
            <w:tcW w:w="2067" w:type="dxa"/>
            <w:tcBorders>
              <w:bottom w:val="single" w:sz="18" w:space="0" w:color="auto"/>
            </w:tcBorders>
            <w:vAlign w:val="bottom"/>
          </w:tcPr>
          <w:p w:rsidR="00D249F6" w:rsidRDefault="00D249F6" w:rsidP="00DF7886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PARCEL ADDRESS</w:t>
            </w:r>
          </w:p>
        </w:tc>
        <w:tc>
          <w:tcPr>
            <w:tcW w:w="1395" w:type="dxa"/>
            <w:tcBorders>
              <w:bottom w:val="single" w:sz="18" w:space="0" w:color="auto"/>
            </w:tcBorders>
          </w:tcPr>
          <w:p w:rsidR="00D249F6" w:rsidRDefault="00D249F6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Adjusted Assessment</w:t>
            </w:r>
          </w:p>
        </w:tc>
      </w:tr>
      <w:tr w:rsidR="00C71454" w:rsidTr="00A4335B">
        <w:trPr>
          <w:trHeight w:val="300"/>
          <w:jc w:val="center"/>
        </w:trPr>
        <w:tc>
          <w:tcPr>
            <w:tcW w:w="981" w:type="dxa"/>
            <w:tcBorders>
              <w:top w:val="single" w:sz="18" w:space="0" w:color="auto"/>
              <w:bottom w:val="single" w:sz="2" w:space="0" w:color="auto"/>
            </w:tcBorders>
            <w:shd w:val="clear" w:color="auto" w:fill="auto"/>
            <w:noWrap/>
            <w:vAlign w:val="bottom"/>
          </w:tcPr>
          <w:p w:rsidR="00C71454" w:rsidRDefault="00C71454" w:rsidP="00F327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D05202</w:t>
            </w:r>
          </w:p>
        </w:tc>
        <w:tc>
          <w:tcPr>
            <w:tcW w:w="928" w:type="dxa"/>
            <w:tcBorders>
              <w:top w:val="single" w:sz="18" w:space="0" w:color="auto"/>
              <w:bottom w:val="single" w:sz="2" w:space="0" w:color="auto"/>
            </w:tcBorders>
            <w:shd w:val="clear" w:color="auto" w:fill="auto"/>
            <w:noWrap/>
            <w:vAlign w:val="bottom"/>
          </w:tcPr>
          <w:p w:rsidR="00C71454" w:rsidRDefault="00C71454" w:rsidP="00F327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HC</w:t>
            </w:r>
          </w:p>
        </w:tc>
        <w:tc>
          <w:tcPr>
            <w:tcW w:w="1472" w:type="dxa"/>
            <w:tcBorders>
              <w:top w:val="single" w:sz="18" w:space="0" w:color="auto"/>
              <w:bottom w:val="single" w:sz="2" w:space="0" w:color="auto"/>
            </w:tcBorders>
            <w:shd w:val="clear" w:color="auto" w:fill="auto"/>
            <w:noWrap/>
            <w:vAlign w:val="bottom"/>
          </w:tcPr>
          <w:p w:rsidR="00C71454" w:rsidRDefault="00C71454" w:rsidP="00F327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Hatveldt</w:t>
            </w:r>
          </w:p>
        </w:tc>
        <w:tc>
          <w:tcPr>
            <w:tcW w:w="2271" w:type="dxa"/>
            <w:tcBorders>
              <w:top w:val="single" w:sz="18" w:space="0" w:color="auto"/>
              <w:bottom w:val="single" w:sz="2" w:space="0" w:color="auto"/>
            </w:tcBorders>
            <w:shd w:val="clear" w:color="auto" w:fill="auto"/>
            <w:noWrap/>
            <w:vAlign w:val="bottom"/>
          </w:tcPr>
          <w:p w:rsidR="00C71454" w:rsidRDefault="00C71454" w:rsidP="00F327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Art</w:t>
            </w:r>
          </w:p>
        </w:tc>
        <w:tc>
          <w:tcPr>
            <w:tcW w:w="2067" w:type="dxa"/>
            <w:tcBorders>
              <w:top w:val="single" w:sz="18" w:space="0" w:color="auto"/>
              <w:bottom w:val="single" w:sz="2" w:space="0" w:color="auto"/>
            </w:tcBorders>
            <w:vAlign w:val="bottom"/>
          </w:tcPr>
          <w:p w:rsidR="00C71454" w:rsidRDefault="00C71454" w:rsidP="00F32768">
            <w:pPr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Arial" w:hAnsi="Arial" w:cs="Arial"/>
                    <w:sz w:val="20"/>
                    <w:szCs w:val="20"/>
                  </w:rPr>
                  <w:t>2104 Bench Blvd</w:t>
                </w:r>
              </w:smartTag>
            </w:smartTag>
          </w:p>
        </w:tc>
        <w:tc>
          <w:tcPr>
            <w:tcW w:w="1395" w:type="dxa"/>
            <w:tcBorders>
              <w:top w:val="single" w:sz="18" w:space="0" w:color="auto"/>
              <w:bottom w:val="single" w:sz="2" w:space="0" w:color="auto"/>
            </w:tcBorders>
          </w:tcPr>
          <w:p w:rsidR="00C71454" w:rsidRDefault="00C71454" w:rsidP="006C7C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6C7C58">
              <w:rPr>
                <w:rFonts w:ascii="Arial" w:hAnsi="Arial" w:cs="Arial"/>
                <w:sz w:val="20"/>
                <w:szCs w:val="20"/>
              </w:rPr>
              <w:t>40.13</w:t>
            </w:r>
          </w:p>
        </w:tc>
      </w:tr>
      <w:tr w:rsidR="007319B8" w:rsidTr="00A4335B">
        <w:trPr>
          <w:trHeight w:val="255"/>
          <w:jc w:val="center"/>
        </w:trPr>
        <w:tc>
          <w:tcPr>
            <w:tcW w:w="981" w:type="dxa"/>
            <w:shd w:val="clear" w:color="auto" w:fill="auto"/>
            <w:noWrap/>
            <w:vAlign w:val="bottom"/>
          </w:tcPr>
          <w:p w:rsidR="007319B8" w:rsidRDefault="007319B8" w:rsidP="00F327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A05114</w:t>
            </w:r>
          </w:p>
        </w:tc>
        <w:tc>
          <w:tcPr>
            <w:tcW w:w="928" w:type="dxa"/>
            <w:shd w:val="clear" w:color="auto" w:fill="auto"/>
            <w:noWrap/>
            <w:vAlign w:val="bottom"/>
          </w:tcPr>
          <w:p w:rsidR="007319B8" w:rsidRDefault="007319B8" w:rsidP="00F327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</w:t>
            </w:r>
          </w:p>
        </w:tc>
        <w:tc>
          <w:tcPr>
            <w:tcW w:w="1472" w:type="dxa"/>
            <w:shd w:val="clear" w:color="auto" w:fill="auto"/>
            <w:noWrap/>
            <w:vAlign w:val="bottom"/>
          </w:tcPr>
          <w:p w:rsidR="007319B8" w:rsidRDefault="007319B8" w:rsidP="00F327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Weisbeck</w:t>
            </w:r>
          </w:p>
        </w:tc>
        <w:tc>
          <w:tcPr>
            <w:tcW w:w="2271" w:type="dxa"/>
            <w:shd w:val="clear" w:color="auto" w:fill="auto"/>
            <w:noWrap/>
            <w:vAlign w:val="bottom"/>
          </w:tcPr>
          <w:p w:rsidR="007319B8" w:rsidRDefault="007319B8" w:rsidP="00F327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Peter P</w:t>
            </w:r>
            <w:r w:rsidR="00A4335B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&amp; Lucile V</w:t>
            </w:r>
            <w:r w:rsidR="00A4335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067" w:type="dxa"/>
            <w:vAlign w:val="bottom"/>
          </w:tcPr>
          <w:p w:rsidR="007319B8" w:rsidRDefault="007319B8" w:rsidP="00F32768">
            <w:pPr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Arial" w:hAnsi="Arial" w:cs="Arial"/>
                    <w:sz w:val="20"/>
                    <w:szCs w:val="20"/>
                  </w:rPr>
                  <w:t>107 S 8th Street W</w:t>
                </w:r>
              </w:smartTag>
            </w:smartTag>
          </w:p>
        </w:tc>
        <w:tc>
          <w:tcPr>
            <w:tcW w:w="1395" w:type="dxa"/>
          </w:tcPr>
          <w:p w:rsidR="007319B8" w:rsidRDefault="007319B8" w:rsidP="00976C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6C7C58">
              <w:rPr>
                <w:rFonts w:ascii="Arial" w:hAnsi="Arial" w:cs="Arial"/>
                <w:sz w:val="20"/>
                <w:szCs w:val="20"/>
              </w:rPr>
              <w:t>40.</w:t>
            </w:r>
            <w:r w:rsidR="00976C43">
              <w:rPr>
                <w:rFonts w:ascii="Arial" w:hAnsi="Arial" w:cs="Arial"/>
                <w:sz w:val="20"/>
                <w:szCs w:val="20"/>
              </w:rPr>
              <w:t>13</w:t>
            </w:r>
          </w:p>
        </w:tc>
      </w:tr>
      <w:tr w:rsidR="00976C43" w:rsidTr="000C5658">
        <w:trPr>
          <w:trHeight w:val="292"/>
          <w:jc w:val="center"/>
        </w:trPr>
        <w:tc>
          <w:tcPr>
            <w:tcW w:w="981" w:type="dxa"/>
            <w:tcBorders>
              <w:top w:val="single" w:sz="2" w:space="0" w:color="auto"/>
            </w:tcBorders>
            <w:shd w:val="clear" w:color="auto" w:fill="auto"/>
            <w:noWrap/>
            <w:vAlign w:val="bottom"/>
          </w:tcPr>
          <w:p w:rsidR="00976C43" w:rsidRDefault="00976C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A11635</w:t>
            </w:r>
          </w:p>
        </w:tc>
        <w:tc>
          <w:tcPr>
            <w:tcW w:w="928" w:type="dxa"/>
            <w:tcBorders>
              <w:top w:val="single" w:sz="2" w:space="0" w:color="auto"/>
            </w:tcBorders>
            <w:shd w:val="clear" w:color="auto" w:fill="auto"/>
            <w:noWrap/>
            <w:vAlign w:val="bottom"/>
          </w:tcPr>
          <w:p w:rsidR="00976C43" w:rsidRDefault="00976C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MCPZD</w:t>
            </w:r>
          </w:p>
        </w:tc>
        <w:tc>
          <w:tcPr>
            <w:tcW w:w="1472" w:type="dxa"/>
            <w:tcBorders>
              <w:top w:val="single" w:sz="2" w:space="0" w:color="auto"/>
            </w:tcBorders>
            <w:shd w:val="clear" w:color="auto" w:fill="auto"/>
            <w:noWrap/>
            <w:vAlign w:val="bottom"/>
          </w:tcPr>
          <w:p w:rsidR="00976C43" w:rsidRDefault="00976C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Nilson</w:t>
            </w:r>
          </w:p>
        </w:tc>
        <w:tc>
          <w:tcPr>
            <w:tcW w:w="2271" w:type="dxa"/>
            <w:tcBorders>
              <w:top w:val="single" w:sz="2" w:space="0" w:color="auto"/>
            </w:tcBorders>
            <w:shd w:val="clear" w:color="auto" w:fill="auto"/>
            <w:noWrap/>
            <w:vAlign w:val="bottom"/>
          </w:tcPr>
          <w:p w:rsidR="00976C43" w:rsidRDefault="00976C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Terry W.</w:t>
            </w:r>
          </w:p>
        </w:tc>
        <w:tc>
          <w:tcPr>
            <w:tcW w:w="2067" w:type="dxa"/>
            <w:tcBorders>
              <w:top w:val="single" w:sz="2" w:space="0" w:color="auto"/>
            </w:tcBorders>
            <w:vAlign w:val="bottom"/>
          </w:tcPr>
          <w:p w:rsidR="00976C43" w:rsidRDefault="00976C43" w:rsidP="00DF7886">
            <w:pPr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Arial" w:hAnsi="Arial" w:cs="Arial"/>
                    <w:sz w:val="20"/>
                    <w:szCs w:val="20"/>
                  </w:rPr>
                  <w:t>922 N 30</w:t>
                </w:r>
                <w:r w:rsidRPr="007319B8">
                  <w:rPr>
                    <w:rFonts w:ascii="Arial" w:hAnsi="Arial" w:cs="Arial"/>
                    <w:sz w:val="20"/>
                    <w:szCs w:val="20"/>
                    <w:vertAlign w:val="superscript"/>
                  </w:rPr>
                  <w:t>th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Street</w:t>
                </w:r>
              </w:smartTag>
            </w:smartTag>
          </w:p>
        </w:tc>
        <w:tc>
          <w:tcPr>
            <w:tcW w:w="1395" w:type="dxa"/>
            <w:tcBorders>
              <w:top w:val="single" w:sz="2" w:space="0" w:color="auto"/>
            </w:tcBorders>
          </w:tcPr>
          <w:p w:rsidR="00976C43" w:rsidRDefault="00976C43" w:rsidP="00976C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$29.26</w:t>
            </w:r>
          </w:p>
        </w:tc>
      </w:tr>
      <w:tr w:rsidR="00976C43" w:rsidTr="00A4335B">
        <w:trPr>
          <w:trHeight w:val="255"/>
          <w:jc w:val="center"/>
        </w:trPr>
        <w:tc>
          <w:tcPr>
            <w:tcW w:w="981" w:type="dxa"/>
            <w:tcBorders>
              <w:top w:val="single" w:sz="2" w:space="0" w:color="auto"/>
            </w:tcBorders>
            <w:shd w:val="clear" w:color="auto" w:fill="auto"/>
            <w:noWrap/>
            <w:vAlign w:val="bottom"/>
          </w:tcPr>
          <w:p w:rsidR="00976C43" w:rsidRDefault="00976C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C12313</w:t>
            </w:r>
          </w:p>
        </w:tc>
        <w:tc>
          <w:tcPr>
            <w:tcW w:w="928" w:type="dxa"/>
            <w:tcBorders>
              <w:top w:val="single" w:sz="2" w:space="0" w:color="auto"/>
            </w:tcBorders>
            <w:shd w:val="clear" w:color="auto" w:fill="auto"/>
            <w:noWrap/>
            <w:vAlign w:val="bottom"/>
          </w:tcPr>
          <w:p w:rsidR="00976C43" w:rsidRDefault="00976C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HC</w:t>
            </w:r>
          </w:p>
        </w:tc>
        <w:tc>
          <w:tcPr>
            <w:tcW w:w="1472" w:type="dxa"/>
            <w:tcBorders>
              <w:top w:val="single" w:sz="2" w:space="0" w:color="auto"/>
            </w:tcBorders>
            <w:shd w:val="clear" w:color="auto" w:fill="auto"/>
            <w:noWrap/>
            <w:vAlign w:val="bottom"/>
          </w:tcPr>
          <w:p w:rsidR="00976C43" w:rsidRDefault="00976C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Himmelberger</w:t>
            </w:r>
          </w:p>
        </w:tc>
        <w:tc>
          <w:tcPr>
            <w:tcW w:w="2271" w:type="dxa"/>
            <w:tcBorders>
              <w:top w:val="single" w:sz="2" w:space="0" w:color="auto"/>
            </w:tcBorders>
            <w:shd w:val="clear" w:color="auto" w:fill="auto"/>
            <w:noWrap/>
            <w:vAlign w:val="bottom"/>
          </w:tcPr>
          <w:p w:rsidR="00976C43" w:rsidRDefault="00976C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Dennis L. &amp; Donna</w:t>
            </w:r>
          </w:p>
        </w:tc>
        <w:tc>
          <w:tcPr>
            <w:tcW w:w="2067" w:type="dxa"/>
            <w:tcBorders>
              <w:top w:val="single" w:sz="2" w:space="0" w:color="auto"/>
            </w:tcBorders>
            <w:vAlign w:val="bottom"/>
          </w:tcPr>
          <w:p w:rsidR="00976C43" w:rsidRDefault="00976C43" w:rsidP="00DF7886">
            <w:pPr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Arial" w:hAnsi="Arial" w:cs="Arial"/>
                    <w:sz w:val="20"/>
                    <w:szCs w:val="20"/>
                  </w:rPr>
                  <w:t>233 Swords Lane</w:t>
                </w:r>
              </w:smartTag>
            </w:smartTag>
          </w:p>
        </w:tc>
        <w:tc>
          <w:tcPr>
            <w:tcW w:w="1395" w:type="dxa"/>
            <w:tcBorders>
              <w:top w:val="single" w:sz="2" w:space="0" w:color="auto"/>
            </w:tcBorders>
          </w:tcPr>
          <w:p w:rsidR="00976C43" w:rsidRDefault="00976C43" w:rsidP="00976C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$40.13</w:t>
            </w:r>
          </w:p>
        </w:tc>
      </w:tr>
      <w:tr w:rsidR="00976C43" w:rsidTr="000C5658">
        <w:trPr>
          <w:trHeight w:val="255"/>
          <w:jc w:val="center"/>
        </w:trPr>
        <w:tc>
          <w:tcPr>
            <w:tcW w:w="981" w:type="dxa"/>
            <w:shd w:val="clear" w:color="auto" w:fill="auto"/>
            <w:noWrap/>
            <w:vAlign w:val="bottom"/>
          </w:tcPr>
          <w:p w:rsidR="00976C43" w:rsidRDefault="00976C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C01104</w:t>
            </w:r>
          </w:p>
        </w:tc>
        <w:tc>
          <w:tcPr>
            <w:tcW w:w="928" w:type="dxa"/>
            <w:shd w:val="clear" w:color="auto" w:fill="auto"/>
            <w:noWrap/>
            <w:vAlign w:val="bottom"/>
          </w:tcPr>
          <w:p w:rsidR="00976C43" w:rsidRDefault="00976C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HC</w:t>
            </w:r>
          </w:p>
        </w:tc>
        <w:tc>
          <w:tcPr>
            <w:tcW w:w="1472" w:type="dxa"/>
            <w:shd w:val="clear" w:color="auto" w:fill="auto"/>
            <w:noWrap/>
            <w:vAlign w:val="bottom"/>
          </w:tcPr>
          <w:p w:rsidR="00976C43" w:rsidRDefault="00976C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Fisher</w:t>
            </w:r>
          </w:p>
        </w:tc>
        <w:tc>
          <w:tcPr>
            <w:tcW w:w="2271" w:type="dxa"/>
            <w:shd w:val="clear" w:color="auto" w:fill="auto"/>
            <w:noWrap/>
            <w:vAlign w:val="bottom"/>
          </w:tcPr>
          <w:p w:rsidR="00976C43" w:rsidRDefault="00976C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Lee E. &amp; Patricia J.</w:t>
            </w:r>
          </w:p>
        </w:tc>
        <w:tc>
          <w:tcPr>
            <w:tcW w:w="2067" w:type="dxa"/>
            <w:vAlign w:val="bottom"/>
          </w:tcPr>
          <w:p w:rsidR="00976C43" w:rsidRDefault="00976C43" w:rsidP="00DF7886">
            <w:pPr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Arial" w:hAnsi="Arial" w:cs="Arial"/>
                    <w:sz w:val="20"/>
                    <w:szCs w:val="20"/>
                  </w:rPr>
                  <w:t>704 Logan Lane</w:t>
                </w:r>
              </w:smartTag>
            </w:smartTag>
          </w:p>
        </w:tc>
        <w:tc>
          <w:tcPr>
            <w:tcW w:w="1395" w:type="dxa"/>
          </w:tcPr>
          <w:p w:rsidR="00976C43" w:rsidRDefault="00976C43" w:rsidP="00976C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$40.13</w:t>
            </w:r>
          </w:p>
        </w:tc>
      </w:tr>
    </w:tbl>
    <w:p w:rsidR="002A1F4E" w:rsidRDefault="002A1F4E" w:rsidP="00C34339">
      <w:pPr>
        <w:tabs>
          <w:tab w:val="left" w:pos="-720"/>
        </w:tabs>
        <w:suppressAutoHyphens/>
        <w:spacing w:after="240"/>
        <w:rPr>
          <w:spacing w:val="-2"/>
        </w:rPr>
      </w:pPr>
    </w:p>
    <w:p w:rsidR="000C7BF5" w:rsidRPr="00C34339" w:rsidRDefault="00581496" w:rsidP="00C34339">
      <w:pPr>
        <w:tabs>
          <w:tab w:val="left" w:pos="-720"/>
        </w:tabs>
        <w:suppressAutoHyphens/>
        <w:spacing w:after="240"/>
        <w:rPr>
          <w:spacing w:val="-2"/>
        </w:rPr>
      </w:pPr>
      <w:r>
        <w:rPr>
          <w:spacing w:val="-2"/>
        </w:rPr>
        <w:tab/>
      </w:r>
      <w:r w:rsidR="000C7BF5" w:rsidRPr="00C34339">
        <w:rPr>
          <w:b/>
          <w:spacing w:val="-2"/>
        </w:rPr>
        <w:tab/>
      </w:r>
      <w:r w:rsidR="00102152" w:rsidRPr="00102152">
        <w:rPr>
          <w:spacing w:val="-2"/>
        </w:rPr>
        <w:t>3</w:t>
      </w:r>
      <w:r w:rsidR="000C7BF5" w:rsidRPr="00102152">
        <w:rPr>
          <w:spacing w:val="-2"/>
        </w:rPr>
        <w:t>.</w:t>
      </w:r>
      <w:r w:rsidR="000C7BF5" w:rsidRPr="00C34339">
        <w:rPr>
          <w:spacing w:val="-2"/>
        </w:rPr>
        <w:tab/>
      </w:r>
      <w:r w:rsidR="000C7BF5" w:rsidRPr="00C34339">
        <w:rPr>
          <w:b/>
          <w:spacing w:val="-2"/>
          <w:u w:val="single"/>
        </w:rPr>
        <w:t>NOTICE OF HEARING</w:t>
      </w:r>
      <w:r w:rsidR="00DF5663" w:rsidRPr="00C34339">
        <w:rPr>
          <w:spacing w:val="-2"/>
        </w:rPr>
        <w:t xml:space="preserve">: </w:t>
      </w:r>
      <w:r w:rsidR="000C7BF5" w:rsidRPr="00C34339">
        <w:rPr>
          <w:spacing w:val="-2"/>
        </w:rPr>
        <w:t xml:space="preserve">On Monday, </w:t>
      </w:r>
      <w:r w:rsidR="00B85639" w:rsidRPr="00C34339">
        <w:rPr>
          <w:b/>
          <w:spacing w:val="-2"/>
        </w:rPr>
        <w:t>September 2</w:t>
      </w:r>
      <w:r w:rsidR="006C7C58">
        <w:rPr>
          <w:b/>
          <w:spacing w:val="-2"/>
        </w:rPr>
        <w:t>7</w:t>
      </w:r>
      <w:r w:rsidR="00DC3989">
        <w:rPr>
          <w:b/>
          <w:spacing w:val="-2"/>
        </w:rPr>
        <w:t>, 20</w:t>
      </w:r>
      <w:r w:rsidR="006C7C58">
        <w:rPr>
          <w:b/>
          <w:spacing w:val="-2"/>
        </w:rPr>
        <w:t>10</w:t>
      </w:r>
      <w:r w:rsidR="000C7BF5" w:rsidRPr="00C34339">
        <w:rPr>
          <w:b/>
          <w:spacing w:val="-2"/>
        </w:rPr>
        <w:t xml:space="preserve">, </w:t>
      </w:r>
      <w:r w:rsidR="00B85639" w:rsidRPr="00C34339">
        <w:rPr>
          <w:spacing w:val="-2"/>
        </w:rPr>
        <w:t xml:space="preserve">at 6:30 </w:t>
      </w:r>
      <w:r w:rsidR="000C7BF5" w:rsidRPr="00C34339">
        <w:rPr>
          <w:spacing w:val="-2"/>
        </w:rPr>
        <w:t xml:space="preserve">p.m., or as soon thereafter as the matter may be considered on the agenda in the Council Chambers of the City Hall, </w:t>
      </w:r>
      <w:smartTag w:uri="urn:schemas-microsoft-com:office:smarttags" w:element="place">
        <w:smartTag w:uri="urn:schemas-microsoft-com:office:smarttags" w:element="City">
          <w:r w:rsidR="000C7BF5" w:rsidRPr="00C34339">
            <w:rPr>
              <w:spacing w:val="-2"/>
            </w:rPr>
            <w:t>Billings</w:t>
          </w:r>
        </w:smartTag>
        <w:r w:rsidR="000C7BF5" w:rsidRPr="00C34339">
          <w:rPr>
            <w:spacing w:val="-2"/>
          </w:rPr>
          <w:t xml:space="preserve">, </w:t>
        </w:r>
        <w:smartTag w:uri="urn:schemas-microsoft-com:office:smarttags" w:element="State">
          <w:r w:rsidR="000C7BF5" w:rsidRPr="00C34339">
            <w:rPr>
              <w:spacing w:val="-2"/>
            </w:rPr>
            <w:t>Montana</w:t>
          </w:r>
        </w:smartTag>
      </w:smartTag>
      <w:r w:rsidR="000C7BF5" w:rsidRPr="00C34339">
        <w:rPr>
          <w:spacing w:val="-2"/>
        </w:rPr>
        <w:t>, the City Council will hear objections to the final adoption of this resolution.  The City Clerk is her</w:t>
      </w:r>
      <w:r w:rsidR="00AF0637">
        <w:rPr>
          <w:spacing w:val="-2"/>
        </w:rPr>
        <w:t>eby directed to publish notice on September 9, 2010, and September 16, 2010</w:t>
      </w:r>
      <w:r w:rsidR="000C7BF5" w:rsidRPr="00C34339">
        <w:rPr>
          <w:spacing w:val="-2"/>
        </w:rPr>
        <w:t xml:space="preserve">, in the </w:t>
      </w:r>
      <w:r w:rsidR="000C7BF5" w:rsidRPr="00E63105">
        <w:rPr>
          <w:b/>
          <w:i/>
          <w:spacing w:val="-2"/>
          <w:u w:val="single"/>
        </w:rPr>
        <w:t>Billings Times</w:t>
      </w:r>
      <w:r w:rsidR="000C7BF5" w:rsidRPr="00C34339">
        <w:rPr>
          <w:spacing w:val="-2"/>
        </w:rPr>
        <w:t>.</w:t>
      </w:r>
    </w:p>
    <w:p w:rsidR="000C7BF5" w:rsidRPr="00C34339" w:rsidRDefault="000C7BF5" w:rsidP="00C34339">
      <w:pPr>
        <w:tabs>
          <w:tab w:val="left" w:pos="-720"/>
        </w:tabs>
        <w:suppressAutoHyphens/>
        <w:spacing w:after="240"/>
        <w:rPr>
          <w:spacing w:val="-2"/>
        </w:rPr>
      </w:pPr>
      <w:r w:rsidRPr="00C34339">
        <w:rPr>
          <w:b/>
          <w:spacing w:val="-2"/>
        </w:rPr>
        <w:tab/>
      </w:r>
      <w:r w:rsidR="00B85639" w:rsidRPr="00C34339">
        <w:rPr>
          <w:spacing w:val="-2"/>
        </w:rPr>
        <w:t>4</w:t>
      </w:r>
      <w:r w:rsidRPr="00C34339">
        <w:rPr>
          <w:spacing w:val="-2"/>
        </w:rPr>
        <w:t>.</w:t>
      </w:r>
      <w:r w:rsidRPr="00C34339">
        <w:rPr>
          <w:spacing w:val="-2"/>
        </w:rPr>
        <w:tab/>
      </w:r>
      <w:r w:rsidRPr="00C34339">
        <w:rPr>
          <w:b/>
          <w:spacing w:val="-2"/>
          <w:u w:val="single"/>
        </w:rPr>
        <w:t>EFFECTIVE DATE</w:t>
      </w:r>
      <w:r w:rsidR="00E5473E" w:rsidRPr="00C34339">
        <w:rPr>
          <w:spacing w:val="-2"/>
        </w:rPr>
        <w:t>:</w:t>
      </w:r>
      <w:r w:rsidRPr="00C34339">
        <w:rPr>
          <w:spacing w:val="-2"/>
        </w:rPr>
        <w:t xml:space="preserve">  This resolution shall be effective upon final adoption.</w:t>
      </w:r>
    </w:p>
    <w:p w:rsidR="000C7BF5" w:rsidRPr="00C34339" w:rsidRDefault="000C7BF5" w:rsidP="00C34339">
      <w:pPr>
        <w:tabs>
          <w:tab w:val="left" w:pos="-720"/>
        </w:tabs>
        <w:suppressAutoHyphens/>
        <w:spacing w:after="240"/>
        <w:rPr>
          <w:spacing w:val="-2"/>
        </w:rPr>
      </w:pPr>
      <w:r w:rsidRPr="00C34339">
        <w:rPr>
          <w:spacing w:val="-2"/>
        </w:rPr>
        <w:tab/>
        <w:t xml:space="preserve">ADOPTED and APPROVED </w:t>
      </w:r>
      <w:r w:rsidR="00E27E00" w:rsidRPr="00C34339">
        <w:rPr>
          <w:spacing w:val="-2"/>
        </w:rPr>
        <w:t xml:space="preserve">by the City Council </w:t>
      </w:r>
      <w:r w:rsidRPr="00C34339">
        <w:rPr>
          <w:spacing w:val="-2"/>
        </w:rPr>
        <w:t xml:space="preserve">this </w:t>
      </w:r>
      <w:r w:rsidR="00A96E69" w:rsidRPr="00C34339">
        <w:rPr>
          <w:b/>
          <w:spacing w:val="-2"/>
        </w:rPr>
        <w:t>2</w:t>
      </w:r>
      <w:r w:rsidR="006C7C58">
        <w:rPr>
          <w:b/>
          <w:spacing w:val="-2"/>
        </w:rPr>
        <w:t>7</w:t>
      </w:r>
      <w:r w:rsidR="00A96E69" w:rsidRPr="00C34339">
        <w:rPr>
          <w:b/>
          <w:spacing w:val="-2"/>
          <w:vertAlign w:val="superscript"/>
        </w:rPr>
        <w:t>th</w:t>
      </w:r>
      <w:r w:rsidR="00A96E69" w:rsidRPr="00C34339">
        <w:rPr>
          <w:b/>
          <w:spacing w:val="-2"/>
        </w:rPr>
        <w:t xml:space="preserve"> </w:t>
      </w:r>
      <w:r w:rsidRPr="00C34339">
        <w:rPr>
          <w:spacing w:val="-2"/>
        </w:rPr>
        <w:t xml:space="preserve">day of </w:t>
      </w:r>
      <w:r w:rsidR="00A96E69" w:rsidRPr="00C34339">
        <w:rPr>
          <w:b/>
          <w:spacing w:val="-2"/>
        </w:rPr>
        <w:t>September 20</w:t>
      </w:r>
      <w:r w:rsidR="006C7C58">
        <w:rPr>
          <w:b/>
          <w:spacing w:val="-2"/>
        </w:rPr>
        <w:t>10</w:t>
      </w:r>
      <w:r w:rsidRPr="00C34339">
        <w:rPr>
          <w:b/>
          <w:spacing w:val="-2"/>
        </w:rPr>
        <w:t>.</w:t>
      </w:r>
    </w:p>
    <w:p w:rsidR="000C7BF5" w:rsidRDefault="000C7BF5" w:rsidP="000C7BF5">
      <w:pPr>
        <w:tabs>
          <w:tab w:val="left" w:pos="-720"/>
        </w:tabs>
        <w:suppressAutoHyphens/>
        <w:spacing w:line="480" w:lineRule="auto"/>
        <w:rPr>
          <w:spacing w:val="-2"/>
        </w:rPr>
      </w:pPr>
      <w:r w:rsidRPr="00C34339">
        <w:rPr>
          <w:spacing w:val="-2"/>
        </w:rPr>
        <w:tab/>
      </w:r>
      <w:r w:rsidRPr="00C34339">
        <w:rPr>
          <w:spacing w:val="-2"/>
        </w:rPr>
        <w:tab/>
      </w:r>
      <w:r w:rsidRPr="00C34339">
        <w:rPr>
          <w:spacing w:val="-2"/>
        </w:rPr>
        <w:tab/>
      </w:r>
      <w:r w:rsidRPr="00C34339">
        <w:rPr>
          <w:spacing w:val="-2"/>
        </w:rPr>
        <w:tab/>
      </w:r>
      <w:r w:rsidRPr="00C34339">
        <w:rPr>
          <w:spacing w:val="-2"/>
        </w:rPr>
        <w:tab/>
      </w:r>
      <w:r w:rsidRPr="00C34339">
        <w:rPr>
          <w:spacing w:val="-2"/>
        </w:rPr>
        <w:tab/>
        <w:t xml:space="preserve">CITY OF </w:t>
      </w:r>
      <w:smartTag w:uri="urn:schemas-microsoft-com:office:smarttags" w:element="place">
        <w:smartTag w:uri="urn:schemas-microsoft-com:office:smarttags" w:element="City">
          <w:r w:rsidRPr="00C34339">
            <w:rPr>
              <w:spacing w:val="-2"/>
            </w:rPr>
            <w:t>BILLINGS</w:t>
          </w:r>
        </w:smartTag>
      </w:smartTag>
      <w:r w:rsidRPr="00C34339">
        <w:rPr>
          <w:spacing w:val="-2"/>
        </w:rPr>
        <w:t>:</w:t>
      </w:r>
    </w:p>
    <w:p w:rsidR="005F0547" w:rsidRPr="00C34339" w:rsidRDefault="005F0547" w:rsidP="000C7BF5">
      <w:pPr>
        <w:tabs>
          <w:tab w:val="left" w:pos="-720"/>
        </w:tabs>
        <w:suppressAutoHyphens/>
        <w:spacing w:line="480" w:lineRule="auto"/>
        <w:rPr>
          <w:spacing w:val="-2"/>
        </w:rPr>
      </w:pPr>
    </w:p>
    <w:p w:rsidR="000C7BF5" w:rsidRPr="00C34339" w:rsidRDefault="000C7BF5" w:rsidP="00A96E69">
      <w:pPr>
        <w:tabs>
          <w:tab w:val="left" w:pos="-720"/>
        </w:tabs>
        <w:suppressAutoHyphens/>
        <w:rPr>
          <w:spacing w:val="-2"/>
        </w:rPr>
      </w:pPr>
      <w:r w:rsidRPr="00C34339">
        <w:rPr>
          <w:spacing w:val="-2"/>
        </w:rPr>
        <w:tab/>
      </w:r>
      <w:r w:rsidRPr="00C34339">
        <w:rPr>
          <w:spacing w:val="-2"/>
        </w:rPr>
        <w:tab/>
      </w:r>
      <w:r w:rsidRPr="00C34339">
        <w:rPr>
          <w:spacing w:val="-2"/>
        </w:rPr>
        <w:tab/>
      </w:r>
      <w:r w:rsidRPr="00C34339">
        <w:rPr>
          <w:spacing w:val="-2"/>
        </w:rPr>
        <w:tab/>
      </w:r>
      <w:r w:rsidRPr="00C34339">
        <w:rPr>
          <w:spacing w:val="-2"/>
        </w:rPr>
        <w:tab/>
      </w:r>
      <w:r w:rsidRPr="00C34339">
        <w:rPr>
          <w:spacing w:val="-2"/>
        </w:rPr>
        <w:tab/>
        <w:t>BY:</w:t>
      </w:r>
      <w:r w:rsidR="00A96E69" w:rsidRPr="00C34339">
        <w:rPr>
          <w:spacing w:val="-2"/>
        </w:rPr>
        <w:t xml:space="preserve"> </w:t>
      </w:r>
      <w:r w:rsidRPr="00C34339">
        <w:rPr>
          <w:spacing w:val="-2"/>
        </w:rPr>
        <w:t>______________________________</w:t>
      </w:r>
    </w:p>
    <w:p w:rsidR="00C360A5" w:rsidRPr="00C34339" w:rsidRDefault="000C7BF5" w:rsidP="000C7BF5">
      <w:pPr>
        <w:rPr>
          <w:spacing w:val="-2"/>
        </w:rPr>
      </w:pPr>
      <w:r w:rsidRPr="00C34339">
        <w:rPr>
          <w:spacing w:val="-2"/>
        </w:rPr>
        <w:tab/>
      </w:r>
      <w:r w:rsidRPr="00C34339">
        <w:rPr>
          <w:spacing w:val="-2"/>
        </w:rPr>
        <w:tab/>
      </w:r>
      <w:r w:rsidRPr="00C34339">
        <w:rPr>
          <w:spacing w:val="-2"/>
        </w:rPr>
        <w:tab/>
      </w:r>
      <w:r w:rsidRPr="00C34339">
        <w:rPr>
          <w:spacing w:val="-2"/>
        </w:rPr>
        <w:tab/>
      </w:r>
      <w:r w:rsidRPr="00C34339">
        <w:rPr>
          <w:spacing w:val="-2"/>
        </w:rPr>
        <w:tab/>
      </w:r>
      <w:r w:rsidRPr="00C34339">
        <w:rPr>
          <w:spacing w:val="-2"/>
        </w:rPr>
        <w:tab/>
      </w:r>
      <w:r w:rsidR="00A96E69" w:rsidRPr="00C34339">
        <w:rPr>
          <w:spacing w:val="-2"/>
        </w:rPr>
        <w:tab/>
      </w:r>
      <w:r w:rsidR="006C7C58">
        <w:rPr>
          <w:spacing w:val="-2"/>
        </w:rPr>
        <w:t>Thomas Hanel</w:t>
      </w:r>
      <w:r w:rsidR="00A96E69" w:rsidRPr="00C34339">
        <w:rPr>
          <w:spacing w:val="-2"/>
        </w:rPr>
        <w:t>, Mayor</w:t>
      </w:r>
    </w:p>
    <w:p w:rsidR="001F1F3A" w:rsidRDefault="001F1F3A" w:rsidP="000C7BF5">
      <w:pPr>
        <w:rPr>
          <w:spacing w:val="-2"/>
        </w:rPr>
      </w:pPr>
    </w:p>
    <w:p w:rsidR="005F0547" w:rsidRPr="00C34339" w:rsidRDefault="005F0547" w:rsidP="000C7BF5">
      <w:pPr>
        <w:rPr>
          <w:spacing w:val="-2"/>
        </w:rPr>
      </w:pPr>
    </w:p>
    <w:p w:rsidR="001F1F3A" w:rsidRPr="00C34339" w:rsidRDefault="001F1F3A" w:rsidP="00C34339">
      <w:pPr>
        <w:rPr>
          <w:spacing w:val="-2"/>
        </w:rPr>
      </w:pPr>
      <w:r w:rsidRPr="00C34339">
        <w:rPr>
          <w:spacing w:val="-2"/>
        </w:rPr>
        <w:t xml:space="preserve">ATTEST: </w:t>
      </w:r>
    </w:p>
    <w:p w:rsidR="00C34339" w:rsidRPr="00C34339" w:rsidRDefault="00C34339" w:rsidP="00C34339">
      <w:pPr>
        <w:rPr>
          <w:spacing w:val="-2"/>
        </w:rPr>
      </w:pPr>
    </w:p>
    <w:p w:rsidR="00FD0332" w:rsidRPr="00C34339" w:rsidRDefault="00FD0332" w:rsidP="00C34339">
      <w:pPr>
        <w:rPr>
          <w:spacing w:val="-2"/>
        </w:rPr>
      </w:pPr>
    </w:p>
    <w:p w:rsidR="001F1F3A" w:rsidRPr="00C34339" w:rsidRDefault="001F1F3A" w:rsidP="00C34339">
      <w:pPr>
        <w:rPr>
          <w:spacing w:val="-2"/>
        </w:rPr>
      </w:pPr>
      <w:r w:rsidRPr="00C34339">
        <w:rPr>
          <w:spacing w:val="-2"/>
        </w:rPr>
        <w:t>BY: _________________________________</w:t>
      </w:r>
    </w:p>
    <w:p w:rsidR="001F1F3A" w:rsidRPr="00C34339" w:rsidRDefault="00AF3DCE" w:rsidP="00AF3DCE">
      <w:pPr>
        <w:tabs>
          <w:tab w:val="left" w:pos="1080"/>
        </w:tabs>
        <w:rPr>
          <w:spacing w:val="-2"/>
        </w:rPr>
      </w:pPr>
      <w:r>
        <w:rPr>
          <w:spacing w:val="-2"/>
        </w:rPr>
        <w:tab/>
        <w:t>Cari Martin, City Clerk</w:t>
      </w:r>
      <w:r w:rsidR="001F1F3A" w:rsidRPr="00C34339">
        <w:rPr>
          <w:spacing w:val="-2"/>
        </w:rPr>
        <w:t xml:space="preserve"> </w:t>
      </w:r>
    </w:p>
    <w:sectPr w:rsidR="001F1F3A" w:rsidRPr="00C34339" w:rsidSect="002A1F4E">
      <w:footerReference w:type="default" r:id="rId7"/>
      <w:pgSz w:w="12240" w:h="15840" w:code="1"/>
      <w:pgMar w:top="1440" w:right="1440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1171" w:rsidRDefault="00401171">
      <w:r>
        <w:separator/>
      </w:r>
    </w:p>
  </w:endnote>
  <w:endnote w:type="continuationSeparator" w:id="0">
    <w:p w:rsidR="00401171" w:rsidRDefault="004011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2762" w:rsidRPr="00102152" w:rsidRDefault="00462762">
    <w:pPr>
      <w:pStyle w:val="Footer"/>
      <w:rPr>
        <w:b/>
        <w:i/>
      </w:rPr>
    </w:pPr>
    <w:r w:rsidRPr="00102152">
      <w:rPr>
        <w:b/>
        <w:i/>
      </w:rPr>
      <w:t xml:space="preserve">Resolution </w:t>
    </w:r>
    <w:r w:rsidR="00AF0637">
      <w:rPr>
        <w:b/>
        <w:i/>
      </w:rPr>
      <w:t>10</w:t>
    </w:r>
    <w:r w:rsidRPr="00102152">
      <w:rPr>
        <w:b/>
        <w:i/>
      </w:rPr>
      <w:t>-___________</w:t>
    </w:r>
    <w:r w:rsidRPr="00102152">
      <w:rPr>
        <w:b/>
        <w:i/>
      </w:rPr>
      <w:tab/>
      <w:t xml:space="preserve">Page </w:t>
    </w:r>
    <w:r w:rsidR="00B26CC4" w:rsidRPr="00102152">
      <w:rPr>
        <w:b/>
        <w:i/>
      </w:rPr>
      <w:fldChar w:fldCharType="begin"/>
    </w:r>
    <w:r w:rsidRPr="00102152">
      <w:rPr>
        <w:b/>
        <w:i/>
      </w:rPr>
      <w:instrText xml:space="preserve"> PAGE </w:instrText>
    </w:r>
    <w:r w:rsidR="00B26CC4" w:rsidRPr="00102152">
      <w:rPr>
        <w:b/>
        <w:i/>
      </w:rPr>
      <w:fldChar w:fldCharType="separate"/>
    </w:r>
    <w:r w:rsidR="00CF12B9">
      <w:rPr>
        <w:b/>
        <w:i/>
        <w:noProof/>
      </w:rPr>
      <w:t>1</w:t>
    </w:r>
    <w:r w:rsidR="00B26CC4" w:rsidRPr="00102152">
      <w:rPr>
        <w:b/>
        <w:i/>
      </w:rPr>
      <w:fldChar w:fldCharType="end"/>
    </w:r>
    <w:r w:rsidRPr="00102152">
      <w:rPr>
        <w:b/>
        <w:i/>
      </w:rPr>
      <w:t xml:space="preserve"> of </w:t>
    </w:r>
    <w:r w:rsidR="00B26CC4" w:rsidRPr="00102152">
      <w:rPr>
        <w:b/>
        <w:i/>
      </w:rPr>
      <w:fldChar w:fldCharType="begin"/>
    </w:r>
    <w:r w:rsidRPr="00102152">
      <w:rPr>
        <w:b/>
        <w:i/>
      </w:rPr>
      <w:instrText xml:space="preserve"> NUMPAGES </w:instrText>
    </w:r>
    <w:r w:rsidR="00B26CC4" w:rsidRPr="00102152">
      <w:rPr>
        <w:b/>
        <w:i/>
      </w:rPr>
      <w:fldChar w:fldCharType="separate"/>
    </w:r>
    <w:r w:rsidR="00CF12B9">
      <w:rPr>
        <w:b/>
        <w:i/>
        <w:noProof/>
      </w:rPr>
      <w:t>2</w:t>
    </w:r>
    <w:r w:rsidR="00B26CC4" w:rsidRPr="00102152">
      <w:rPr>
        <w:b/>
        <w:i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1171" w:rsidRDefault="00401171">
      <w:r>
        <w:separator/>
      </w:r>
    </w:p>
  </w:footnote>
  <w:footnote w:type="continuationSeparator" w:id="0">
    <w:p w:rsidR="00401171" w:rsidRDefault="004011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1906BC"/>
    <w:multiLevelType w:val="hybridMultilevel"/>
    <w:tmpl w:val="7BC470F2"/>
    <w:lvl w:ilvl="0" w:tplc="9014BB5E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BE84CEE"/>
    <w:multiLevelType w:val="multilevel"/>
    <w:tmpl w:val="A83C9B32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7EFE"/>
    <w:rsid w:val="0003230A"/>
    <w:rsid w:val="000A43D4"/>
    <w:rsid w:val="000C5324"/>
    <w:rsid w:val="000C7BF5"/>
    <w:rsid w:val="000D4CB2"/>
    <w:rsid w:val="00102152"/>
    <w:rsid w:val="001C2598"/>
    <w:rsid w:val="001F0A52"/>
    <w:rsid w:val="001F1F3A"/>
    <w:rsid w:val="001F2A3C"/>
    <w:rsid w:val="00227E74"/>
    <w:rsid w:val="00235309"/>
    <w:rsid w:val="002A1F4E"/>
    <w:rsid w:val="003C0603"/>
    <w:rsid w:val="003F391B"/>
    <w:rsid w:val="00401171"/>
    <w:rsid w:val="00462762"/>
    <w:rsid w:val="00467DDB"/>
    <w:rsid w:val="00581496"/>
    <w:rsid w:val="00582981"/>
    <w:rsid w:val="005C2EB0"/>
    <w:rsid w:val="005F0547"/>
    <w:rsid w:val="00663D0A"/>
    <w:rsid w:val="006A50DC"/>
    <w:rsid w:val="006C7C58"/>
    <w:rsid w:val="007319B8"/>
    <w:rsid w:val="007C61E6"/>
    <w:rsid w:val="007D1238"/>
    <w:rsid w:val="00887EFE"/>
    <w:rsid w:val="008B5CA4"/>
    <w:rsid w:val="008F1E35"/>
    <w:rsid w:val="00901124"/>
    <w:rsid w:val="00956ED6"/>
    <w:rsid w:val="009746B8"/>
    <w:rsid w:val="00976C43"/>
    <w:rsid w:val="00A16BE0"/>
    <w:rsid w:val="00A4335B"/>
    <w:rsid w:val="00A96E69"/>
    <w:rsid w:val="00AA5566"/>
    <w:rsid w:val="00AC1F58"/>
    <w:rsid w:val="00AF0637"/>
    <w:rsid w:val="00AF3DCE"/>
    <w:rsid w:val="00B26CC4"/>
    <w:rsid w:val="00B85639"/>
    <w:rsid w:val="00B86EAC"/>
    <w:rsid w:val="00B95BD2"/>
    <w:rsid w:val="00C34339"/>
    <w:rsid w:val="00C360A5"/>
    <w:rsid w:val="00C457FC"/>
    <w:rsid w:val="00C5617E"/>
    <w:rsid w:val="00C71454"/>
    <w:rsid w:val="00CF12B9"/>
    <w:rsid w:val="00D02E58"/>
    <w:rsid w:val="00D20330"/>
    <w:rsid w:val="00D249F6"/>
    <w:rsid w:val="00D727AD"/>
    <w:rsid w:val="00DC3989"/>
    <w:rsid w:val="00DD206F"/>
    <w:rsid w:val="00DF2DC6"/>
    <w:rsid w:val="00DF5663"/>
    <w:rsid w:val="00DF7886"/>
    <w:rsid w:val="00E27E00"/>
    <w:rsid w:val="00E5473E"/>
    <w:rsid w:val="00E63105"/>
    <w:rsid w:val="00E806D4"/>
    <w:rsid w:val="00E81074"/>
    <w:rsid w:val="00EE4543"/>
    <w:rsid w:val="00F111C7"/>
    <w:rsid w:val="00F15D24"/>
    <w:rsid w:val="00F32768"/>
    <w:rsid w:val="00F534F4"/>
    <w:rsid w:val="00F90D0D"/>
    <w:rsid w:val="00FA25B9"/>
    <w:rsid w:val="00FA2E82"/>
    <w:rsid w:val="00FB7D39"/>
    <w:rsid w:val="00FD0332"/>
    <w:rsid w:val="00FE17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ity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C7BF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0C7BF5"/>
    <w:pPr>
      <w:widowControl w:val="0"/>
      <w:tabs>
        <w:tab w:val="left" w:pos="-720"/>
        <w:tab w:val="left" w:pos="0"/>
        <w:tab w:val="left" w:pos="720"/>
      </w:tabs>
      <w:suppressAutoHyphens/>
      <w:ind w:left="1440" w:right="3600" w:hanging="1440"/>
      <w:jc w:val="both"/>
    </w:pPr>
    <w:rPr>
      <w:rFonts w:ascii="Arial" w:hAnsi="Arial"/>
      <w:spacing w:val="-2"/>
      <w:sz w:val="20"/>
    </w:rPr>
  </w:style>
  <w:style w:type="paragraph" w:customStyle="1" w:styleId="Style">
    <w:name w:val="Style"/>
    <w:rsid w:val="001F1F3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eader">
    <w:name w:val="header"/>
    <w:basedOn w:val="Normal"/>
    <w:rsid w:val="0010215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0215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6276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A1F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RESOLUTION NO</vt:lpstr>
    </vt:vector>
  </TitlesOfParts>
  <Company>City of Billings</Company>
  <LinksUpToDate>false</LinksUpToDate>
  <CharactersWithSpaces>3161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 NO</dc:title>
  <dc:creator>Tam Rodier</dc:creator>
  <cp:lastModifiedBy>Jennifer Duray</cp:lastModifiedBy>
  <cp:revision>3</cp:revision>
  <cp:lastPrinted>2007-09-04T23:23:00Z</cp:lastPrinted>
  <dcterms:created xsi:type="dcterms:W3CDTF">2010-09-02T17:58:00Z</dcterms:created>
  <dcterms:modified xsi:type="dcterms:W3CDTF">2010-09-02T18:04:00Z</dcterms:modified>
</cp:coreProperties>
</file>