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95" w:rsidRDefault="00206D95" w:rsidP="00206D95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Grand Peaks Subdivision, 2</w:t>
      </w:r>
      <w:r w:rsidRPr="00206D95">
        <w:rPr>
          <w:rFonts w:ascii="Times New Roman" w:hAnsi="Times New Roman"/>
          <w:b/>
          <w:vertAlign w:val="superscript"/>
        </w:rPr>
        <w:t>nd</w:t>
      </w:r>
      <w:r>
        <w:rPr>
          <w:rFonts w:ascii="Times New Roman" w:hAnsi="Times New Roman"/>
          <w:b/>
        </w:rPr>
        <w:t xml:space="preserve"> Filing</w:t>
      </w:r>
    </w:p>
    <w:p w:rsidR="00206D95" w:rsidRDefault="00206D95" w:rsidP="00206D95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Zoning Exhibit</w:t>
      </w:r>
    </w:p>
    <w:p w:rsidR="00206D95" w:rsidRDefault="00206D95" w:rsidP="00206D95">
      <w:pPr>
        <w:jc w:val="center"/>
        <w:rPr>
          <w:rFonts w:ascii="Times New Roman" w:hAnsi="Times New Roman"/>
        </w:rPr>
      </w:pPr>
    </w:p>
    <w:p w:rsidR="00206D95" w:rsidRDefault="00206D95" w:rsidP="00206D95"/>
    <w:p w:rsidR="00206D95" w:rsidRPr="00C141F3" w:rsidRDefault="00206D95" w:rsidP="00206D95">
      <w:pPr>
        <w:jc w:val="center"/>
        <w:rPr>
          <w:rFonts w:ascii="Times New Roman" w:hAnsi="Times New Roman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284.25pt;margin-top:247pt;width:27.6pt;height:22.1pt;flip:x y;z-index:251672576" o:connectortype="straight">
            <v:stroke endarrow="block"/>
          </v:shape>
        </w:pict>
      </w:r>
      <w:r>
        <w:rPr>
          <w:noProof/>
        </w:rPr>
        <w:pict>
          <v:shape id="_x0000_s1037" type="#_x0000_t32" style="position:absolute;left:0;text-align:left;margin-left:237.4pt;margin-top:162.6pt;width:12.75pt;height:20.65pt;z-index:251671552" o:connectortype="straight" strokecolor="#44fb25" strokeweight="2.25pt"/>
        </w:pict>
      </w:r>
      <w:r>
        <w:rPr>
          <w:noProof/>
        </w:rPr>
        <w:pict>
          <v:shape id="_x0000_s1036" type="#_x0000_t32" style="position:absolute;left:0;text-align:left;margin-left:219.75pt;margin-top:157pt;width:17.65pt;height:5.6pt;z-index:251670528" o:connectortype="straight" strokecolor="#44fb25" strokeweight="2.25pt"/>
        </w:pict>
      </w:r>
      <w:r>
        <w:rPr>
          <w:noProof/>
        </w:rPr>
        <w:pict>
          <v:shape id="_x0000_s1033" type="#_x0000_t32" style="position:absolute;left:0;text-align:left;margin-left:219.75pt;margin-top:157pt;width:0;height:90pt;flip:y;z-index:251667456" o:connectortype="straight" strokecolor="#44fb25" strokeweight="2.25pt"/>
        </w:pict>
      </w:r>
      <w:r>
        <w:rPr>
          <w:noProof/>
        </w:rPr>
        <w:pict>
          <v:shape id="_x0000_s1035" type="#_x0000_t32" style="position:absolute;left:0;text-align:left;margin-left:250.15pt;margin-top:173.85pt;width:27pt;height:9.4pt;flip:x;z-index:251669504" o:connectortype="straight" strokecolor="#92d050" strokeweight="2.25pt"/>
        </w:pict>
      </w:r>
      <w:r>
        <w:rPr>
          <w:noProof/>
        </w:rPr>
        <w:pict>
          <v:shape id="_x0000_s1034" type="#_x0000_t32" style="position:absolute;left:0;text-align:left;margin-left:277.15pt;margin-top:173.85pt;width:2.65pt;height:111.75pt;z-index:251668480" o:connectortype="straight" strokecolor="#44fb25" strokeweight="2.25pt"/>
        </w:pict>
      </w:r>
      <w:r>
        <w:rPr>
          <w:noProof/>
        </w:rPr>
        <w:pict>
          <v:shape id="_x0000_s1032" type="#_x0000_t32" style="position:absolute;left:0;text-align:left;margin-left:167.25pt;margin-top:247pt;width:52.5pt;height:0;z-index:251666432" o:connectortype="straight" strokecolor="#44fb25" strokeweight="2.25pt"/>
        </w:pict>
      </w:r>
      <w:r>
        <w:rPr>
          <w:noProof/>
        </w:rPr>
        <w:pict>
          <v:shape id="_x0000_s1031" type="#_x0000_t32" style="position:absolute;left:0;text-align:left;margin-left:167.25pt;margin-top:247pt;width:0;height:56.9pt;flip:y;z-index:251665408" o:connectortype="straight" strokecolor="#44fb25" strokeweight="2.25pt"/>
        </w:pict>
      </w:r>
      <w:r>
        <w:rPr>
          <w:noProof/>
        </w:rPr>
        <w:pict>
          <v:shape id="_x0000_s1030" type="#_x0000_t32" style="position:absolute;left:0;text-align:left;margin-left:279.75pt;margin-top:224.85pt;width:.05pt;height:60.75pt;flip:y;z-index:251664384" o:connectortype="straight"/>
        </w:pict>
      </w:r>
      <w:r>
        <w:rPr>
          <w:noProof/>
        </w:rPr>
        <w:pict>
          <v:shape id="_x0000_s1029" type="#_x0000_t32" style="position:absolute;left:0;text-align:left;margin-left:219.75pt;margin-top:285.6pt;width:60pt;height:0;z-index:251663360" o:connectortype="straight" strokecolor="#44fb25" strokeweight="2.25pt"/>
        </w:pict>
      </w:r>
      <w:r>
        <w:rPr>
          <w:noProof/>
        </w:rPr>
        <w:pict>
          <v:shape id="_x0000_s1028" type="#_x0000_t32" style="position:absolute;left:0;text-align:left;margin-left:219.75pt;margin-top:285.6pt;width:0;height:18.3pt;flip:y;z-index:251662336" o:connectortype="straight" strokecolor="#44fb25" strokeweight="2.25pt"/>
        </w:pict>
      </w:r>
      <w:r>
        <w:rPr>
          <w:noProof/>
        </w:rPr>
        <w:pict>
          <v:shape id="_x0000_s1027" type="#_x0000_t32" style="position:absolute;left:0;text-align:left;margin-left:167.25pt;margin-top:303.9pt;width:52.5pt;height:0;z-index:251661312" o:connectortype="straight" strokecolor="#44fb25" strokeweight="2.25pt"/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1.85pt;margin-top:240.75pt;width:172.8pt;height:63.15pt;z-index:251660288;mso-width-percent:400;mso-height-percent:200;mso-width-percent:400;mso-height-percent:200;mso-width-relative:margin;mso-height-relative:margin">
            <v:textbox style="mso-fit-shape-to-text:t">
              <w:txbxContent>
                <w:p w:rsidR="00206D95" w:rsidRPr="002D0D90" w:rsidRDefault="00206D95" w:rsidP="00206D95">
                  <w:pPr>
                    <w:jc w:val="center"/>
                    <w:rPr>
                      <w:u w:val="single"/>
                    </w:rPr>
                  </w:pPr>
                  <w:r w:rsidRPr="002D0D90">
                    <w:rPr>
                      <w:u w:val="single"/>
                    </w:rPr>
                    <w:t>Subject Property Zoning</w:t>
                  </w:r>
                </w:p>
                <w:p w:rsidR="00206D95" w:rsidRDefault="00206D95" w:rsidP="00206D95">
                  <w:pPr>
                    <w:jc w:val="center"/>
                  </w:pPr>
                  <w:r>
                    <w:t>Magenta = RMF-R</w:t>
                  </w:r>
                </w:p>
                <w:p w:rsidR="00206D95" w:rsidRDefault="00206D95" w:rsidP="00206D95">
                  <w:pPr>
                    <w:jc w:val="center"/>
                  </w:pPr>
                  <w:r>
                    <w:t>Brown = R-5000</w:t>
                  </w:r>
                </w:p>
                <w:p w:rsidR="00206D95" w:rsidRDefault="00206D95" w:rsidP="00206D95">
                  <w:pPr>
                    <w:jc w:val="center"/>
                  </w:pPr>
                  <w:r>
                    <w:t>Aqua = R-7000</w:t>
                  </w:r>
                </w:p>
              </w:txbxContent>
            </v:textbox>
          </v:shape>
        </w:pict>
      </w:r>
      <w:r>
        <w:rPr>
          <w:noProof/>
        </w:rPr>
        <w:drawing>
          <wp:inline distT="0" distB="0" distL="0" distR="0">
            <wp:extent cx="3486150" cy="5276850"/>
            <wp:effectExtent l="38100" t="19050" r="19050" b="19050"/>
            <wp:docPr id="1" name="Picture 1" descr="t1n25e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1n25e3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52768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</w:t>
      </w:r>
    </w:p>
    <w:p w:rsidR="0027712F" w:rsidRDefault="0027712F"/>
    <w:sectPr w:rsidR="0027712F">
      <w:footerReference w:type="even" r:id="rId5"/>
      <w:foot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116" w:rsidRDefault="00206D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D1116" w:rsidRDefault="00206D9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1116" w:rsidRPr="005353CE" w:rsidRDefault="00206D95">
    <w:pPr>
      <w:pStyle w:val="Footer"/>
      <w:ind w:right="360"/>
      <w:rPr>
        <w:rFonts w:ascii="Times New Roman" w:hAnsi="Times New Roman"/>
      </w:rPr>
    </w:pPr>
    <w:r>
      <w:tab/>
    </w:r>
    <w:r w:rsidRPr="005353CE">
      <w:rPr>
        <w:rFonts w:ascii="Times New Roman" w:hAnsi="Times New Roman"/>
      </w:rPr>
      <w:t xml:space="preserve">Page </w:t>
    </w:r>
    <w:r w:rsidRPr="005353CE">
      <w:rPr>
        <w:rFonts w:ascii="Times New Roman" w:hAnsi="Times New Roman"/>
      </w:rPr>
      <w:fldChar w:fldCharType="begin"/>
    </w:r>
    <w:r w:rsidRPr="005353CE">
      <w:rPr>
        <w:rFonts w:ascii="Times New Roman" w:hAnsi="Times New Roman"/>
      </w:rPr>
      <w:instrText xml:space="preserve"> PAGE </w:instrText>
    </w:r>
    <w:r w:rsidRPr="005353C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5353CE">
      <w:rPr>
        <w:rFonts w:ascii="Times New Roman" w:hAnsi="Times New Roman"/>
      </w:rPr>
      <w:fldChar w:fldCharType="end"/>
    </w:r>
    <w:r w:rsidRPr="005353CE">
      <w:rPr>
        <w:rFonts w:ascii="Times New Roman" w:hAnsi="Times New Roman"/>
      </w:rPr>
      <w:t xml:space="preserve"> of </w:t>
    </w:r>
    <w:r w:rsidRPr="005353CE">
      <w:rPr>
        <w:rFonts w:ascii="Times New Roman" w:hAnsi="Times New Roman"/>
      </w:rPr>
      <w:fldChar w:fldCharType="begin"/>
    </w:r>
    <w:r w:rsidRPr="005353CE">
      <w:rPr>
        <w:rFonts w:ascii="Times New Roman" w:hAnsi="Times New Roman"/>
      </w:rPr>
      <w:instrText xml:space="preserve"> NUMPAGES </w:instrText>
    </w:r>
    <w:r w:rsidRPr="005353CE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1</w:t>
    </w:r>
    <w:r w:rsidRPr="005353CE">
      <w:rPr>
        <w:rFonts w:ascii="Times New Roman" w:hAnsi="Times New Roman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06D95"/>
    <w:rsid w:val="00206D95"/>
    <w:rsid w:val="0027712F"/>
    <w:rsid w:val="006D467D"/>
    <w:rsid w:val="00BD4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9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  <o:r id="V:Rule8" type="connector" idref="#_x0000_s1034"/>
        <o:r id="V:Rule9" type="connector" idref="#_x0000_s1035"/>
        <o:r id="V:Rule10" type="connector" idref="#_x0000_s1036"/>
        <o:r id="V:Rule11" type="connector" idref="#_x0000_s1037"/>
        <o:r id="V:Rule12" type="connector" idref="#_x0000_s103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6D95"/>
    <w:rPr>
      <w:rFonts w:ascii="Arial" w:eastAsia="Times New Roman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D467D"/>
    <w:rPr>
      <w:sz w:val="22"/>
      <w:szCs w:val="22"/>
    </w:rPr>
  </w:style>
  <w:style w:type="paragraph" w:styleId="Footer">
    <w:name w:val="footer"/>
    <w:basedOn w:val="Normal"/>
    <w:link w:val="FooterChar"/>
    <w:rsid w:val="00206D9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206D95"/>
    <w:rPr>
      <w:rFonts w:ascii="Arial" w:eastAsia="Times New Roman" w:hAnsi="Arial"/>
      <w:sz w:val="24"/>
    </w:rPr>
  </w:style>
  <w:style w:type="character" w:styleId="PageNumber">
    <w:name w:val="page number"/>
    <w:basedOn w:val="DefaultParagraphFont"/>
    <w:rsid w:val="00206D95"/>
  </w:style>
  <w:style w:type="paragraph" w:styleId="BalloonText">
    <w:name w:val="Balloon Text"/>
    <w:basedOn w:val="Normal"/>
    <w:link w:val="BalloonTextChar"/>
    <w:uiPriority w:val="99"/>
    <w:semiHidden/>
    <w:unhideWhenUsed/>
    <w:rsid w:val="00206D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D9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SpaldingJ</dc:creator>
  <cp:keywords/>
  <dc:description/>
  <cp:lastModifiedBy>SpaldingJ</cp:lastModifiedBy>
  <cp:revision>1</cp:revision>
  <dcterms:created xsi:type="dcterms:W3CDTF">2010-11-04T17:03:00Z</dcterms:created>
  <dcterms:modified xsi:type="dcterms:W3CDTF">2010-11-04T17:04:00Z</dcterms:modified>
</cp:coreProperties>
</file>