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337" w:rsidRPr="003B6AA4" w:rsidRDefault="00380337">
      <w:pPr>
        <w:jc w:val="center"/>
        <w:rPr>
          <w:rFonts w:asciiTheme="minorHAnsi" w:hAnsiTheme="minorHAnsi" w:cstheme="minorHAnsi"/>
          <w:szCs w:val="24"/>
        </w:rPr>
      </w:pPr>
      <w:proofErr w:type="gramStart"/>
      <w:r w:rsidRPr="003B6AA4">
        <w:rPr>
          <w:rFonts w:asciiTheme="minorHAnsi" w:hAnsiTheme="minorHAnsi" w:cstheme="minorHAnsi"/>
          <w:szCs w:val="24"/>
        </w:rPr>
        <w:t>RESOLUTION NO.</w:t>
      </w:r>
      <w:proofErr w:type="gramEnd"/>
      <w:r w:rsidRPr="003B6AA4">
        <w:rPr>
          <w:rFonts w:asciiTheme="minorHAnsi" w:hAnsiTheme="minorHAnsi" w:cstheme="minorHAnsi"/>
          <w:szCs w:val="24"/>
        </w:rPr>
        <w:t xml:space="preserve"> </w:t>
      </w:r>
      <w:r w:rsidR="00AE54A5" w:rsidRPr="003B6AA4">
        <w:rPr>
          <w:rFonts w:asciiTheme="minorHAnsi" w:hAnsiTheme="minorHAnsi" w:cstheme="minorHAnsi"/>
          <w:szCs w:val="24"/>
        </w:rPr>
        <w:t>11</w:t>
      </w:r>
      <w:r w:rsidRPr="003B6AA4">
        <w:rPr>
          <w:rFonts w:asciiTheme="minorHAnsi" w:hAnsiTheme="minorHAnsi" w:cstheme="minorHAnsi"/>
          <w:szCs w:val="24"/>
        </w:rPr>
        <w:t>-</w:t>
      </w:r>
      <w:r w:rsidRPr="003B6AA4">
        <w:rPr>
          <w:rFonts w:asciiTheme="minorHAnsi" w:hAnsiTheme="minorHAnsi" w:cstheme="minorHAnsi"/>
          <w:szCs w:val="24"/>
          <w:u w:val="single"/>
        </w:rPr>
        <w:tab/>
      </w:r>
      <w:r w:rsidRPr="003B6AA4">
        <w:rPr>
          <w:rFonts w:asciiTheme="minorHAnsi" w:hAnsiTheme="minorHAnsi" w:cstheme="minorHAnsi"/>
          <w:szCs w:val="24"/>
          <w:u w:val="single"/>
        </w:rPr>
        <w:tab/>
      </w:r>
    </w:p>
    <w:p w:rsidR="00380337" w:rsidRPr="003B6AA4" w:rsidRDefault="00380337">
      <w:pPr>
        <w:jc w:val="center"/>
        <w:rPr>
          <w:rFonts w:asciiTheme="minorHAnsi" w:hAnsiTheme="minorHAnsi" w:cstheme="minorHAnsi"/>
          <w:szCs w:val="24"/>
        </w:rPr>
      </w:pPr>
    </w:p>
    <w:p w:rsidR="00380337" w:rsidRPr="003B6AA4" w:rsidRDefault="00380337">
      <w:pPr>
        <w:pStyle w:val="BodyText"/>
        <w:rPr>
          <w:rFonts w:asciiTheme="minorHAnsi" w:hAnsiTheme="minorHAnsi" w:cstheme="minorHAnsi"/>
          <w:sz w:val="24"/>
          <w:szCs w:val="24"/>
        </w:rPr>
      </w:pPr>
      <w:r w:rsidRPr="003B6AA4">
        <w:rPr>
          <w:rFonts w:asciiTheme="minorHAnsi" w:hAnsiTheme="minorHAnsi" w:cstheme="minorHAnsi"/>
          <w:sz w:val="24"/>
          <w:szCs w:val="24"/>
        </w:rPr>
        <w:t>A RESOLUTION RELATING TO W.O. 0</w:t>
      </w:r>
      <w:r w:rsidR="003B6AA4">
        <w:rPr>
          <w:rFonts w:asciiTheme="minorHAnsi" w:hAnsiTheme="minorHAnsi" w:cstheme="minorHAnsi"/>
          <w:sz w:val="24"/>
          <w:szCs w:val="24"/>
        </w:rPr>
        <w:t>9</w:t>
      </w:r>
      <w:r w:rsidRPr="003B6AA4">
        <w:rPr>
          <w:rFonts w:asciiTheme="minorHAnsi" w:hAnsiTheme="minorHAnsi" w:cstheme="minorHAnsi"/>
          <w:sz w:val="24"/>
          <w:szCs w:val="24"/>
        </w:rPr>
        <w:t>-</w:t>
      </w:r>
      <w:r w:rsidR="003B6AA4">
        <w:rPr>
          <w:rFonts w:asciiTheme="minorHAnsi" w:hAnsiTheme="minorHAnsi" w:cstheme="minorHAnsi"/>
          <w:sz w:val="24"/>
          <w:szCs w:val="24"/>
        </w:rPr>
        <w:t>1</w:t>
      </w:r>
      <w:r w:rsidR="007939C1" w:rsidRPr="003B6AA4">
        <w:rPr>
          <w:rFonts w:asciiTheme="minorHAnsi" w:hAnsiTheme="minorHAnsi" w:cstheme="minorHAnsi"/>
          <w:sz w:val="24"/>
          <w:szCs w:val="24"/>
        </w:rPr>
        <w:t>1</w:t>
      </w:r>
      <w:r w:rsidR="004139D2" w:rsidRPr="003B6AA4">
        <w:rPr>
          <w:rFonts w:asciiTheme="minorHAnsi" w:hAnsiTheme="minorHAnsi" w:cstheme="minorHAnsi"/>
          <w:sz w:val="24"/>
          <w:szCs w:val="24"/>
        </w:rPr>
        <w:t>,</w:t>
      </w:r>
      <w:r w:rsidRPr="003B6AA4">
        <w:rPr>
          <w:rFonts w:asciiTheme="minorHAnsi" w:hAnsiTheme="minorHAnsi" w:cstheme="minorHAnsi"/>
          <w:sz w:val="24"/>
          <w:szCs w:val="24"/>
        </w:rPr>
        <w:t xml:space="preserve"> </w:t>
      </w:r>
      <w:r w:rsidR="003B6AA4">
        <w:rPr>
          <w:rFonts w:asciiTheme="minorHAnsi" w:hAnsiTheme="minorHAnsi" w:cstheme="minorHAnsi"/>
          <w:sz w:val="24"/>
          <w:szCs w:val="24"/>
        </w:rPr>
        <w:t>RIMROCK ROAD</w:t>
      </w:r>
      <w:r w:rsidR="007939C1" w:rsidRPr="003B6AA4">
        <w:rPr>
          <w:rFonts w:asciiTheme="minorHAnsi" w:hAnsiTheme="minorHAnsi" w:cstheme="minorHAnsi"/>
          <w:sz w:val="24"/>
          <w:szCs w:val="24"/>
        </w:rPr>
        <w:t xml:space="preserve"> – </w:t>
      </w:r>
      <w:r w:rsidR="003B6AA4">
        <w:rPr>
          <w:rFonts w:asciiTheme="minorHAnsi" w:hAnsiTheme="minorHAnsi" w:cstheme="minorHAnsi"/>
          <w:sz w:val="24"/>
          <w:szCs w:val="24"/>
        </w:rPr>
        <w:t>17</w:t>
      </w:r>
      <w:r w:rsidR="003B6AA4" w:rsidRPr="003B6AA4">
        <w:rPr>
          <w:rFonts w:asciiTheme="minorHAnsi" w:hAnsiTheme="minorHAnsi" w:cstheme="minorHAnsi"/>
          <w:sz w:val="24"/>
          <w:szCs w:val="24"/>
          <w:vertAlign w:val="superscript"/>
        </w:rPr>
        <w:t>TH</w:t>
      </w:r>
      <w:r w:rsidR="003B6AA4">
        <w:rPr>
          <w:rFonts w:asciiTheme="minorHAnsi" w:hAnsiTheme="minorHAnsi" w:cstheme="minorHAnsi"/>
          <w:sz w:val="24"/>
          <w:szCs w:val="24"/>
        </w:rPr>
        <w:t xml:space="preserve"> TO FORSYTHIA</w:t>
      </w:r>
      <w:r w:rsidRPr="003B6AA4">
        <w:rPr>
          <w:rFonts w:asciiTheme="minorHAnsi" w:hAnsiTheme="minorHAnsi" w:cstheme="minorHAnsi"/>
          <w:sz w:val="24"/>
          <w:szCs w:val="24"/>
        </w:rPr>
        <w:t>; DECLARING IT TO BE THE INTENTION OF THE CITY COUNCIL TO ORDER IN THE PROGRAM FOR THE PURPOSE OF UNDERTAKING CERTAIN LOCAL IMPROVEMENTS AND FINANCING THE COSTS THEREOF AND INCIDENTAL THERETO THROUGH THE ISSUANCE OF SIDEWALK, CURB AND GUTTER IMPROVEMENT BONDS SECURED BY THE CITY’S SPECIAL IMPROVEMENT DISTRICT REVOLVING FUND.</w:t>
      </w:r>
    </w:p>
    <w:p w:rsidR="00380337" w:rsidRPr="003B6AA4" w:rsidRDefault="00380337">
      <w:pPr>
        <w:rPr>
          <w:rFonts w:asciiTheme="minorHAnsi" w:hAnsiTheme="minorHAnsi" w:cstheme="minorHAnsi"/>
          <w:szCs w:val="24"/>
        </w:rPr>
      </w:pPr>
    </w:p>
    <w:p w:rsidR="00380337" w:rsidRPr="003B6AA4" w:rsidRDefault="00380337">
      <w:pPr>
        <w:rPr>
          <w:rFonts w:asciiTheme="minorHAnsi" w:hAnsiTheme="minorHAnsi" w:cstheme="minorHAnsi"/>
          <w:szCs w:val="24"/>
        </w:rPr>
      </w:pPr>
      <w:r w:rsidRPr="003B6AA4">
        <w:rPr>
          <w:rFonts w:asciiTheme="minorHAnsi" w:hAnsiTheme="minorHAnsi" w:cstheme="minorHAnsi"/>
          <w:szCs w:val="24"/>
        </w:rPr>
        <w:tab/>
        <w:t>WHEREAS, the city is granted the power pursuant to M.C.A. 7-14-4109 to order certain improvements without creation of a special improvement district and certain sections of curb and gutter, sidewalks, drive approaches, alley approaches and/or appurtenant features have deteriorated, settled and cracked, or none exist, or some of the foregoing do not exist; and</w:t>
      </w:r>
    </w:p>
    <w:p w:rsidR="00380337" w:rsidRPr="003B6AA4" w:rsidRDefault="00380337">
      <w:pPr>
        <w:rPr>
          <w:rFonts w:asciiTheme="minorHAnsi" w:hAnsiTheme="minorHAnsi" w:cstheme="minorHAnsi"/>
          <w:szCs w:val="24"/>
        </w:rPr>
      </w:pPr>
      <w:r w:rsidRPr="003B6AA4">
        <w:rPr>
          <w:rFonts w:asciiTheme="minorHAnsi" w:hAnsiTheme="minorHAnsi" w:cstheme="minorHAnsi"/>
          <w:szCs w:val="24"/>
        </w:rPr>
        <w:tab/>
        <w:t>WHEREAS, the safety and convenience of the public require installation, construction, reconstruction, repair or replacement of curbs and gutters, sidewalks, drive approaches, alley approaches, and/or appurtenant features or combinations thereof; and</w:t>
      </w:r>
    </w:p>
    <w:p w:rsidR="00380337" w:rsidRPr="003B6AA4" w:rsidRDefault="00380337">
      <w:pPr>
        <w:rPr>
          <w:rFonts w:asciiTheme="minorHAnsi" w:hAnsiTheme="minorHAnsi" w:cstheme="minorHAnsi"/>
          <w:szCs w:val="24"/>
        </w:rPr>
      </w:pPr>
      <w:r w:rsidRPr="003B6AA4">
        <w:rPr>
          <w:rFonts w:asciiTheme="minorHAnsi" w:hAnsiTheme="minorHAnsi" w:cstheme="minorHAnsi"/>
          <w:szCs w:val="24"/>
        </w:rPr>
        <w:tab/>
      </w:r>
      <w:proofErr w:type="gramStart"/>
      <w:r w:rsidRPr="003B6AA4">
        <w:rPr>
          <w:rFonts w:asciiTheme="minorHAnsi" w:hAnsiTheme="minorHAnsi" w:cstheme="minorHAnsi"/>
          <w:szCs w:val="24"/>
        </w:rPr>
        <w:t>WHEREAS, said improvements should be ordered as provided by law.</w:t>
      </w:r>
      <w:proofErr w:type="gramEnd"/>
    </w:p>
    <w:p w:rsidR="00380337" w:rsidRPr="003B6AA4" w:rsidRDefault="00380337">
      <w:pPr>
        <w:rPr>
          <w:rFonts w:asciiTheme="minorHAnsi" w:hAnsiTheme="minorHAnsi" w:cstheme="minorHAnsi"/>
          <w:szCs w:val="24"/>
        </w:rPr>
      </w:pPr>
      <w:r w:rsidRPr="003B6AA4">
        <w:rPr>
          <w:rFonts w:asciiTheme="minorHAnsi" w:hAnsiTheme="minorHAnsi" w:cstheme="minorHAnsi"/>
          <w:szCs w:val="24"/>
        </w:rPr>
        <w:tab/>
        <w:t>NOW, THEREFORE, BE IT RESOLVED BY THE CITY COUNCIL OF THE CITY OF BILLINGS, MONTANA, AS FOLLOWS:</w:t>
      </w:r>
    </w:p>
    <w:p w:rsidR="00380337" w:rsidRPr="003B6AA4" w:rsidRDefault="00380337">
      <w:pPr>
        <w:rPr>
          <w:rFonts w:asciiTheme="minorHAnsi" w:hAnsiTheme="minorHAnsi" w:cstheme="minorHAnsi"/>
          <w:szCs w:val="24"/>
        </w:rPr>
      </w:pPr>
    </w:p>
    <w:p w:rsidR="00380337" w:rsidRPr="003B6AA4" w:rsidRDefault="00380337">
      <w:pPr>
        <w:numPr>
          <w:ilvl w:val="0"/>
          <w:numId w:val="2"/>
        </w:numPr>
        <w:rPr>
          <w:rFonts w:asciiTheme="minorHAnsi" w:hAnsiTheme="minorHAnsi" w:cstheme="minorHAnsi"/>
          <w:szCs w:val="24"/>
        </w:rPr>
      </w:pPr>
      <w:r w:rsidRPr="003B6AA4">
        <w:rPr>
          <w:rFonts w:asciiTheme="minorHAnsi" w:hAnsiTheme="minorHAnsi" w:cstheme="minorHAnsi"/>
          <w:szCs w:val="24"/>
          <w:u w:val="single"/>
        </w:rPr>
        <w:t>INTENTION TO ORDER IN.</w:t>
      </w:r>
      <w:r w:rsidRPr="003B6AA4">
        <w:rPr>
          <w:rFonts w:asciiTheme="minorHAnsi" w:hAnsiTheme="minorHAnsi" w:cstheme="minorHAnsi"/>
          <w:szCs w:val="24"/>
        </w:rPr>
        <w:t xml:space="preserve">  It is the intention of the Council to order the installation, construction, reconstruction, or replacements of certain curbs, gutters, sidewalks, drive approaches, </w:t>
      </w:r>
      <w:r w:rsidR="0094094D">
        <w:rPr>
          <w:rFonts w:asciiTheme="minorHAnsi" w:hAnsiTheme="minorHAnsi" w:cstheme="minorHAnsi"/>
          <w:szCs w:val="24"/>
        </w:rPr>
        <w:t xml:space="preserve">driveways, </w:t>
      </w:r>
      <w:r w:rsidRPr="003B6AA4">
        <w:rPr>
          <w:rFonts w:asciiTheme="minorHAnsi" w:hAnsiTheme="minorHAnsi" w:cstheme="minorHAnsi"/>
          <w:szCs w:val="24"/>
        </w:rPr>
        <w:t>alley approaches and appurtenant improvements in certain locations, which improvements and locations are more fully described in Exhibits “A” and “B” attached hereto.</w:t>
      </w:r>
    </w:p>
    <w:p w:rsidR="00380337" w:rsidRPr="003B6AA4" w:rsidRDefault="00380337">
      <w:pPr>
        <w:rPr>
          <w:rFonts w:asciiTheme="minorHAnsi" w:hAnsiTheme="minorHAnsi" w:cstheme="minorHAnsi"/>
          <w:szCs w:val="24"/>
        </w:rPr>
      </w:pPr>
    </w:p>
    <w:p w:rsidR="00380337" w:rsidRPr="003B6AA4" w:rsidRDefault="00380337">
      <w:pPr>
        <w:numPr>
          <w:ilvl w:val="0"/>
          <w:numId w:val="2"/>
        </w:numPr>
        <w:rPr>
          <w:rFonts w:asciiTheme="minorHAnsi" w:hAnsiTheme="minorHAnsi" w:cstheme="minorHAnsi"/>
          <w:szCs w:val="24"/>
        </w:rPr>
      </w:pPr>
      <w:r w:rsidRPr="003B6AA4">
        <w:rPr>
          <w:rFonts w:asciiTheme="minorHAnsi" w:hAnsiTheme="minorHAnsi" w:cstheme="minorHAnsi"/>
          <w:szCs w:val="24"/>
          <w:u w:val="single"/>
        </w:rPr>
        <w:t>AFFECTED PROPERTIES.</w:t>
      </w:r>
      <w:r w:rsidRPr="003B6AA4">
        <w:rPr>
          <w:rFonts w:asciiTheme="minorHAnsi" w:hAnsiTheme="minorHAnsi" w:cstheme="minorHAnsi"/>
          <w:szCs w:val="24"/>
        </w:rPr>
        <w:t xml:space="preserve">   All properties, which will be required to pay any portion of the costs of the improvements identified herein, are listed and the owners of those properties are identified on Exhibit “B” attached hereto.</w:t>
      </w:r>
    </w:p>
    <w:p w:rsidR="00E01C46" w:rsidRPr="003B6AA4" w:rsidRDefault="00E01C46">
      <w:pPr>
        <w:rPr>
          <w:rFonts w:asciiTheme="minorHAnsi" w:hAnsiTheme="minorHAnsi" w:cstheme="minorHAnsi"/>
          <w:szCs w:val="24"/>
        </w:rPr>
      </w:pPr>
    </w:p>
    <w:p w:rsidR="00380337" w:rsidRPr="003B6AA4" w:rsidRDefault="00380337">
      <w:pPr>
        <w:numPr>
          <w:ilvl w:val="0"/>
          <w:numId w:val="2"/>
        </w:numPr>
        <w:rPr>
          <w:rFonts w:asciiTheme="minorHAnsi" w:hAnsiTheme="minorHAnsi" w:cstheme="minorHAnsi"/>
          <w:szCs w:val="24"/>
        </w:rPr>
      </w:pPr>
      <w:r w:rsidRPr="003B6AA4">
        <w:rPr>
          <w:rFonts w:asciiTheme="minorHAnsi" w:hAnsiTheme="minorHAnsi" w:cstheme="minorHAnsi"/>
          <w:szCs w:val="24"/>
          <w:u w:val="single"/>
        </w:rPr>
        <w:t>ESTIMATED COSTS.</w:t>
      </w:r>
      <w:r w:rsidRPr="003B6AA4">
        <w:rPr>
          <w:rFonts w:asciiTheme="minorHAnsi" w:hAnsiTheme="minorHAnsi" w:cstheme="minorHAnsi"/>
          <w:szCs w:val="24"/>
        </w:rPr>
        <w:t xml:space="preserve">   The estimated assessed costs of the proposed improvements, including construction costs, </w:t>
      </w:r>
      <w:r w:rsidR="005B6130">
        <w:rPr>
          <w:rFonts w:asciiTheme="minorHAnsi" w:hAnsiTheme="minorHAnsi" w:cstheme="minorHAnsi"/>
          <w:szCs w:val="24"/>
        </w:rPr>
        <w:t xml:space="preserve">project management costs, </w:t>
      </w:r>
      <w:r w:rsidRPr="003B6AA4">
        <w:rPr>
          <w:rFonts w:asciiTheme="minorHAnsi" w:hAnsiTheme="minorHAnsi" w:cstheme="minorHAnsi"/>
          <w:szCs w:val="24"/>
        </w:rPr>
        <w:t xml:space="preserve">incidental expenses, engineering fees, legal fees, administrative fees and bond issuance costs, but exclusive of interest charges, will be </w:t>
      </w:r>
      <w:r w:rsidRPr="00A1116A">
        <w:rPr>
          <w:rFonts w:asciiTheme="minorHAnsi" w:hAnsiTheme="minorHAnsi" w:cstheme="minorHAnsi"/>
          <w:szCs w:val="24"/>
        </w:rPr>
        <w:t>$</w:t>
      </w:r>
      <w:r w:rsidR="00A1116A" w:rsidRPr="00A1116A">
        <w:rPr>
          <w:rFonts w:asciiTheme="minorHAnsi" w:hAnsiTheme="minorHAnsi" w:cstheme="minorHAnsi"/>
          <w:szCs w:val="24"/>
        </w:rPr>
        <w:t>161</w:t>
      </w:r>
      <w:r w:rsidR="00A1116A">
        <w:rPr>
          <w:rFonts w:asciiTheme="minorHAnsi" w:hAnsiTheme="minorHAnsi" w:cstheme="minorHAnsi"/>
          <w:szCs w:val="24"/>
        </w:rPr>
        <w:t>,000.00</w:t>
      </w:r>
      <w:r w:rsidRPr="003B6AA4">
        <w:rPr>
          <w:rFonts w:asciiTheme="minorHAnsi" w:hAnsiTheme="minorHAnsi" w:cstheme="minorHAnsi"/>
          <w:szCs w:val="24"/>
        </w:rPr>
        <w:t xml:space="preserve"> as described below:</w:t>
      </w:r>
    </w:p>
    <w:p w:rsidR="007939C1" w:rsidRPr="003B6AA4" w:rsidRDefault="007939C1" w:rsidP="007939C1">
      <w:pPr>
        <w:ind w:left="360"/>
        <w:rPr>
          <w:rFonts w:asciiTheme="minorHAnsi" w:hAnsiTheme="minorHAnsi" w:cstheme="minorHAnsi"/>
          <w:szCs w:val="24"/>
        </w:rPr>
      </w:pPr>
    </w:p>
    <w:tbl>
      <w:tblPr>
        <w:tblW w:w="6974" w:type="dxa"/>
        <w:tblInd w:w="705" w:type="dxa"/>
        <w:tblLook w:val="04A0" w:firstRow="1" w:lastRow="0" w:firstColumn="1" w:lastColumn="0" w:noHBand="0" w:noVBand="1"/>
      </w:tblPr>
      <w:tblGrid>
        <w:gridCol w:w="4678"/>
        <w:gridCol w:w="2296"/>
      </w:tblGrid>
      <w:tr w:rsidR="007939C1" w:rsidRPr="003B6AA4" w:rsidTr="007939C1">
        <w:trPr>
          <w:trHeight w:val="240"/>
        </w:trPr>
        <w:tc>
          <w:tcPr>
            <w:tcW w:w="4678" w:type="dxa"/>
            <w:tcBorders>
              <w:top w:val="nil"/>
              <w:left w:val="nil"/>
              <w:bottom w:val="nil"/>
              <w:right w:val="nil"/>
            </w:tcBorders>
            <w:shd w:val="clear" w:color="auto" w:fill="auto"/>
            <w:noWrap/>
            <w:vAlign w:val="bottom"/>
            <w:hideMark/>
          </w:tcPr>
          <w:p w:rsidR="007939C1" w:rsidRPr="003B6AA4" w:rsidRDefault="007939C1" w:rsidP="007939C1">
            <w:pPr>
              <w:rPr>
                <w:rFonts w:asciiTheme="minorHAnsi" w:hAnsiTheme="minorHAnsi" w:cstheme="minorHAnsi"/>
                <w:szCs w:val="24"/>
              </w:rPr>
            </w:pPr>
            <w:r w:rsidRPr="003B6AA4">
              <w:rPr>
                <w:rFonts w:asciiTheme="minorHAnsi" w:hAnsiTheme="minorHAnsi" w:cstheme="minorHAnsi"/>
                <w:szCs w:val="24"/>
              </w:rPr>
              <w:t>Construction Costs</w:t>
            </w:r>
          </w:p>
        </w:tc>
        <w:tc>
          <w:tcPr>
            <w:tcW w:w="2296" w:type="dxa"/>
            <w:tcBorders>
              <w:top w:val="nil"/>
              <w:left w:val="nil"/>
              <w:bottom w:val="nil"/>
              <w:right w:val="nil"/>
            </w:tcBorders>
            <w:shd w:val="clear" w:color="auto" w:fill="auto"/>
            <w:noWrap/>
            <w:vAlign w:val="bottom"/>
            <w:hideMark/>
          </w:tcPr>
          <w:p w:rsidR="007939C1" w:rsidRPr="004A04FB" w:rsidRDefault="004A04FB" w:rsidP="00A025BF">
            <w:pPr>
              <w:rPr>
                <w:rFonts w:asciiTheme="minorHAnsi" w:hAnsiTheme="minorHAnsi" w:cstheme="minorHAnsi"/>
                <w:szCs w:val="24"/>
              </w:rPr>
            </w:pPr>
            <w:r w:rsidRPr="004A04FB">
              <w:rPr>
                <w:rFonts w:asciiTheme="minorHAnsi" w:hAnsiTheme="minorHAnsi" w:cstheme="minorHAnsi"/>
                <w:szCs w:val="24"/>
              </w:rPr>
              <w:t xml:space="preserve"> $       113,263.61</w:t>
            </w:r>
            <w:r w:rsidR="007939C1" w:rsidRPr="004A04FB">
              <w:rPr>
                <w:rFonts w:asciiTheme="minorHAnsi" w:hAnsiTheme="minorHAnsi" w:cstheme="minorHAnsi"/>
                <w:szCs w:val="24"/>
              </w:rPr>
              <w:t xml:space="preserve"> </w:t>
            </w:r>
          </w:p>
        </w:tc>
      </w:tr>
      <w:tr w:rsidR="004A04FB" w:rsidRPr="003B6AA4" w:rsidTr="007939C1">
        <w:trPr>
          <w:trHeight w:val="240"/>
        </w:trPr>
        <w:tc>
          <w:tcPr>
            <w:tcW w:w="4678" w:type="dxa"/>
            <w:tcBorders>
              <w:top w:val="nil"/>
              <w:left w:val="nil"/>
              <w:bottom w:val="nil"/>
              <w:right w:val="nil"/>
            </w:tcBorders>
            <w:shd w:val="clear" w:color="auto" w:fill="auto"/>
            <w:noWrap/>
            <w:vAlign w:val="bottom"/>
          </w:tcPr>
          <w:p w:rsidR="004A04FB" w:rsidRPr="003B6AA4" w:rsidRDefault="004A04FB" w:rsidP="007939C1">
            <w:pPr>
              <w:rPr>
                <w:rFonts w:asciiTheme="minorHAnsi" w:hAnsiTheme="minorHAnsi" w:cstheme="minorHAnsi"/>
                <w:szCs w:val="24"/>
              </w:rPr>
            </w:pPr>
            <w:r>
              <w:rPr>
                <w:rFonts w:asciiTheme="minorHAnsi" w:hAnsiTheme="minorHAnsi" w:cstheme="minorHAnsi"/>
                <w:szCs w:val="24"/>
              </w:rPr>
              <w:t>Management Costs</w:t>
            </w:r>
          </w:p>
        </w:tc>
        <w:tc>
          <w:tcPr>
            <w:tcW w:w="2296" w:type="dxa"/>
            <w:tcBorders>
              <w:top w:val="nil"/>
              <w:left w:val="nil"/>
              <w:bottom w:val="nil"/>
              <w:right w:val="nil"/>
            </w:tcBorders>
            <w:shd w:val="clear" w:color="auto" w:fill="auto"/>
            <w:noWrap/>
            <w:vAlign w:val="bottom"/>
          </w:tcPr>
          <w:p w:rsidR="004A04FB" w:rsidRPr="004A04FB" w:rsidRDefault="004A04FB" w:rsidP="00A025BF">
            <w:pPr>
              <w:rPr>
                <w:rFonts w:asciiTheme="minorHAnsi" w:hAnsiTheme="minorHAnsi" w:cstheme="minorHAnsi"/>
                <w:szCs w:val="24"/>
              </w:rPr>
            </w:pPr>
            <w:r w:rsidRPr="004A04FB">
              <w:rPr>
                <w:rFonts w:ascii="Calibri" w:hAnsi="Calibri" w:cs="Calibri"/>
                <w:szCs w:val="24"/>
              </w:rPr>
              <w:t xml:space="preserve"> $         21,973.14</w:t>
            </w:r>
          </w:p>
        </w:tc>
      </w:tr>
      <w:tr w:rsidR="007939C1" w:rsidRPr="003B6AA4" w:rsidTr="007939C1">
        <w:trPr>
          <w:trHeight w:val="240"/>
        </w:trPr>
        <w:tc>
          <w:tcPr>
            <w:tcW w:w="4678" w:type="dxa"/>
            <w:tcBorders>
              <w:top w:val="nil"/>
              <w:left w:val="nil"/>
              <w:bottom w:val="nil"/>
              <w:right w:val="nil"/>
            </w:tcBorders>
            <w:shd w:val="clear" w:color="auto" w:fill="auto"/>
            <w:noWrap/>
            <w:vAlign w:val="bottom"/>
            <w:hideMark/>
          </w:tcPr>
          <w:p w:rsidR="007939C1" w:rsidRPr="003B6AA4" w:rsidRDefault="007939C1" w:rsidP="007939C1">
            <w:pPr>
              <w:rPr>
                <w:rFonts w:asciiTheme="minorHAnsi" w:hAnsiTheme="minorHAnsi" w:cstheme="minorHAnsi"/>
                <w:szCs w:val="24"/>
              </w:rPr>
            </w:pPr>
            <w:r w:rsidRPr="003B6AA4">
              <w:rPr>
                <w:rFonts w:asciiTheme="minorHAnsi" w:hAnsiTheme="minorHAnsi" w:cstheme="minorHAnsi"/>
                <w:szCs w:val="24"/>
              </w:rPr>
              <w:t>En</w:t>
            </w:r>
            <w:r w:rsidR="005B6130">
              <w:rPr>
                <w:rFonts w:asciiTheme="minorHAnsi" w:hAnsiTheme="minorHAnsi" w:cstheme="minorHAnsi"/>
                <w:szCs w:val="24"/>
              </w:rPr>
              <w:t>gineering &amp; Administration (6</w:t>
            </w:r>
            <w:r w:rsidRPr="003B6AA4">
              <w:rPr>
                <w:rFonts w:asciiTheme="minorHAnsi" w:hAnsiTheme="minorHAnsi" w:cstheme="minorHAnsi"/>
                <w:szCs w:val="24"/>
              </w:rPr>
              <w:t>%)</w:t>
            </w:r>
          </w:p>
        </w:tc>
        <w:tc>
          <w:tcPr>
            <w:tcW w:w="2296" w:type="dxa"/>
            <w:tcBorders>
              <w:top w:val="nil"/>
              <w:left w:val="nil"/>
              <w:bottom w:val="nil"/>
              <w:right w:val="nil"/>
            </w:tcBorders>
            <w:shd w:val="clear" w:color="auto" w:fill="auto"/>
            <w:noWrap/>
            <w:vAlign w:val="bottom"/>
            <w:hideMark/>
          </w:tcPr>
          <w:p w:rsidR="007939C1" w:rsidRPr="004A04FB" w:rsidRDefault="004A04FB" w:rsidP="007939C1">
            <w:pPr>
              <w:rPr>
                <w:rFonts w:asciiTheme="minorHAnsi" w:hAnsiTheme="minorHAnsi" w:cstheme="minorHAnsi"/>
                <w:szCs w:val="24"/>
              </w:rPr>
            </w:pPr>
            <w:r w:rsidRPr="004A04FB">
              <w:rPr>
                <w:rFonts w:asciiTheme="minorHAnsi" w:hAnsiTheme="minorHAnsi" w:cstheme="minorHAnsi"/>
                <w:szCs w:val="24"/>
              </w:rPr>
              <w:t xml:space="preserve"> $           9,660.00</w:t>
            </w:r>
            <w:r w:rsidR="007939C1" w:rsidRPr="004A04FB">
              <w:rPr>
                <w:rFonts w:asciiTheme="minorHAnsi" w:hAnsiTheme="minorHAnsi" w:cstheme="minorHAnsi"/>
                <w:szCs w:val="24"/>
              </w:rPr>
              <w:t xml:space="preserve"> </w:t>
            </w:r>
          </w:p>
        </w:tc>
      </w:tr>
      <w:tr w:rsidR="007939C1" w:rsidRPr="003B6AA4" w:rsidTr="007939C1">
        <w:trPr>
          <w:trHeight w:val="240"/>
        </w:trPr>
        <w:tc>
          <w:tcPr>
            <w:tcW w:w="4678" w:type="dxa"/>
            <w:tcBorders>
              <w:top w:val="nil"/>
              <w:left w:val="nil"/>
              <w:bottom w:val="nil"/>
              <w:right w:val="nil"/>
            </w:tcBorders>
            <w:shd w:val="clear" w:color="auto" w:fill="auto"/>
            <w:noWrap/>
            <w:vAlign w:val="bottom"/>
            <w:hideMark/>
          </w:tcPr>
          <w:p w:rsidR="007939C1" w:rsidRPr="003B6AA4" w:rsidRDefault="007939C1" w:rsidP="007939C1">
            <w:pPr>
              <w:rPr>
                <w:rFonts w:asciiTheme="minorHAnsi" w:hAnsiTheme="minorHAnsi" w:cstheme="minorHAnsi"/>
                <w:szCs w:val="24"/>
              </w:rPr>
            </w:pPr>
            <w:r w:rsidRPr="003B6AA4">
              <w:rPr>
                <w:rFonts w:asciiTheme="minorHAnsi" w:hAnsiTheme="minorHAnsi" w:cstheme="minorHAnsi"/>
                <w:szCs w:val="24"/>
              </w:rPr>
              <w:t>Revolving Fund (5%)</w:t>
            </w:r>
          </w:p>
        </w:tc>
        <w:tc>
          <w:tcPr>
            <w:tcW w:w="2296" w:type="dxa"/>
            <w:tcBorders>
              <w:top w:val="nil"/>
              <w:left w:val="nil"/>
              <w:bottom w:val="nil"/>
              <w:right w:val="nil"/>
            </w:tcBorders>
            <w:shd w:val="clear" w:color="auto" w:fill="auto"/>
            <w:noWrap/>
            <w:vAlign w:val="bottom"/>
            <w:hideMark/>
          </w:tcPr>
          <w:p w:rsidR="007939C1" w:rsidRPr="004A04FB" w:rsidRDefault="004A04FB" w:rsidP="007939C1">
            <w:pPr>
              <w:rPr>
                <w:rFonts w:asciiTheme="minorHAnsi" w:hAnsiTheme="minorHAnsi" w:cstheme="minorHAnsi"/>
                <w:szCs w:val="24"/>
              </w:rPr>
            </w:pPr>
            <w:r w:rsidRPr="004A04FB">
              <w:rPr>
                <w:rFonts w:asciiTheme="minorHAnsi" w:hAnsiTheme="minorHAnsi" w:cstheme="minorHAnsi"/>
                <w:szCs w:val="24"/>
              </w:rPr>
              <w:t xml:space="preserve"> $           8,050.00</w:t>
            </w:r>
            <w:r w:rsidR="007939C1" w:rsidRPr="004A04FB">
              <w:rPr>
                <w:rFonts w:asciiTheme="minorHAnsi" w:hAnsiTheme="minorHAnsi" w:cstheme="minorHAnsi"/>
                <w:szCs w:val="24"/>
              </w:rPr>
              <w:t xml:space="preserve"> </w:t>
            </w:r>
          </w:p>
        </w:tc>
      </w:tr>
      <w:tr w:rsidR="007939C1" w:rsidRPr="003B6AA4" w:rsidTr="007939C1">
        <w:trPr>
          <w:trHeight w:val="240"/>
        </w:trPr>
        <w:tc>
          <w:tcPr>
            <w:tcW w:w="4678" w:type="dxa"/>
            <w:tcBorders>
              <w:top w:val="nil"/>
              <w:left w:val="nil"/>
              <w:bottom w:val="nil"/>
              <w:right w:val="nil"/>
            </w:tcBorders>
            <w:shd w:val="clear" w:color="auto" w:fill="auto"/>
            <w:noWrap/>
            <w:vAlign w:val="bottom"/>
            <w:hideMark/>
          </w:tcPr>
          <w:p w:rsidR="007939C1" w:rsidRPr="003B6AA4" w:rsidRDefault="007939C1" w:rsidP="007939C1">
            <w:pPr>
              <w:rPr>
                <w:rFonts w:asciiTheme="minorHAnsi" w:hAnsiTheme="minorHAnsi" w:cstheme="minorHAnsi"/>
                <w:szCs w:val="24"/>
              </w:rPr>
            </w:pPr>
            <w:r w:rsidRPr="003B6AA4">
              <w:rPr>
                <w:rFonts w:asciiTheme="minorHAnsi" w:hAnsiTheme="minorHAnsi" w:cstheme="minorHAnsi"/>
                <w:szCs w:val="24"/>
              </w:rPr>
              <w:t>Bond Discount (2%)</w:t>
            </w:r>
          </w:p>
        </w:tc>
        <w:tc>
          <w:tcPr>
            <w:tcW w:w="2296" w:type="dxa"/>
            <w:tcBorders>
              <w:top w:val="nil"/>
              <w:left w:val="nil"/>
              <w:bottom w:val="nil"/>
              <w:right w:val="nil"/>
            </w:tcBorders>
            <w:shd w:val="clear" w:color="auto" w:fill="auto"/>
            <w:noWrap/>
            <w:vAlign w:val="bottom"/>
            <w:hideMark/>
          </w:tcPr>
          <w:p w:rsidR="007939C1" w:rsidRPr="004A04FB" w:rsidRDefault="004A04FB" w:rsidP="00A025BF">
            <w:pPr>
              <w:rPr>
                <w:rFonts w:asciiTheme="minorHAnsi" w:hAnsiTheme="minorHAnsi" w:cstheme="minorHAnsi"/>
                <w:szCs w:val="24"/>
              </w:rPr>
            </w:pPr>
            <w:r w:rsidRPr="004A04FB">
              <w:rPr>
                <w:rFonts w:asciiTheme="minorHAnsi" w:hAnsiTheme="minorHAnsi" w:cstheme="minorHAnsi"/>
                <w:szCs w:val="24"/>
              </w:rPr>
              <w:t xml:space="preserve"> $           3,220.00</w:t>
            </w:r>
            <w:r w:rsidR="007939C1" w:rsidRPr="004A04FB">
              <w:rPr>
                <w:rFonts w:asciiTheme="minorHAnsi" w:hAnsiTheme="minorHAnsi" w:cstheme="minorHAnsi"/>
                <w:szCs w:val="24"/>
              </w:rPr>
              <w:t xml:space="preserve"> </w:t>
            </w:r>
          </w:p>
        </w:tc>
      </w:tr>
      <w:tr w:rsidR="007939C1" w:rsidRPr="003B6AA4" w:rsidTr="007939C1">
        <w:trPr>
          <w:trHeight w:val="240"/>
        </w:trPr>
        <w:tc>
          <w:tcPr>
            <w:tcW w:w="4678" w:type="dxa"/>
            <w:tcBorders>
              <w:top w:val="nil"/>
              <w:left w:val="nil"/>
              <w:bottom w:val="nil"/>
              <w:right w:val="nil"/>
            </w:tcBorders>
            <w:shd w:val="clear" w:color="auto" w:fill="auto"/>
            <w:noWrap/>
            <w:vAlign w:val="bottom"/>
            <w:hideMark/>
          </w:tcPr>
          <w:p w:rsidR="007939C1" w:rsidRPr="003B6AA4" w:rsidRDefault="007939C1" w:rsidP="007939C1">
            <w:pPr>
              <w:rPr>
                <w:rFonts w:asciiTheme="minorHAnsi" w:hAnsiTheme="minorHAnsi" w:cstheme="minorHAnsi"/>
                <w:szCs w:val="24"/>
              </w:rPr>
            </w:pPr>
            <w:r w:rsidRPr="003B6AA4">
              <w:rPr>
                <w:rFonts w:asciiTheme="minorHAnsi" w:hAnsiTheme="minorHAnsi" w:cstheme="minorHAnsi"/>
                <w:szCs w:val="24"/>
              </w:rPr>
              <w:t>Issuance Costs (3.0%)</w:t>
            </w:r>
          </w:p>
        </w:tc>
        <w:tc>
          <w:tcPr>
            <w:tcW w:w="2296" w:type="dxa"/>
            <w:tcBorders>
              <w:top w:val="nil"/>
              <w:left w:val="nil"/>
              <w:bottom w:val="nil"/>
              <w:right w:val="nil"/>
            </w:tcBorders>
            <w:shd w:val="clear" w:color="auto" w:fill="auto"/>
            <w:noWrap/>
            <w:vAlign w:val="bottom"/>
            <w:hideMark/>
          </w:tcPr>
          <w:p w:rsidR="007939C1" w:rsidRPr="004A04FB" w:rsidRDefault="004A04FB" w:rsidP="007939C1">
            <w:pPr>
              <w:rPr>
                <w:rFonts w:asciiTheme="minorHAnsi" w:hAnsiTheme="minorHAnsi" w:cstheme="minorHAnsi"/>
                <w:szCs w:val="24"/>
              </w:rPr>
            </w:pPr>
            <w:r w:rsidRPr="004A04FB">
              <w:rPr>
                <w:rFonts w:asciiTheme="minorHAnsi" w:hAnsiTheme="minorHAnsi" w:cstheme="minorHAnsi"/>
                <w:szCs w:val="24"/>
              </w:rPr>
              <w:t xml:space="preserve"> $           4,830.00</w:t>
            </w:r>
            <w:r w:rsidR="007939C1" w:rsidRPr="004A04FB">
              <w:rPr>
                <w:rFonts w:asciiTheme="minorHAnsi" w:hAnsiTheme="minorHAnsi" w:cstheme="minorHAnsi"/>
                <w:szCs w:val="24"/>
              </w:rPr>
              <w:t xml:space="preserve"> </w:t>
            </w:r>
          </w:p>
        </w:tc>
      </w:tr>
      <w:tr w:rsidR="007939C1" w:rsidRPr="003B6AA4" w:rsidTr="007939C1">
        <w:trPr>
          <w:trHeight w:val="240"/>
        </w:trPr>
        <w:tc>
          <w:tcPr>
            <w:tcW w:w="4678" w:type="dxa"/>
            <w:tcBorders>
              <w:top w:val="nil"/>
              <w:left w:val="nil"/>
              <w:bottom w:val="nil"/>
              <w:right w:val="nil"/>
            </w:tcBorders>
            <w:shd w:val="clear" w:color="auto" w:fill="auto"/>
            <w:noWrap/>
            <w:vAlign w:val="bottom"/>
            <w:hideMark/>
          </w:tcPr>
          <w:p w:rsidR="007939C1" w:rsidRPr="003B6AA4" w:rsidRDefault="007939C1" w:rsidP="007939C1">
            <w:pPr>
              <w:rPr>
                <w:rFonts w:asciiTheme="minorHAnsi" w:hAnsiTheme="minorHAnsi" w:cstheme="minorHAnsi"/>
                <w:szCs w:val="24"/>
              </w:rPr>
            </w:pPr>
            <w:r w:rsidRPr="003B6AA4">
              <w:rPr>
                <w:rFonts w:asciiTheme="minorHAnsi" w:hAnsiTheme="minorHAnsi" w:cstheme="minorHAnsi"/>
                <w:szCs w:val="24"/>
              </w:rPr>
              <w:t>Bank Fees</w:t>
            </w:r>
          </w:p>
        </w:tc>
        <w:tc>
          <w:tcPr>
            <w:tcW w:w="2296" w:type="dxa"/>
            <w:tcBorders>
              <w:top w:val="nil"/>
              <w:left w:val="nil"/>
              <w:right w:val="nil"/>
            </w:tcBorders>
            <w:shd w:val="clear" w:color="auto" w:fill="auto"/>
            <w:noWrap/>
            <w:vAlign w:val="bottom"/>
            <w:hideMark/>
          </w:tcPr>
          <w:p w:rsidR="007939C1" w:rsidRPr="004A04FB" w:rsidRDefault="004A04FB" w:rsidP="007939C1">
            <w:pPr>
              <w:rPr>
                <w:rFonts w:asciiTheme="minorHAnsi" w:hAnsiTheme="minorHAnsi" w:cstheme="minorHAnsi"/>
                <w:szCs w:val="24"/>
              </w:rPr>
            </w:pPr>
            <w:r w:rsidRPr="004A04FB">
              <w:rPr>
                <w:rFonts w:asciiTheme="minorHAnsi" w:hAnsiTheme="minorHAnsi" w:cstheme="minorHAnsi"/>
                <w:szCs w:val="24"/>
              </w:rPr>
              <w:t xml:space="preserve"> $              1</w:t>
            </w:r>
            <w:r w:rsidR="007939C1" w:rsidRPr="004A04FB">
              <w:rPr>
                <w:rFonts w:asciiTheme="minorHAnsi" w:hAnsiTheme="minorHAnsi" w:cstheme="minorHAnsi"/>
                <w:szCs w:val="24"/>
              </w:rPr>
              <w:t xml:space="preserve">00.00 </w:t>
            </w:r>
          </w:p>
        </w:tc>
      </w:tr>
      <w:tr w:rsidR="007939C1" w:rsidRPr="003B6AA4" w:rsidTr="007939C1">
        <w:trPr>
          <w:trHeight w:val="255"/>
        </w:trPr>
        <w:tc>
          <w:tcPr>
            <w:tcW w:w="4678" w:type="dxa"/>
            <w:tcBorders>
              <w:top w:val="nil"/>
              <w:left w:val="nil"/>
              <w:bottom w:val="nil"/>
              <w:right w:val="nil"/>
            </w:tcBorders>
            <w:shd w:val="clear" w:color="auto" w:fill="auto"/>
            <w:noWrap/>
            <w:vAlign w:val="bottom"/>
            <w:hideMark/>
          </w:tcPr>
          <w:p w:rsidR="007939C1" w:rsidRPr="003B6AA4" w:rsidRDefault="007939C1" w:rsidP="007939C1">
            <w:pPr>
              <w:rPr>
                <w:rFonts w:asciiTheme="minorHAnsi" w:hAnsiTheme="minorHAnsi" w:cstheme="minorHAnsi"/>
                <w:szCs w:val="24"/>
              </w:rPr>
            </w:pPr>
            <w:proofErr w:type="spellStart"/>
            <w:r w:rsidRPr="003B6AA4">
              <w:rPr>
                <w:rFonts w:asciiTheme="minorHAnsi" w:hAnsiTheme="minorHAnsi" w:cstheme="minorHAnsi"/>
                <w:szCs w:val="24"/>
              </w:rPr>
              <w:t>Roundoff</w:t>
            </w:r>
            <w:proofErr w:type="spellEnd"/>
          </w:p>
        </w:tc>
        <w:tc>
          <w:tcPr>
            <w:tcW w:w="2296" w:type="dxa"/>
            <w:tcBorders>
              <w:top w:val="nil"/>
              <w:left w:val="nil"/>
              <w:right w:val="nil"/>
            </w:tcBorders>
            <w:shd w:val="clear" w:color="auto" w:fill="auto"/>
            <w:noWrap/>
            <w:vAlign w:val="bottom"/>
            <w:hideMark/>
          </w:tcPr>
          <w:p w:rsidR="007939C1" w:rsidRPr="004A04FB" w:rsidRDefault="007939C1" w:rsidP="00A025BF">
            <w:pPr>
              <w:rPr>
                <w:rFonts w:asciiTheme="minorHAnsi" w:hAnsiTheme="minorHAnsi" w:cstheme="minorHAnsi"/>
                <w:szCs w:val="24"/>
              </w:rPr>
            </w:pPr>
            <w:r w:rsidRPr="004A04FB">
              <w:rPr>
                <w:rFonts w:asciiTheme="minorHAnsi" w:hAnsiTheme="minorHAnsi" w:cstheme="minorHAnsi"/>
                <w:szCs w:val="24"/>
              </w:rPr>
              <w:t xml:space="preserve"> $            </w:t>
            </w:r>
            <w:r w:rsidR="004A04FB" w:rsidRPr="004A04FB">
              <w:rPr>
                <w:rFonts w:asciiTheme="minorHAnsi" w:hAnsiTheme="minorHAnsi" w:cstheme="minorHAnsi"/>
                <w:szCs w:val="24"/>
              </w:rPr>
              <w:t xml:space="preserve"> </w:t>
            </w:r>
            <w:r w:rsidR="00A025BF" w:rsidRPr="004A04FB">
              <w:rPr>
                <w:rFonts w:asciiTheme="minorHAnsi" w:hAnsiTheme="minorHAnsi" w:cstheme="minorHAnsi"/>
                <w:szCs w:val="24"/>
              </w:rPr>
              <w:t xml:space="preserve"> </w:t>
            </w:r>
            <w:r w:rsidR="004A04FB" w:rsidRPr="004A04FB">
              <w:rPr>
                <w:rFonts w:asciiTheme="minorHAnsi" w:hAnsiTheme="minorHAnsi" w:cstheme="minorHAnsi"/>
                <w:szCs w:val="24"/>
              </w:rPr>
              <w:t>(96.75)</w:t>
            </w:r>
          </w:p>
        </w:tc>
      </w:tr>
    </w:tbl>
    <w:p w:rsidR="005B6130" w:rsidRDefault="005B6130">
      <w:pPr>
        <w:pStyle w:val="BodyText"/>
        <w:rPr>
          <w:rFonts w:asciiTheme="minorHAnsi" w:hAnsiTheme="minorHAnsi" w:cstheme="minorHAnsi"/>
          <w:sz w:val="24"/>
          <w:szCs w:val="24"/>
        </w:rPr>
      </w:pPr>
    </w:p>
    <w:p w:rsidR="00380337" w:rsidRPr="003B6AA4" w:rsidRDefault="00380337">
      <w:pPr>
        <w:pStyle w:val="BodyText"/>
        <w:rPr>
          <w:rFonts w:asciiTheme="minorHAnsi" w:hAnsiTheme="minorHAnsi" w:cstheme="minorHAnsi"/>
          <w:sz w:val="24"/>
          <w:szCs w:val="24"/>
        </w:rPr>
      </w:pPr>
      <w:r w:rsidRPr="003B6AA4">
        <w:rPr>
          <w:rFonts w:asciiTheme="minorHAnsi" w:hAnsiTheme="minorHAnsi" w:cstheme="minorHAnsi"/>
          <w:sz w:val="24"/>
          <w:szCs w:val="24"/>
        </w:rPr>
        <w:lastRenderedPageBreak/>
        <w:t>Estimated unit costs for construction only, no</w:t>
      </w:r>
      <w:r w:rsidR="00584C9A" w:rsidRPr="003B6AA4">
        <w:rPr>
          <w:rFonts w:asciiTheme="minorHAnsi" w:hAnsiTheme="minorHAnsi" w:cstheme="minorHAnsi"/>
          <w:sz w:val="24"/>
          <w:szCs w:val="24"/>
        </w:rPr>
        <w:t xml:space="preserve">t including engineering, legal, administrative, </w:t>
      </w:r>
      <w:r w:rsidRPr="003B6AA4">
        <w:rPr>
          <w:rFonts w:asciiTheme="minorHAnsi" w:hAnsiTheme="minorHAnsi" w:cstheme="minorHAnsi"/>
          <w:sz w:val="24"/>
          <w:szCs w:val="24"/>
        </w:rPr>
        <w:t xml:space="preserve">and bond costs </w:t>
      </w:r>
      <w:r w:rsidR="005B6130">
        <w:rPr>
          <w:rFonts w:asciiTheme="minorHAnsi" w:hAnsiTheme="minorHAnsi" w:cstheme="minorHAnsi"/>
          <w:sz w:val="24"/>
          <w:szCs w:val="24"/>
        </w:rPr>
        <w:t xml:space="preserve">are </w:t>
      </w:r>
      <w:r w:rsidRPr="003B6AA4">
        <w:rPr>
          <w:rFonts w:asciiTheme="minorHAnsi" w:hAnsiTheme="minorHAnsi" w:cstheme="minorHAnsi"/>
          <w:sz w:val="24"/>
          <w:szCs w:val="24"/>
        </w:rPr>
        <w:t>as follows:</w:t>
      </w:r>
    </w:p>
    <w:p w:rsidR="00A93160" w:rsidRPr="003B6AA4" w:rsidRDefault="00A93160">
      <w:pPr>
        <w:pStyle w:val="BodyText"/>
        <w:rPr>
          <w:rFonts w:asciiTheme="minorHAnsi" w:hAnsiTheme="minorHAnsi" w:cstheme="minorHAnsi"/>
          <w:sz w:val="24"/>
          <w:szCs w:val="24"/>
        </w:rPr>
      </w:pPr>
    </w:p>
    <w:p w:rsidR="00A93160" w:rsidRPr="003B6AA4" w:rsidRDefault="00A93160">
      <w:pPr>
        <w:pStyle w:val="BodyText"/>
        <w:rPr>
          <w:rFonts w:asciiTheme="minorHAnsi" w:hAnsiTheme="minorHAnsi" w:cstheme="minorHAnsi"/>
          <w:sz w:val="24"/>
          <w:szCs w:val="24"/>
        </w:rPr>
      </w:pPr>
    </w:p>
    <w:p w:rsidR="00A93160" w:rsidRPr="00A56ADA" w:rsidRDefault="00A93160" w:rsidP="00A93160">
      <w:pPr>
        <w:ind w:firstLine="720"/>
        <w:rPr>
          <w:rFonts w:asciiTheme="minorHAnsi" w:hAnsiTheme="minorHAnsi" w:cstheme="minorHAnsi"/>
          <w:szCs w:val="24"/>
        </w:rPr>
      </w:pPr>
      <w:r w:rsidRPr="00A56ADA">
        <w:rPr>
          <w:rFonts w:asciiTheme="minorHAnsi" w:hAnsiTheme="minorHAnsi" w:cstheme="minorHAnsi"/>
          <w:szCs w:val="24"/>
          <w:u w:val="single"/>
        </w:rPr>
        <w:t>Rem</w:t>
      </w:r>
      <w:bookmarkStart w:id="0" w:name="_GoBack"/>
      <w:bookmarkEnd w:id="0"/>
      <w:r w:rsidRPr="00A56ADA">
        <w:rPr>
          <w:rFonts w:asciiTheme="minorHAnsi" w:hAnsiTheme="minorHAnsi" w:cstheme="minorHAnsi"/>
          <w:szCs w:val="24"/>
          <w:u w:val="single"/>
        </w:rPr>
        <w:t>oval of:</w:t>
      </w:r>
      <w:r w:rsidRPr="00A56ADA">
        <w:rPr>
          <w:rFonts w:asciiTheme="minorHAnsi" w:hAnsiTheme="minorHAnsi" w:cstheme="minorHAnsi"/>
          <w:szCs w:val="24"/>
        </w:rPr>
        <w:tab/>
      </w:r>
      <w:r w:rsidRPr="00A56ADA">
        <w:rPr>
          <w:rFonts w:asciiTheme="minorHAnsi" w:hAnsiTheme="minorHAnsi" w:cstheme="minorHAnsi"/>
          <w:szCs w:val="24"/>
        </w:rPr>
        <w:tab/>
      </w:r>
      <w:r w:rsidRPr="00A56ADA">
        <w:rPr>
          <w:rFonts w:asciiTheme="minorHAnsi" w:hAnsiTheme="minorHAnsi" w:cstheme="minorHAnsi"/>
          <w:szCs w:val="24"/>
        </w:rPr>
        <w:tab/>
      </w:r>
      <w:r w:rsidRPr="00A56ADA">
        <w:rPr>
          <w:rFonts w:asciiTheme="minorHAnsi" w:hAnsiTheme="minorHAnsi" w:cstheme="minorHAnsi"/>
          <w:szCs w:val="24"/>
        </w:rPr>
        <w:tab/>
      </w:r>
      <w:r w:rsidRPr="00A56ADA">
        <w:rPr>
          <w:rFonts w:asciiTheme="minorHAnsi" w:hAnsiTheme="minorHAnsi" w:cstheme="minorHAnsi"/>
          <w:szCs w:val="24"/>
        </w:rPr>
        <w:tab/>
      </w:r>
      <w:r w:rsidRPr="00A56ADA">
        <w:rPr>
          <w:rFonts w:asciiTheme="minorHAnsi" w:hAnsiTheme="minorHAnsi" w:cstheme="minorHAnsi"/>
          <w:szCs w:val="24"/>
        </w:rPr>
        <w:tab/>
      </w:r>
      <w:r w:rsidRPr="00A56ADA">
        <w:rPr>
          <w:rFonts w:asciiTheme="minorHAnsi" w:hAnsiTheme="minorHAnsi" w:cstheme="minorHAnsi"/>
          <w:szCs w:val="24"/>
          <w:u w:val="single"/>
        </w:rPr>
        <w:t>Unit Price:</w:t>
      </w:r>
    </w:p>
    <w:p w:rsidR="00A93160" w:rsidRPr="00A56ADA" w:rsidRDefault="00A93160" w:rsidP="00A93160">
      <w:pPr>
        <w:rPr>
          <w:rFonts w:asciiTheme="minorHAnsi" w:hAnsiTheme="minorHAnsi" w:cstheme="minorHAnsi"/>
          <w:szCs w:val="24"/>
        </w:rPr>
      </w:pPr>
      <w:r w:rsidRPr="00A56ADA">
        <w:rPr>
          <w:rFonts w:asciiTheme="minorHAnsi" w:hAnsiTheme="minorHAnsi" w:cstheme="minorHAnsi"/>
          <w:szCs w:val="24"/>
        </w:rPr>
        <w:tab/>
        <w:t>Concrete Flatwork Removal</w:t>
      </w:r>
      <w:r w:rsidRPr="00A56ADA">
        <w:rPr>
          <w:rFonts w:asciiTheme="minorHAnsi" w:hAnsiTheme="minorHAnsi" w:cstheme="minorHAnsi"/>
          <w:szCs w:val="24"/>
        </w:rPr>
        <w:tab/>
      </w:r>
      <w:r w:rsidRPr="00A56ADA">
        <w:rPr>
          <w:rFonts w:asciiTheme="minorHAnsi" w:hAnsiTheme="minorHAnsi" w:cstheme="minorHAnsi"/>
          <w:szCs w:val="24"/>
        </w:rPr>
        <w:tab/>
      </w:r>
      <w:r w:rsidRPr="00A56ADA">
        <w:rPr>
          <w:rFonts w:asciiTheme="minorHAnsi" w:hAnsiTheme="minorHAnsi" w:cstheme="minorHAnsi"/>
          <w:szCs w:val="24"/>
        </w:rPr>
        <w:tab/>
      </w:r>
      <w:r w:rsidR="00CF4794" w:rsidRPr="00A56ADA">
        <w:rPr>
          <w:rFonts w:asciiTheme="minorHAnsi" w:hAnsiTheme="minorHAnsi" w:cstheme="minorHAnsi"/>
          <w:szCs w:val="24"/>
        </w:rPr>
        <w:tab/>
      </w:r>
      <w:r w:rsidRPr="00A56ADA">
        <w:rPr>
          <w:rFonts w:asciiTheme="minorHAnsi" w:hAnsiTheme="minorHAnsi" w:cstheme="minorHAnsi"/>
          <w:szCs w:val="24"/>
        </w:rPr>
        <w:t>$10.00/SY</w:t>
      </w:r>
    </w:p>
    <w:p w:rsidR="00A93160" w:rsidRPr="00A56ADA" w:rsidRDefault="00A93160" w:rsidP="00A93160">
      <w:pPr>
        <w:rPr>
          <w:rFonts w:asciiTheme="minorHAnsi" w:hAnsiTheme="minorHAnsi" w:cstheme="minorHAnsi"/>
          <w:szCs w:val="24"/>
        </w:rPr>
      </w:pPr>
      <w:r w:rsidRPr="00A56ADA">
        <w:rPr>
          <w:rFonts w:asciiTheme="minorHAnsi" w:hAnsiTheme="minorHAnsi" w:cstheme="minorHAnsi"/>
          <w:szCs w:val="24"/>
        </w:rPr>
        <w:tab/>
      </w:r>
      <w:r w:rsidR="00A56ADA" w:rsidRPr="00A56ADA">
        <w:rPr>
          <w:rFonts w:asciiTheme="minorHAnsi" w:hAnsiTheme="minorHAnsi" w:cstheme="minorHAnsi"/>
          <w:szCs w:val="24"/>
        </w:rPr>
        <w:t>Saw Cutting</w:t>
      </w:r>
      <w:r w:rsidR="00A56ADA" w:rsidRPr="00A56ADA">
        <w:rPr>
          <w:rFonts w:asciiTheme="minorHAnsi" w:hAnsiTheme="minorHAnsi" w:cstheme="minorHAnsi"/>
          <w:szCs w:val="24"/>
        </w:rPr>
        <w:tab/>
      </w:r>
      <w:r w:rsidR="00A56ADA" w:rsidRPr="00A56ADA">
        <w:rPr>
          <w:rFonts w:asciiTheme="minorHAnsi" w:hAnsiTheme="minorHAnsi" w:cstheme="minorHAnsi"/>
          <w:szCs w:val="24"/>
        </w:rPr>
        <w:tab/>
      </w:r>
      <w:r w:rsidRPr="00A56ADA">
        <w:rPr>
          <w:rFonts w:asciiTheme="minorHAnsi" w:hAnsiTheme="minorHAnsi" w:cstheme="minorHAnsi"/>
          <w:szCs w:val="24"/>
        </w:rPr>
        <w:tab/>
      </w:r>
      <w:r w:rsidRPr="00A56ADA">
        <w:rPr>
          <w:rFonts w:asciiTheme="minorHAnsi" w:hAnsiTheme="minorHAnsi" w:cstheme="minorHAnsi"/>
          <w:szCs w:val="24"/>
        </w:rPr>
        <w:tab/>
      </w:r>
      <w:r w:rsidRPr="00A56ADA">
        <w:rPr>
          <w:rFonts w:asciiTheme="minorHAnsi" w:hAnsiTheme="minorHAnsi" w:cstheme="minorHAnsi"/>
          <w:szCs w:val="24"/>
        </w:rPr>
        <w:tab/>
      </w:r>
      <w:r w:rsidRPr="00A56ADA">
        <w:rPr>
          <w:rFonts w:asciiTheme="minorHAnsi" w:hAnsiTheme="minorHAnsi" w:cstheme="minorHAnsi"/>
          <w:szCs w:val="24"/>
        </w:rPr>
        <w:tab/>
        <w:t>$</w:t>
      </w:r>
      <w:r w:rsidR="00A56ADA" w:rsidRPr="00A56ADA">
        <w:rPr>
          <w:rFonts w:asciiTheme="minorHAnsi" w:hAnsiTheme="minorHAnsi" w:cstheme="minorHAnsi"/>
          <w:szCs w:val="24"/>
        </w:rPr>
        <w:t>5.00</w:t>
      </w:r>
      <w:r w:rsidRPr="00A56ADA">
        <w:rPr>
          <w:rFonts w:asciiTheme="minorHAnsi" w:hAnsiTheme="minorHAnsi" w:cstheme="minorHAnsi"/>
          <w:szCs w:val="24"/>
        </w:rPr>
        <w:t>/LF</w:t>
      </w:r>
    </w:p>
    <w:p w:rsidR="00A93160" w:rsidRPr="00A56ADA" w:rsidRDefault="00A93160" w:rsidP="00A93160">
      <w:pPr>
        <w:pStyle w:val="BodyText"/>
        <w:ind w:firstLine="720"/>
        <w:rPr>
          <w:rFonts w:asciiTheme="minorHAnsi" w:hAnsiTheme="minorHAnsi" w:cstheme="minorHAnsi"/>
          <w:sz w:val="24"/>
          <w:szCs w:val="24"/>
        </w:rPr>
      </w:pPr>
    </w:p>
    <w:p w:rsidR="00380337" w:rsidRPr="00A56ADA" w:rsidRDefault="00380337" w:rsidP="00326D23">
      <w:pPr>
        <w:rPr>
          <w:rFonts w:asciiTheme="minorHAnsi" w:hAnsiTheme="minorHAnsi" w:cstheme="minorHAnsi"/>
          <w:szCs w:val="24"/>
        </w:rPr>
      </w:pPr>
      <w:r w:rsidRPr="00A56ADA">
        <w:rPr>
          <w:rFonts w:asciiTheme="minorHAnsi" w:hAnsiTheme="minorHAnsi" w:cstheme="minorHAnsi"/>
          <w:szCs w:val="24"/>
        </w:rPr>
        <w:tab/>
      </w:r>
      <w:r w:rsidRPr="00A56ADA">
        <w:rPr>
          <w:rFonts w:asciiTheme="minorHAnsi" w:hAnsiTheme="minorHAnsi" w:cstheme="minorHAnsi"/>
          <w:szCs w:val="24"/>
          <w:u w:val="single"/>
        </w:rPr>
        <w:t>New Construction:</w:t>
      </w:r>
    </w:p>
    <w:p w:rsidR="00380337" w:rsidRPr="00A56ADA" w:rsidRDefault="00380337">
      <w:pPr>
        <w:rPr>
          <w:rFonts w:asciiTheme="minorHAnsi" w:hAnsiTheme="minorHAnsi" w:cstheme="minorHAnsi"/>
          <w:szCs w:val="24"/>
        </w:rPr>
      </w:pPr>
      <w:r w:rsidRPr="00A56ADA">
        <w:rPr>
          <w:rFonts w:asciiTheme="minorHAnsi" w:hAnsiTheme="minorHAnsi" w:cstheme="minorHAnsi"/>
          <w:szCs w:val="24"/>
        </w:rPr>
        <w:tab/>
      </w:r>
      <w:r w:rsidR="00E2618C" w:rsidRPr="00A56ADA">
        <w:rPr>
          <w:rFonts w:asciiTheme="minorHAnsi" w:hAnsiTheme="minorHAnsi" w:cstheme="minorHAnsi"/>
          <w:szCs w:val="24"/>
        </w:rPr>
        <w:t>Concrete Sidewalk</w:t>
      </w:r>
      <w:r w:rsidR="00E2618C" w:rsidRPr="00A56ADA">
        <w:rPr>
          <w:rFonts w:asciiTheme="minorHAnsi" w:hAnsiTheme="minorHAnsi" w:cstheme="minorHAnsi"/>
          <w:szCs w:val="24"/>
        </w:rPr>
        <w:tab/>
      </w:r>
      <w:r w:rsidR="00E2618C" w:rsidRPr="00A56ADA">
        <w:rPr>
          <w:rFonts w:asciiTheme="minorHAnsi" w:hAnsiTheme="minorHAnsi" w:cstheme="minorHAnsi"/>
          <w:szCs w:val="24"/>
        </w:rPr>
        <w:tab/>
      </w:r>
      <w:r w:rsidR="00E2618C" w:rsidRPr="00A56ADA">
        <w:rPr>
          <w:rFonts w:asciiTheme="minorHAnsi" w:hAnsiTheme="minorHAnsi" w:cstheme="minorHAnsi"/>
          <w:szCs w:val="24"/>
        </w:rPr>
        <w:tab/>
      </w:r>
      <w:r w:rsidR="00E2618C" w:rsidRPr="00A56ADA">
        <w:rPr>
          <w:rFonts w:asciiTheme="minorHAnsi" w:hAnsiTheme="minorHAnsi" w:cstheme="minorHAnsi"/>
          <w:szCs w:val="24"/>
        </w:rPr>
        <w:tab/>
      </w:r>
      <w:r w:rsidR="00E2618C" w:rsidRPr="00A56ADA">
        <w:rPr>
          <w:rFonts w:asciiTheme="minorHAnsi" w:hAnsiTheme="minorHAnsi" w:cstheme="minorHAnsi"/>
          <w:szCs w:val="24"/>
        </w:rPr>
        <w:tab/>
      </w:r>
      <w:proofErr w:type="gramStart"/>
      <w:r w:rsidRPr="00A56ADA">
        <w:rPr>
          <w:rFonts w:asciiTheme="minorHAnsi" w:hAnsiTheme="minorHAnsi" w:cstheme="minorHAnsi"/>
          <w:szCs w:val="24"/>
        </w:rPr>
        <w:t xml:space="preserve">$  </w:t>
      </w:r>
      <w:r w:rsidR="00E2618C" w:rsidRPr="00A56ADA">
        <w:rPr>
          <w:rFonts w:asciiTheme="minorHAnsi" w:hAnsiTheme="minorHAnsi" w:cstheme="minorHAnsi"/>
          <w:szCs w:val="24"/>
        </w:rPr>
        <w:t>5.</w:t>
      </w:r>
      <w:r w:rsidR="00A56ADA" w:rsidRPr="00A56ADA">
        <w:rPr>
          <w:rFonts w:asciiTheme="minorHAnsi" w:hAnsiTheme="minorHAnsi" w:cstheme="minorHAnsi"/>
          <w:szCs w:val="24"/>
        </w:rPr>
        <w:t>50</w:t>
      </w:r>
      <w:proofErr w:type="gramEnd"/>
      <w:r w:rsidRPr="00A56ADA">
        <w:rPr>
          <w:rFonts w:asciiTheme="minorHAnsi" w:hAnsiTheme="minorHAnsi" w:cstheme="minorHAnsi"/>
          <w:szCs w:val="24"/>
        </w:rPr>
        <w:t>/</w:t>
      </w:r>
      <w:r w:rsidR="00584C9A" w:rsidRPr="00A56ADA">
        <w:rPr>
          <w:rFonts w:asciiTheme="minorHAnsi" w:hAnsiTheme="minorHAnsi" w:cstheme="minorHAnsi"/>
          <w:szCs w:val="24"/>
        </w:rPr>
        <w:t>SF</w:t>
      </w:r>
    </w:p>
    <w:p w:rsidR="00A93160" w:rsidRPr="00A56ADA" w:rsidRDefault="00E2618C">
      <w:pPr>
        <w:rPr>
          <w:rFonts w:asciiTheme="minorHAnsi" w:hAnsiTheme="minorHAnsi" w:cstheme="minorHAnsi"/>
          <w:szCs w:val="24"/>
        </w:rPr>
      </w:pPr>
      <w:r w:rsidRPr="00A56ADA">
        <w:rPr>
          <w:rFonts w:asciiTheme="minorHAnsi" w:hAnsiTheme="minorHAnsi" w:cstheme="minorHAnsi"/>
          <w:szCs w:val="24"/>
        </w:rPr>
        <w:tab/>
      </w:r>
      <w:r w:rsidR="00A93160" w:rsidRPr="00A56ADA">
        <w:rPr>
          <w:rFonts w:asciiTheme="minorHAnsi" w:hAnsiTheme="minorHAnsi" w:cstheme="minorHAnsi"/>
          <w:szCs w:val="24"/>
        </w:rPr>
        <w:t>Concrete Driveway</w:t>
      </w:r>
      <w:r w:rsidR="00A93160" w:rsidRPr="00A56ADA">
        <w:rPr>
          <w:rFonts w:asciiTheme="minorHAnsi" w:hAnsiTheme="minorHAnsi" w:cstheme="minorHAnsi"/>
          <w:szCs w:val="24"/>
        </w:rPr>
        <w:tab/>
      </w:r>
      <w:r w:rsidR="00A93160" w:rsidRPr="00A56ADA">
        <w:rPr>
          <w:rFonts w:asciiTheme="minorHAnsi" w:hAnsiTheme="minorHAnsi" w:cstheme="minorHAnsi"/>
          <w:szCs w:val="24"/>
        </w:rPr>
        <w:tab/>
      </w:r>
      <w:r w:rsidR="00A93160" w:rsidRPr="00A56ADA">
        <w:rPr>
          <w:rFonts w:asciiTheme="minorHAnsi" w:hAnsiTheme="minorHAnsi" w:cstheme="minorHAnsi"/>
          <w:szCs w:val="24"/>
        </w:rPr>
        <w:tab/>
      </w:r>
      <w:r w:rsidR="00A93160" w:rsidRPr="00A56ADA">
        <w:rPr>
          <w:rFonts w:asciiTheme="minorHAnsi" w:hAnsiTheme="minorHAnsi" w:cstheme="minorHAnsi"/>
          <w:szCs w:val="24"/>
        </w:rPr>
        <w:tab/>
      </w:r>
      <w:r w:rsidR="00A93160" w:rsidRPr="00A56ADA">
        <w:rPr>
          <w:rFonts w:asciiTheme="minorHAnsi" w:hAnsiTheme="minorHAnsi" w:cstheme="minorHAnsi"/>
          <w:szCs w:val="24"/>
        </w:rPr>
        <w:tab/>
        <w:t>$  5.50/SF</w:t>
      </w:r>
    </w:p>
    <w:p w:rsidR="00380337" w:rsidRPr="00A56ADA" w:rsidRDefault="00380337" w:rsidP="00A93160">
      <w:pPr>
        <w:ind w:firstLine="720"/>
        <w:rPr>
          <w:rFonts w:asciiTheme="minorHAnsi" w:hAnsiTheme="minorHAnsi" w:cstheme="minorHAnsi"/>
          <w:szCs w:val="24"/>
        </w:rPr>
      </w:pPr>
      <w:r w:rsidRPr="00A56ADA">
        <w:rPr>
          <w:rFonts w:asciiTheme="minorHAnsi" w:hAnsiTheme="minorHAnsi" w:cstheme="minorHAnsi"/>
          <w:szCs w:val="24"/>
        </w:rPr>
        <w:t>Curb and Gutter</w:t>
      </w:r>
      <w:r w:rsidR="00A56ADA" w:rsidRPr="00A56ADA">
        <w:rPr>
          <w:rFonts w:asciiTheme="minorHAnsi" w:hAnsiTheme="minorHAnsi" w:cstheme="minorHAnsi"/>
          <w:szCs w:val="24"/>
        </w:rPr>
        <w:tab/>
      </w:r>
      <w:r w:rsidR="00A56ADA" w:rsidRPr="00A56ADA">
        <w:rPr>
          <w:rFonts w:asciiTheme="minorHAnsi" w:hAnsiTheme="minorHAnsi" w:cstheme="minorHAnsi"/>
          <w:szCs w:val="24"/>
        </w:rPr>
        <w:tab/>
      </w:r>
      <w:r w:rsidRPr="00A56ADA">
        <w:rPr>
          <w:rFonts w:asciiTheme="minorHAnsi" w:hAnsiTheme="minorHAnsi" w:cstheme="minorHAnsi"/>
          <w:szCs w:val="24"/>
        </w:rPr>
        <w:tab/>
      </w:r>
      <w:r w:rsidR="00E2618C" w:rsidRPr="00A56ADA">
        <w:rPr>
          <w:rFonts w:asciiTheme="minorHAnsi" w:hAnsiTheme="minorHAnsi" w:cstheme="minorHAnsi"/>
          <w:szCs w:val="24"/>
        </w:rPr>
        <w:tab/>
      </w:r>
      <w:r w:rsidR="004D52B6" w:rsidRPr="00A56ADA">
        <w:rPr>
          <w:rFonts w:asciiTheme="minorHAnsi" w:hAnsiTheme="minorHAnsi" w:cstheme="minorHAnsi"/>
          <w:szCs w:val="24"/>
        </w:rPr>
        <w:tab/>
      </w:r>
      <w:r w:rsidRPr="00A56ADA">
        <w:rPr>
          <w:rFonts w:asciiTheme="minorHAnsi" w:hAnsiTheme="minorHAnsi" w:cstheme="minorHAnsi"/>
          <w:szCs w:val="24"/>
        </w:rPr>
        <w:t>$</w:t>
      </w:r>
      <w:r w:rsidR="00A93160" w:rsidRPr="00A56ADA">
        <w:rPr>
          <w:rFonts w:asciiTheme="minorHAnsi" w:hAnsiTheme="minorHAnsi" w:cstheme="minorHAnsi"/>
          <w:szCs w:val="24"/>
        </w:rPr>
        <w:t>12</w:t>
      </w:r>
      <w:r w:rsidR="00E2618C" w:rsidRPr="00A56ADA">
        <w:rPr>
          <w:rFonts w:asciiTheme="minorHAnsi" w:hAnsiTheme="minorHAnsi" w:cstheme="minorHAnsi"/>
          <w:szCs w:val="24"/>
        </w:rPr>
        <w:t>.00</w:t>
      </w:r>
      <w:r w:rsidRPr="00A56ADA">
        <w:rPr>
          <w:rFonts w:asciiTheme="minorHAnsi" w:hAnsiTheme="minorHAnsi" w:cstheme="minorHAnsi"/>
          <w:szCs w:val="24"/>
        </w:rPr>
        <w:t>/</w:t>
      </w:r>
      <w:r w:rsidR="00584C9A" w:rsidRPr="00A56ADA">
        <w:rPr>
          <w:rFonts w:asciiTheme="minorHAnsi" w:hAnsiTheme="minorHAnsi" w:cstheme="minorHAnsi"/>
          <w:szCs w:val="24"/>
        </w:rPr>
        <w:t>LF</w:t>
      </w:r>
    </w:p>
    <w:p w:rsidR="00380337" w:rsidRPr="00A56ADA" w:rsidRDefault="00326D23">
      <w:pPr>
        <w:rPr>
          <w:rFonts w:asciiTheme="minorHAnsi" w:hAnsiTheme="minorHAnsi" w:cstheme="minorHAnsi"/>
          <w:szCs w:val="24"/>
        </w:rPr>
      </w:pPr>
      <w:r w:rsidRPr="00A56ADA">
        <w:rPr>
          <w:rFonts w:asciiTheme="minorHAnsi" w:hAnsiTheme="minorHAnsi" w:cstheme="minorHAnsi"/>
          <w:szCs w:val="24"/>
        </w:rPr>
        <w:tab/>
        <w:t>New Drive Approach</w:t>
      </w:r>
      <w:r w:rsidRPr="00A56ADA">
        <w:rPr>
          <w:rFonts w:asciiTheme="minorHAnsi" w:hAnsiTheme="minorHAnsi" w:cstheme="minorHAnsi"/>
          <w:szCs w:val="24"/>
        </w:rPr>
        <w:tab/>
      </w:r>
      <w:r w:rsidRPr="00A56ADA">
        <w:rPr>
          <w:rFonts w:asciiTheme="minorHAnsi" w:hAnsiTheme="minorHAnsi" w:cstheme="minorHAnsi"/>
          <w:szCs w:val="24"/>
        </w:rPr>
        <w:tab/>
      </w:r>
      <w:r w:rsidRPr="00A56ADA">
        <w:rPr>
          <w:rFonts w:asciiTheme="minorHAnsi" w:hAnsiTheme="minorHAnsi" w:cstheme="minorHAnsi"/>
          <w:szCs w:val="24"/>
        </w:rPr>
        <w:tab/>
      </w:r>
      <w:r w:rsidRPr="00A56ADA">
        <w:rPr>
          <w:rFonts w:asciiTheme="minorHAnsi" w:hAnsiTheme="minorHAnsi" w:cstheme="minorHAnsi"/>
          <w:szCs w:val="24"/>
        </w:rPr>
        <w:tab/>
      </w:r>
      <w:r w:rsidR="00CF4794" w:rsidRPr="00A56ADA">
        <w:rPr>
          <w:rFonts w:asciiTheme="minorHAnsi" w:hAnsiTheme="minorHAnsi" w:cstheme="minorHAnsi"/>
          <w:szCs w:val="24"/>
        </w:rPr>
        <w:tab/>
      </w:r>
      <w:proofErr w:type="gramStart"/>
      <w:r w:rsidR="00380337" w:rsidRPr="00A56ADA">
        <w:rPr>
          <w:rFonts w:asciiTheme="minorHAnsi" w:hAnsiTheme="minorHAnsi" w:cstheme="minorHAnsi"/>
          <w:szCs w:val="24"/>
        </w:rPr>
        <w:t xml:space="preserve">$  </w:t>
      </w:r>
      <w:r w:rsidR="00C24313" w:rsidRPr="00A56ADA">
        <w:rPr>
          <w:rFonts w:asciiTheme="minorHAnsi" w:hAnsiTheme="minorHAnsi" w:cstheme="minorHAnsi"/>
          <w:szCs w:val="24"/>
        </w:rPr>
        <w:t>6.</w:t>
      </w:r>
      <w:r w:rsidR="00A56ADA" w:rsidRPr="00A56ADA">
        <w:rPr>
          <w:rFonts w:asciiTheme="minorHAnsi" w:hAnsiTheme="minorHAnsi" w:cstheme="minorHAnsi"/>
          <w:szCs w:val="24"/>
        </w:rPr>
        <w:t>50</w:t>
      </w:r>
      <w:proofErr w:type="gramEnd"/>
      <w:r w:rsidR="00380337" w:rsidRPr="00A56ADA">
        <w:rPr>
          <w:rFonts w:asciiTheme="minorHAnsi" w:hAnsiTheme="minorHAnsi" w:cstheme="minorHAnsi"/>
          <w:szCs w:val="24"/>
        </w:rPr>
        <w:t>/</w:t>
      </w:r>
      <w:r w:rsidR="00584C9A" w:rsidRPr="00A56ADA">
        <w:rPr>
          <w:rFonts w:asciiTheme="minorHAnsi" w:hAnsiTheme="minorHAnsi" w:cstheme="minorHAnsi"/>
          <w:szCs w:val="24"/>
        </w:rPr>
        <w:t>SF</w:t>
      </w:r>
    </w:p>
    <w:p w:rsidR="00E01C46" w:rsidRPr="003B6AA4" w:rsidRDefault="00A93160" w:rsidP="00A56ADA">
      <w:pPr>
        <w:rPr>
          <w:rFonts w:asciiTheme="minorHAnsi" w:hAnsiTheme="minorHAnsi" w:cstheme="minorHAnsi"/>
          <w:szCs w:val="24"/>
        </w:rPr>
      </w:pPr>
      <w:r w:rsidRPr="00A56ADA">
        <w:rPr>
          <w:rFonts w:asciiTheme="minorHAnsi" w:hAnsiTheme="minorHAnsi" w:cstheme="minorHAnsi"/>
          <w:szCs w:val="24"/>
        </w:rPr>
        <w:tab/>
      </w:r>
      <w:r w:rsidR="00A56ADA" w:rsidRPr="00A56ADA">
        <w:rPr>
          <w:rFonts w:asciiTheme="minorHAnsi" w:hAnsiTheme="minorHAnsi" w:cstheme="minorHAnsi"/>
          <w:szCs w:val="24"/>
        </w:rPr>
        <w:t>General Requirements</w:t>
      </w:r>
      <w:r w:rsidR="00A56ADA">
        <w:rPr>
          <w:rFonts w:asciiTheme="minorHAnsi" w:hAnsiTheme="minorHAnsi" w:cstheme="minorHAnsi"/>
          <w:szCs w:val="24"/>
        </w:rPr>
        <w:tab/>
      </w:r>
      <w:r w:rsidR="00A56ADA">
        <w:rPr>
          <w:rFonts w:asciiTheme="minorHAnsi" w:hAnsiTheme="minorHAnsi" w:cstheme="minorHAnsi"/>
          <w:szCs w:val="24"/>
        </w:rPr>
        <w:tab/>
      </w:r>
      <w:r w:rsidR="00A56ADA">
        <w:rPr>
          <w:rFonts w:asciiTheme="minorHAnsi" w:hAnsiTheme="minorHAnsi" w:cstheme="minorHAnsi"/>
          <w:szCs w:val="24"/>
        </w:rPr>
        <w:tab/>
      </w:r>
      <w:r w:rsidR="00A56ADA">
        <w:rPr>
          <w:rFonts w:asciiTheme="minorHAnsi" w:hAnsiTheme="minorHAnsi" w:cstheme="minorHAnsi"/>
          <w:szCs w:val="24"/>
        </w:rPr>
        <w:tab/>
        <w:t>EA</w:t>
      </w:r>
    </w:p>
    <w:p w:rsidR="00E01C46" w:rsidRPr="003B6AA4" w:rsidRDefault="00E01C46">
      <w:pPr>
        <w:rPr>
          <w:rFonts w:asciiTheme="minorHAnsi" w:hAnsiTheme="minorHAnsi" w:cstheme="minorHAnsi"/>
          <w:szCs w:val="24"/>
        </w:rPr>
      </w:pPr>
    </w:p>
    <w:p w:rsidR="00380337" w:rsidRPr="003B6AA4" w:rsidRDefault="00380337">
      <w:pPr>
        <w:rPr>
          <w:rFonts w:asciiTheme="minorHAnsi" w:hAnsiTheme="minorHAnsi" w:cstheme="minorHAnsi"/>
          <w:szCs w:val="24"/>
        </w:rPr>
      </w:pPr>
      <w:r w:rsidRPr="003B6AA4">
        <w:rPr>
          <w:rFonts w:asciiTheme="minorHAnsi" w:hAnsiTheme="minorHAnsi" w:cstheme="minorHAnsi"/>
          <w:szCs w:val="24"/>
        </w:rPr>
        <w:t>The actual cost to be assessed against any benefited property will be determined by the actual amount of wor</w:t>
      </w:r>
      <w:r w:rsidR="004D3883">
        <w:rPr>
          <w:rFonts w:asciiTheme="minorHAnsi" w:hAnsiTheme="minorHAnsi" w:cstheme="minorHAnsi"/>
          <w:szCs w:val="24"/>
        </w:rPr>
        <w:t xml:space="preserve">k done adjacent to the property, </w:t>
      </w:r>
      <w:r w:rsidR="004D3883" w:rsidRPr="0055024C">
        <w:rPr>
          <w:rFonts w:asciiTheme="minorHAnsi" w:hAnsiTheme="minorHAnsi" w:cstheme="minorHAnsi"/>
          <w:szCs w:val="24"/>
        </w:rPr>
        <w:t>and upon bid prices received by the contractor.</w:t>
      </w:r>
    </w:p>
    <w:p w:rsidR="00380337" w:rsidRPr="003B6AA4" w:rsidRDefault="00380337">
      <w:pPr>
        <w:rPr>
          <w:rFonts w:asciiTheme="minorHAnsi" w:hAnsiTheme="minorHAnsi" w:cstheme="minorHAnsi"/>
          <w:szCs w:val="24"/>
        </w:rPr>
      </w:pPr>
    </w:p>
    <w:p w:rsidR="00380337" w:rsidRPr="003B6AA4" w:rsidRDefault="00380337">
      <w:pPr>
        <w:numPr>
          <w:ilvl w:val="0"/>
          <w:numId w:val="2"/>
        </w:numPr>
        <w:rPr>
          <w:rFonts w:asciiTheme="minorHAnsi" w:hAnsiTheme="minorHAnsi" w:cstheme="minorHAnsi"/>
          <w:szCs w:val="24"/>
        </w:rPr>
      </w:pPr>
      <w:r w:rsidRPr="003B6AA4">
        <w:rPr>
          <w:rFonts w:asciiTheme="minorHAnsi" w:hAnsiTheme="minorHAnsi" w:cstheme="minorHAnsi"/>
          <w:szCs w:val="24"/>
          <w:u w:val="single"/>
        </w:rPr>
        <w:t>ASSESSMENT OF COSTS.</w:t>
      </w:r>
      <w:r w:rsidRPr="003B6AA4">
        <w:rPr>
          <w:rFonts w:asciiTheme="minorHAnsi" w:hAnsiTheme="minorHAnsi" w:cstheme="minorHAnsi"/>
          <w:szCs w:val="24"/>
        </w:rPr>
        <w:t xml:space="preserve">   All costs of constructing the curbs, gutters, sidewalks, and drive approaches, including engineering, administrative and bond costs, will be assessed against the properties which are adjacent to the improvements installed. As shown on Exhibit “B”, assessments will be levied against </w:t>
      </w:r>
      <w:r w:rsidR="009D3AB5">
        <w:rPr>
          <w:rFonts w:asciiTheme="minorHAnsi" w:hAnsiTheme="minorHAnsi" w:cstheme="minorHAnsi"/>
          <w:szCs w:val="24"/>
        </w:rPr>
        <w:t>46</w:t>
      </w:r>
      <w:r w:rsidR="005C7A25" w:rsidRPr="003B6AA4">
        <w:rPr>
          <w:rFonts w:asciiTheme="minorHAnsi" w:hAnsiTheme="minorHAnsi" w:cstheme="minorHAnsi"/>
          <w:szCs w:val="24"/>
        </w:rPr>
        <w:t xml:space="preserve"> </w:t>
      </w:r>
      <w:r w:rsidRPr="003B6AA4">
        <w:rPr>
          <w:rFonts w:asciiTheme="minorHAnsi" w:hAnsiTheme="minorHAnsi" w:cstheme="minorHAnsi"/>
          <w:szCs w:val="24"/>
        </w:rPr>
        <w:t>separate lots, parcels, or tracts.</w:t>
      </w:r>
    </w:p>
    <w:p w:rsidR="00380337" w:rsidRPr="003B6AA4" w:rsidRDefault="00380337">
      <w:pPr>
        <w:rPr>
          <w:rFonts w:asciiTheme="minorHAnsi" w:hAnsiTheme="minorHAnsi" w:cstheme="minorHAnsi"/>
          <w:szCs w:val="24"/>
          <w:highlight w:val="yellow"/>
          <w:u w:val="single"/>
        </w:rPr>
      </w:pPr>
    </w:p>
    <w:p w:rsidR="00380337" w:rsidRPr="003B6AA4" w:rsidRDefault="00380337">
      <w:pPr>
        <w:pStyle w:val="BodyTextIndent"/>
        <w:rPr>
          <w:rFonts w:asciiTheme="minorHAnsi" w:hAnsiTheme="minorHAnsi" w:cstheme="minorHAnsi"/>
          <w:sz w:val="24"/>
          <w:szCs w:val="24"/>
        </w:rPr>
      </w:pPr>
      <w:r w:rsidRPr="003B6AA4">
        <w:rPr>
          <w:rFonts w:asciiTheme="minorHAnsi" w:hAnsiTheme="minorHAnsi" w:cstheme="minorHAnsi"/>
          <w:sz w:val="24"/>
          <w:szCs w:val="24"/>
        </w:rPr>
        <w:t>The costs for each property will vary depending upon the actual construction that is required adjacent to each property.  The average total assessment, including engineering, administrati</w:t>
      </w:r>
      <w:r w:rsidR="009D3AB5">
        <w:rPr>
          <w:rFonts w:asciiTheme="minorHAnsi" w:hAnsiTheme="minorHAnsi" w:cstheme="minorHAnsi"/>
          <w:sz w:val="24"/>
          <w:szCs w:val="24"/>
        </w:rPr>
        <w:t xml:space="preserve">ve, </w:t>
      </w:r>
      <w:r w:rsidRPr="003B6AA4">
        <w:rPr>
          <w:rFonts w:asciiTheme="minorHAnsi" w:hAnsiTheme="minorHAnsi" w:cstheme="minorHAnsi"/>
          <w:sz w:val="24"/>
          <w:szCs w:val="24"/>
        </w:rPr>
        <w:t>and bond costs is estimated to be $</w:t>
      </w:r>
      <w:r w:rsidR="009D3AB5">
        <w:rPr>
          <w:rFonts w:asciiTheme="minorHAnsi" w:hAnsiTheme="minorHAnsi" w:cstheme="minorHAnsi"/>
          <w:sz w:val="24"/>
          <w:szCs w:val="24"/>
        </w:rPr>
        <w:t>3,502.61</w:t>
      </w:r>
      <w:r w:rsidRPr="003B6AA4">
        <w:rPr>
          <w:rFonts w:asciiTheme="minorHAnsi" w:hAnsiTheme="minorHAnsi" w:cstheme="minorHAnsi"/>
          <w:sz w:val="24"/>
          <w:szCs w:val="24"/>
        </w:rPr>
        <w:t>, with a high of $</w:t>
      </w:r>
      <w:r w:rsidR="009D3AB5">
        <w:rPr>
          <w:rFonts w:asciiTheme="minorHAnsi" w:hAnsiTheme="minorHAnsi" w:cstheme="minorHAnsi"/>
          <w:sz w:val="24"/>
          <w:szCs w:val="24"/>
        </w:rPr>
        <w:t>13,583.54</w:t>
      </w:r>
      <w:r w:rsidRPr="003B6AA4">
        <w:rPr>
          <w:rFonts w:asciiTheme="minorHAnsi" w:hAnsiTheme="minorHAnsi" w:cstheme="minorHAnsi"/>
          <w:sz w:val="24"/>
          <w:szCs w:val="24"/>
        </w:rPr>
        <w:t>, low of $</w:t>
      </w:r>
      <w:r w:rsidR="009D3AB5">
        <w:rPr>
          <w:rFonts w:asciiTheme="minorHAnsi" w:hAnsiTheme="minorHAnsi" w:cstheme="minorHAnsi"/>
          <w:sz w:val="24"/>
          <w:szCs w:val="24"/>
        </w:rPr>
        <w:t>445.67</w:t>
      </w:r>
      <w:r w:rsidRPr="003B6AA4">
        <w:rPr>
          <w:rFonts w:asciiTheme="minorHAnsi" w:hAnsiTheme="minorHAnsi" w:cstheme="minorHAnsi"/>
          <w:sz w:val="24"/>
          <w:szCs w:val="24"/>
        </w:rPr>
        <w:t>, and a median of $</w:t>
      </w:r>
      <w:r w:rsidR="009D3AB5">
        <w:rPr>
          <w:rFonts w:asciiTheme="minorHAnsi" w:hAnsiTheme="minorHAnsi" w:cstheme="minorHAnsi"/>
          <w:sz w:val="24"/>
          <w:szCs w:val="24"/>
        </w:rPr>
        <w:t>2,283.48</w:t>
      </w:r>
      <w:r w:rsidRPr="003B6AA4">
        <w:rPr>
          <w:rFonts w:asciiTheme="minorHAnsi" w:hAnsiTheme="minorHAnsi" w:cstheme="minorHAnsi"/>
          <w:sz w:val="24"/>
          <w:szCs w:val="24"/>
        </w:rPr>
        <w:t>.</w:t>
      </w:r>
    </w:p>
    <w:p w:rsidR="00380337" w:rsidRPr="003B6AA4" w:rsidRDefault="00380337">
      <w:pPr>
        <w:rPr>
          <w:rFonts w:asciiTheme="minorHAnsi" w:hAnsiTheme="minorHAnsi" w:cstheme="minorHAnsi"/>
          <w:szCs w:val="24"/>
        </w:rPr>
      </w:pPr>
    </w:p>
    <w:p w:rsidR="00380337" w:rsidRPr="003B6AA4" w:rsidRDefault="00380337">
      <w:pPr>
        <w:numPr>
          <w:ilvl w:val="0"/>
          <w:numId w:val="2"/>
        </w:numPr>
        <w:rPr>
          <w:rFonts w:asciiTheme="minorHAnsi" w:hAnsiTheme="minorHAnsi" w:cstheme="minorHAnsi"/>
          <w:szCs w:val="24"/>
        </w:rPr>
      </w:pPr>
      <w:r w:rsidRPr="003B6AA4">
        <w:rPr>
          <w:rFonts w:asciiTheme="minorHAnsi" w:hAnsiTheme="minorHAnsi" w:cstheme="minorHAnsi"/>
          <w:szCs w:val="24"/>
          <w:u w:val="single"/>
        </w:rPr>
        <w:t>PERIOD OF ASSESSMENT.</w:t>
      </w:r>
      <w:r w:rsidRPr="003B6AA4">
        <w:rPr>
          <w:rFonts w:asciiTheme="minorHAnsi" w:hAnsiTheme="minorHAnsi" w:cstheme="minorHAnsi"/>
          <w:szCs w:val="24"/>
        </w:rPr>
        <w:t xml:space="preserve">   The assessments for all improvements and costs shall be paid in not more than twelve (12) annual installments, plus interest, provided however, that payment of one-half of each annual installment, plus interest, may be deferred to May 31 of the year following the assessment.</w:t>
      </w:r>
    </w:p>
    <w:p w:rsidR="00380337" w:rsidRPr="003B6AA4" w:rsidRDefault="00380337">
      <w:pPr>
        <w:rPr>
          <w:rFonts w:asciiTheme="minorHAnsi" w:hAnsiTheme="minorHAnsi" w:cstheme="minorHAnsi"/>
          <w:szCs w:val="24"/>
          <w:u w:val="single"/>
        </w:rPr>
      </w:pPr>
    </w:p>
    <w:p w:rsidR="00380337" w:rsidRPr="003B6AA4" w:rsidRDefault="00380337">
      <w:pPr>
        <w:numPr>
          <w:ilvl w:val="0"/>
          <w:numId w:val="2"/>
        </w:numPr>
        <w:rPr>
          <w:rFonts w:asciiTheme="minorHAnsi" w:hAnsiTheme="minorHAnsi" w:cstheme="minorHAnsi"/>
          <w:szCs w:val="24"/>
        </w:rPr>
      </w:pPr>
      <w:r w:rsidRPr="003B6AA4">
        <w:rPr>
          <w:rFonts w:asciiTheme="minorHAnsi" w:hAnsiTheme="minorHAnsi" w:cstheme="minorHAnsi"/>
          <w:szCs w:val="24"/>
          <w:u w:val="single"/>
        </w:rPr>
        <w:t>PROPERTY OWNER OPTION TO CONSTRUCT IMPROVEMENTS.</w:t>
      </w:r>
      <w:r w:rsidRPr="003B6AA4">
        <w:rPr>
          <w:rFonts w:asciiTheme="minorHAnsi" w:hAnsiTheme="minorHAnsi" w:cstheme="minorHAnsi"/>
          <w:szCs w:val="24"/>
        </w:rPr>
        <w:t xml:space="preserve">   In the event that the City Council orders in the above-described improvements following the public hearing, then the owners of all properties to be assessed for the costs of said improvements will be notified of such action in writing. Said owners will have thirty (30) days from the date of said notice in which to install the required improvements at their own expense. In the event the owners do not install these improvements, the City will do so and will assess the costs against the benefited properties as described herein.</w:t>
      </w:r>
    </w:p>
    <w:p w:rsidR="00E6712C" w:rsidRPr="003B6AA4" w:rsidRDefault="00E6712C">
      <w:pPr>
        <w:rPr>
          <w:rFonts w:asciiTheme="minorHAnsi" w:hAnsiTheme="minorHAnsi" w:cstheme="minorHAnsi"/>
          <w:szCs w:val="24"/>
        </w:rPr>
      </w:pPr>
    </w:p>
    <w:p w:rsidR="00380337" w:rsidRPr="003B6AA4" w:rsidRDefault="00380337">
      <w:pPr>
        <w:numPr>
          <w:ilvl w:val="0"/>
          <w:numId w:val="2"/>
        </w:numPr>
        <w:rPr>
          <w:rFonts w:asciiTheme="minorHAnsi" w:hAnsiTheme="minorHAnsi" w:cstheme="minorHAnsi"/>
          <w:szCs w:val="24"/>
        </w:rPr>
      </w:pPr>
      <w:r w:rsidRPr="003B6AA4">
        <w:rPr>
          <w:rFonts w:asciiTheme="minorHAnsi" w:hAnsiTheme="minorHAnsi" w:cstheme="minorHAnsi"/>
          <w:szCs w:val="24"/>
          <w:u w:val="single"/>
        </w:rPr>
        <w:t>METHOD OF FINANCING; PLEDGE OF REVOLVING FUND; FINDINGS AND DETERMINATIONS.</w:t>
      </w:r>
    </w:p>
    <w:p w:rsidR="00380337" w:rsidRPr="003B6AA4" w:rsidRDefault="00380337">
      <w:pPr>
        <w:ind w:left="360"/>
        <w:rPr>
          <w:rFonts w:asciiTheme="minorHAnsi" w:hAnsiTheme="minorHAnsi" w:cstheme="minorHAnsi"/>
          <w:szCs w:val="24"/>
        </w:rPr>
      </w:pPr>
      <w:r w:rsidRPr="003B6AA4">
        <w:rPr>
          <w:rFonts w:asciiTheme="minorHAnsi" w:hAnsiTheme="minorHAnsi" w:cstheme="minorHAnsi"/>
          <w:szCs w:val="24"/>
        </w:rPr>
        <w:t xml:space="preserve">The City will issue </w:t>
      </w:r>
      <w:r w:rsidRPr="003B6AA4">
        <w:rPr>
          <w:rFonts w:asciiTheme="minorHAnsi" w:hAnsiTheme="minorHAnsi" w:cstheme="minorHAnsi"/>
          <w:b/>
          <w:szCs w:val="24"/>
        </w:rPr>
        <w:t>Sidewalk, Curb, and Gutter Improvement Bonds</w:t>
      </w:r>
      <w:r w:rsidRPr="003B6AA4">
        <w:rPr>
          <w:rFonts w:asciiTheme="minorHAnsi" w:hAnsiTheme="minorHAnsi" w:cstheme="minorHAnsi"/>
          <w:szCs w:val="24"/>
        </w:rPr>
        <w:t xml:space="preserve"> in an aggregate principal amount not to exceed $</w:t>
      </w:r>
      <w:r w:rsidR="009D3AB5">
        <w:rPr>
          <w:rFonts w:asciiTheme="minorHAnsi" w:hAnsiTheme="minorHAnsi" w:cstheme="minorHAnsi"/>
          <w:szCs w:val="24"/>
        </w:rPr>
        <w:t>161,000.00</w:t>
      </w:r>
      <w:r w:rsidR="0069765C" w:rsidRPr="003B6AA4">
        <w:rPr>
          <w:rFonts w:asciiTheme="minorHAnsi" w:hAnsiTheme="minorHAnsi" w:cstheme="minorHAnsi"/>
          <w:szCs w:val="24"/>
        </w:rPr>
        <w:t xml:space="preserve"> </w:t>
      </w:r>
      <w:r w:rsidRPr="003B6AA4">
        <w:rPr>
          <w:rFonts w:asciiTheme="minorHAnsi" w:hAnsiTheme="minorHAnsi" w:cstheme="minorHAnsi"/>
          <w:szCs w:val="24"/>
        </w:rPr>
        <w:t xml:space="preserve">in order to finance the costs of the </w:t>
      </w:r>
      <w:r w:rsidRPr="003B6AA4">
        <w:rPr>
          <w:rFonts w:asciiTheme="minorHAnsi" w:hAnsiTheme="minorHAnsi" w:cstheme="minorHAnsi"/>
          <w:szCs w:val="24"/>
        </w:rPr>
        <w:lastRenderedPageBreak/>
        <w:t xml:space="preserve">Improvements. </w:t>
      </w:r>
      <w:r w:rsidR="0069765C" w:rsidRPr="003B6AA4">
        <w:rPr>
          <w:rFonts w:asciiTheme="minorHAnsi" w:hAnsiTheme="minorHAnsi" w:cstheme="minorHAnsi"/>
          <w:szCs w:val="24"/>
        </w:rPr>
        <w:t xml:space="preserve"> </w:t>
      </w:r>
      <w:proofErr w:type="gramStart"/>
      <w:r w:rsidRPr="003B6AA4">
        <w:rPr>
          <w:rFonts w:asciiTheme="minorHAnsi" w:hAnsiTheme="minorHAnsi" w:cstheme="minorHAnsi"/>
          <w:szCs w:val="24"/>
        </w:rPr>
        <w:t>Principal of and interest on the Bonds will be paid from special assessments levied against the property in the Project.</w:t>
      </w:r>
      <w:proofErr w:type="gramEnd"/>
      <w:r w:rsidRPr="003B6AA4">
        <w:rPr>
          <w:rFonts w:asciiTheme="minorHAnsi" w:hAnsiTheme="minorHAnsi" w:cstheme="minorHAnsi"/>
          <w:szCs w:val="24"/>
        </w:rPr>
        <w:t xml:space="preserve"> This Council further finds it is in the public interest, and in the best interest of the City and the Project, to secure payment of principal of and interest on the Bonds by the Revolving Fund and hereby authorizes the City to enter into the undertakings and agreements authorized in Section 7-12-4225 in respect to the Bonds.</w:t>
      </w:r>
    </w:p>
    <w:p w:rsidR="00380337" w:rsidRPr="003B6AA4" w:rsidRDefault="00380337">
      <w:pPr>
        <w:ind w:left="360"/>
        <w:rPr>
          <w:rFonts w:asciiTheme="minorHAnsi" w:hAnsiTheme="minorHAnsi" w:cstheme="minorHAnsi"/>
          <w:szCs w:val="24"/>
        </w:rPr>
      </w:pPr>
    </w:p>
    <w:p w:rsidR="00380337" w:rsidRPr="003B6AA4" w:rsidRDefault="00380337">
      <w:pPr>
        <w:ind w:left="360"/>
        <w:rPr>
          <w:rFonts w:asciiTheme="minorHAnsi" w:hAnsiTheme="minorHAnsi" w:cstheme="minorHAnsi"/>
          <w:szCs w:val="24"/>
        </w:rPr>
      </w:pPr>
      <w:r w:rsidRPr="003B6AA4">
        <w:rPr>
          <w:rFonts w:asciiTheme="minorHAnsi" w:hAnsiTheme="minorHAnsi" w:cstheme="minorHAnsi"/>
          <w:szCs w:val="24"/>
        </w:rPr>
        <w:t>In determining to authorize such undertakings and agreements, this Council has taken into consideration the following factors:</w:t>
      </w:r>
    </w:p>
    <w:p w:rsidR="00380337" w:rsidRPr="003B6AA4" w:rsidRDefault="00380337">
      <w:pPr>
        <w:ind w:left="360"/>
        <w:rPr>
          <w:rFonts w:asciiTheme="minorHAnsi" w:hAnsiTheme="minorHAnsi" w:cstheme="minorHAnsi"/>
          <w:szCs w:val="24"/>
        </w:rPr>
      </w:pPr>
    </w:p>
    <w:p w:rsidR="00380337" w:rsidRPr="003B6AA4" w:rsidRDefault="00380337">
      <w:pPr>
        <w:numPr>
          <w:ilvl w:val="0"/>
          <w:numId w:val="4"/>
        </w:numPr>
        <w:rPr>
          <w:rFonts w:asciiTheme="minorHAnsi" w:hAnsiTheme="minorHAnsi" w:cstheme="minorHAnsi"/>
          <w:szCs w:val="24"/>
        </w:rPr>
      </w:pPr>
      <w:r w:rsidRPr="003B6AA4">
        <w:rPr>
          <w:rFonts w:asciiTheme="minorHAnsi" w:hAnsiTheme="minorHAnsi" w:cstheme="minorHAnsi"/>
          <w:szCs w:val="24"/>
          <w:u w:val="single"/>
        </w:rPr>
        <w:t>Estimated Market Value of Parcels.</w:t>
      </w:r>
      <w:r w:rsidRPr="003B6AA4">
        <w:rPr>
          <w:rFonts w:asciiTheme="minorHAnsi" w:hAnsiTheme="minorHAnsi" w:cstheme="minorHAnsi"/>
          <w:szCs w:val="24"/>
        </w:rPr>
        <w:t xml:space="preserve">   The estimated total market value of the lots, parcels, or tracts in the Project, as of the date of adoption of this resolution, as estimated by the County </w:t>
      </w:r>
      <w:r w:rsidRPr="009D3AB5">
        <w:rPr>
          <w:rFonts w:asciiTheme="minorHAnsi" w:hAnsiTheme="minorHAnsi" w:cstheme="minorHAnsi"/>
          <w:szCs w:val="24"/>
        </w:rPr>
        <w:t>Assessor, is $</w:t>
      </w:r>
      <w:r w:rsidR="009D3AB5" w:rsidRPr="009D3AB5">
        <w:rPr>
          <w:rFonts w:asciiTheme="minorHAnsi" w:hAnsiTheme="minorHAnsi" w:cstheme="minorHAnsi"/>
          <w:szCs w:val="24"/>
        </w:rPr>
        <w:t>4,185,748.00</w:t>
      </w:r>
      <w:r w:rsidRPr="009D3AB5">
        <w:rPr>
          <w:rFonts w:asciiTheme="minorHAnsi" w:hAnsiTheme="minorHAnsi" w:cstheme="minorHAnsi"/>
          <w:szCs w:val="24"/>
        </w:rPr>
        <w:t>. The average market value is $</w:t>
      </w:r>
      <w:r w:rsidR="009D3AB5" w:rsidRPr="009D3AB5">
        <w:rPr>
          <w:rFonts w:asciiTheme="minorHAnsi" w:hAnsiTheme="minorHAnsi" w:cstheme="minorHAnsi"/>
          <w:szCs w:val="24"/>
        </w:rPr>
        <w:t>90,994.52</w:t>
      </w:r>
      <w:r w:rsidRPr="009D3AB5">
        <w:rPr>
          <w:rFonts w:asciiTheme="minorHAnsi" w:hAnsiTheme="minorHAnsi" w:cstheme="minorHAnsi"/>
          <w:szCs w:val="24"/>
        </w:rPr>
        <w:t xml:space="preserve"> with a high of $</w:t>
      </w:r>
      <w:r w:rsidR="00E6712C" w:rsidRPr="009D3AB5">
        <w:rPr>
          <w:rFonts w:asciiTheme="minorHAnsi" w:hAnsiTheme="minorHAnsi" w:cstheme="minorHAnsi"/>
          <w:szCs w:val="24"/>
        </w:rPr>
        <w:t>2</w:t>
      </w:r>
      <w:r w:rsidR="009D3AB5" w:rsidRPr="009D3AB5">
        <w:rPr>
          <w:rFonts w:asciiTheme="minorHAnsi" w:hAnsiTheme="minorHAnsi" w:cstheme="minorHAnsi"/>
          <w:szCs w:val="24"/>
        </w:rPr>
        <w:t>08,437</w:t>
      </w:r>
      <w:r w:rsidR="00140F18" w:rsidRPr="009D3AB5">
        <w:rPr>
          <w:rFonts w:asciiTheme="minorHAnsi" w:hAnsiTheme="minorHAnsi" w:cstheme="minorHAnsi"/>
          <w:szCs w:val="24"/>
        </w:rPr>
        <w:t>.00</w:t>
      </w:r>
      <w:r w:rsidR="001F69DC" w:rsidRPr="009D3AB5">
        <w:rPr>
          <w:rFonts w:asciiTheme="minorHAnsi" w:hAnsiTheme="minorHAnsi" w:cstheme="minorHAnsi"/>
          <w:szCs w:val="24"/>
        </w:rPr>
        <w:t xml:space="preserve"> and</w:t>
      </w:r>
      <w:r w:rsidRPr="009D3AB5">
        <w:rPr>
          <w:rFonts w:asciiTheme="minorHAnsi" w:hAnsiTheme="minorHAnsi" w:cstheme="minorHAnsi"/>
          <w:szCs w:val="24"/>
        </w:rPr>
        <w:t xml:space="preserve"> a low of $</w:t>
      </w:r>
      <w:r w:rsidR="009D3AB5" w:rsidRPr="009D3AB5">
        <w:rPr>
          <w:rFonts w:asciiTheme="minorHAnsi" w:hAnsiTheme="minorHAnsi" w:cstheme="minorHAnsi"/>
          <w:szCs w:val="24"/>
        </w:rPr>
        <w:t>18,635</w:t>
      </w:r>
      <w:r w:rsidR="00E6712C" w:rsidRPr="009D3AB5">
        <w:rPr>
          <w:rFonts w:asciiTheme="minorHAnsi" w:hAnsiTheme="minorHAnsi" w:cstheme="minorHAnsi"/>
          <w:szCs w:val="24"/>
        </w:rPr>
        <w:t>.00</w:t>
      </w:r>
      <w:r w:rsidRPr="009D3AB5">
        <w:rPr>
          <w:rFonts w:asciiTheme="minorHAnsi" w:hAnsiTheme="minorHAnsi" w:cstheme="minorHAnsi"/>
          <w:szCs w:val="24"/>
        </w:rPr>
        <w:t xml:space="preserve"> and median value of $</w:t>
      </w:r>
      <w:r w:rsidR="009D3AB5" w:rsidRPr="009D3AB5">
        <w:rPr>
          <w:rFonts w:asciiTheme="minorHAnsi" w:hAnsiTheme="minorHAnsi" w:cstheme="minorHAnsi"/>
          <w:szCs w:val="24"/>
        </w:rPr>
        <w:t>82,134.00</w:t>
      </w:r>
      <w:r w:rsidRPr="009D3AB5">
        <w:rPr>
          <w:rFonts w:asciiTheme="minorHAnsi" w:hAnsiTheme="minorHAnsi" w:cstheme="minorHAnsi"/>
          <w:szCs w:val="24"/>
        </w:rPr>
        <w:t>. The special assessments to be levied against each lot,</w:t>
      </w:r>
      <w:r w:rsidRPr="003B6AA4">
        <w:rPr>
          <w:rFonts w:asciiTheme="minorHAnsi" w:hAnsiTheme="minorHAnsi" w:cstheme="minorHAnsi"/>
          <w:szCs w:val="24"/>
        </w:rPr>
        <w:t xml:space="preserve"> parcel, or tract are less than the increase in the estimated market value of the properties as a result of the construction of the improvements.</w:t>
      </w:r>
    </w:p>
    <w:p w:rsidR="00380337" w:rsidRPr="003B6AA4" w:rsidRDefault="00380337">
      <w:pPr>
        <w:ind w:left="360"/>
        <w:rPr>
          <w:rFonts w:asciiTheme="minorHAnsi" w:hAnsiTheme="minorHAnsi" w:cstheme="minorHAnsi"/>
          <w:szCs w:val="24"/>
        </w:rPr>
      </w:pPr>
    </w:p>
    <w:p w:rsidR="00380337" w:rsidRPr="00B3091A" w:rsidRDefault="00380337" w:rsidP="00B3091A">
      <w:pPr>
        <w:numPr>
          <w:ilvl w:val="0"/>
          <w:numId w:val="4"/>
        </w:numPr>
        <w:rPr>
          <w:rFonts w:asciiTheme="minorHAnsi" w:hAnsiTheme="minorHAnsi" w:cstheme="minorHAnsi"/>
          <w:szCs w:val="24"/>
        </w:rPr>
      </w:pPr>
      <w:r w:rsidRPr="00B3091A">
        <w:rPr>
          <w:rFonts w:asciiTheme="minorHAnsi" w:hAnsiTheme="minorHAnsi" w:cstheme="minorHAnsi"/>
          <w:szCs w:val="24"/>
          <w:u w:val="single"/>
        </w:rPr>
        <w:t>Diversity of Property Ownership.</w:t>
      </w:r>
      <w:r w:rsidRPr="00B3091A">
        <w:rPr>
          <w:rFonts w:asciiTheme="minorHAnsi" w:hAnsiTheme="minorHAnsi" w:cstheme="minorHAnsi"/>
          <w:szCs w:val="24"/>
        </w:rPr>
        <w:t xml:space="preserve">   </w:t>
      </w:r>
      <w:r w:rsidR="004807C3" w:rsidRPr="00B3091A">
        <w:rPr>
          <w:rFonts w:asciiTheme="minorHAnsi" w:hAnsiTheme="minorHAnsi" w:cstheme="minorHAnsi"/>
          <w:szCs w:val="24"/>
        </w:rPr>
        <w:t xml:space="preserve">For the </w:t>
      </w:r>
      <w:r w:rsidR="00B3091A" w:rsidRPr="00B3091A">
        <w:rPr>
          <w:rFonts w:asciiTheme="minorHAnsi" w:hAnsiTheme="minorHAnsi" w:cstheme="minorHAnsi"/>
          <w:szCs w:val="24"/>
        </w:rPr>
        <w:t>46</w:t>
      </w:r>
      <w:r w:rsidR="005039E5" w:rsidRPr="00B3091A">
        <w:rPr>
          <w:rFonts w:asciiTheme="minorHAnsi" w:hAnsiTheme="minorHAnsi" w:cstheme="minorHAnsi"/>
          <w:szCs w:val="24"/>
        </w:rPr>
        <w:t xml:space="preserve"> </w:t>
      </w:r>
      <w:r w:rsidR="004807C3" w:rsidRPr="00B3091A">
        <w:rPr>
          <w:rFonts w:asciiTheme="minorHAnsi" w:hAnsiTheme="minorHAnsi" w:cstheme="minorHAnsi"/>
          <w:szCs w:val="24"/>
        </w:rPr>
        <w:t xml:space="preserve">Tax codes in this project, there are </w:t>
      </w:r>
      <w:r w:rsidR="00B3091A" w:rsidRPr="00B3091A">
        <w:rPr>
          <w:rFonts w:asciiTheme="minorHAnsi" w:hAnsiTheme="minorHAnsi" w:cstheme="minorHAnsi"/>
          <w:szCs w:val="24"/>
        </w:rPr>
        <w:t>43</w:t>
      </w:r>
      <w:r w:rsidR="004807C3" w:rsidRPr="00B3091A">
        <w:rPr>
          <w:rFonts w:asciiTheme="minorHAnsi" w:hAnsiTheme="minorHAnsi" w:cstheme="minorHAnsi"/>
          <w:szCs w:val="24"/>
        </w:rPr>
        <w:t xml:space="preserve"> </w:t>
      </w:r>
      <w:r w:rsidR="005039E5" w:rsidRPr="00B3091A">
        <w:rPr>
          <w:rFonts w:asciiTheme="minorHAnsi" w:hAnsiTheme="minorHAnsi" w:cstheme="minorHAnsi"/>
          <w:szCs w:val="24"/>
        </w:rPr>
        <w:t xml:space="preserve">separate owners.  </w:t>
      </w:r>
      <w:r w:rsidR="00B3091A" w:rsidRPr="00B3091A">
        <w:rPr>
          <w:rFonts w:asciiTheme="minorHAnsi" w:hAnsiTheme="minorHAnsi" w:cstheme="minorHAnsi"/>
          <w:szCs w:val="24"/>
        </w:rPr>
        <w:t>Jack F. Mueller, Trustee</w:t>
      </w:r>
      <w:r w:rsidR="004807C3" w:rsidRPr="00B3091A">
        <w:rPr>
          <w:rFonts w:asciiTheme="minorHAnsi" w:hAnsiTheme="minorHAnsi" w:cstheme="minorHAnsi"/>
          <w:szCs w:val="24"/>
        </w:rPr>
        <w:t xml:space="preserve"> owns </w:t>
      </w:r>
      <w:r w:rsidR="00F16178" w:rsidRPr="00B3091A">
        <w:rPr>
          <w:rFonts w:asciiTheme="minorHAnsi" w:hAnsiTheme="minorHAnsi" w:cstheme="minorHAnsi"/>
          <w:szCs w:val="24"/>
        </w:rPr>
        <w:t xml:space="preserve">two </w:t>
      </w:r>
      <w:r w:rsidR="004807C3" w:rsidRPr="00B3091A">
        <w:rPr>
          <w:rFonts w:asciiTheme="minorHAnsi" w:hAnsiTheme="minorHAnsi" w:cstheme="minorHAnsi"/>
          <w:szCs w:val="24"/>
        </w:rPr>
        <w:t>(</w:t>
      </w:r>
      <w:r w:rsidR="00A126C6" w:rsidRPr="00B3091A">
        <w:rPr>
          <w:rFonts w:asciiTheme="minorHAnsi" w:hAnsiTheme="minorHAnsi" w:cstheme="minorHAnsi"/>
          <w:szCs w:val="24"/>
        </w:rPr>
        <w:t>2</w:t>
      </w:r>
      <w:r w:rsidR="008D2850" w:rsidRPr="00B3091A">
        <w:rPr>
          <w:rFonts w:asciiTheme="minorHAnsi" w:hAnsiTheme="minorHAnsi" w:cstheme="minorHAnsi"/>
          <w:szCs w:val="24"/>
        </w:rPr>
        <w:t>) parcels</w:t>
      </w:r>
      <w:r w:rsidR="00B3091A" w:rsidRPr="00B3091A">
        <w:rPr>
          <w:rFonts w:asciiTheme="minorHAnsi" w:hAnsiTheme="minorHAnsi" w:cstheme="minorHAnsi"/>
          <w:szCs w:val="24"/>
        </w:rPr>
        <w:t xml:space="preserve">, and Abdullah S. </w:t>
      </w:r>
      <w:proofErr w:type="spellStart"/>
      <w:r w:rsidR="00B3091A" w:rsidRPr="00B3091A">
        <w:rPr>
          <w:rFonts w:asciiTheme="minorHAnsi" w:hAnsiTheme="minorHAnsi" w:cstheme="minorHAnsi"/>
          <w:szCs w:val="24"/>
        </w:rPr>
        <w:t>Ramhormoz</w:t>
      </w:r>
      <w:proofErr w:type="spellEnd"/>
      <w:r w:rsidR="00B3091A" w:rsidRPr="00B3091A">
        <w:rPr>
          <w:rFonts w:asciiTheme="minorHAnsi" w:hAnsiTheme="minorHAnsi" w:cstheme="minorHAnsi"/>
          <w:szCs w:val="24"/>
        </w:rPr>
        <w:t xml:space="preserve"> </w:t>
      </w:r>
      <w:r w:rsidR="004807C3" w:rsidRPr="00B3091A">
        <w:rPr>
          <w:rFonts w:asciiTheme="minorHAnsi" w:hAnsiTheme="minorHAnsi" w:cstheme="minorHAnsi"/>
          <w:szCs w:val="24"/>
        </w:rPr>
        <w:t xml:space="preserve">owns </w:t>
      </w:r>
      <w:r w:rsidR="00F16178" w:rsidRPr="00B3091A">
        <w:rPr>
          <w:rFonts w:asciiTheme="minorHAnsi" w:hAnsiTheme="minorHAnsi" w:cstheme="minorHAnsi"/>
          <w:szCs w:val="24"/>
        </w:rPr>
        <w:t xml:space="preserve">two </w:t>
      </w:r>
      <w:r w:rsidR="008D2850" w:rsidRPr="00B3091A">
        <w:rPr>
          <w:rFonts w:asciiTheme="minorHAnsi" w:hAnsiTheme="minorHAnsi" w:cstheme="minorHAnsi"/>
          <w:szCs w:val="24"/>
        </w:rPr>
        <w:t>(</w:t>
      </w:r>
      <w:r w:rsidR="00A126C6" w:rsidRPr="00B3091A">
        <w:rPr>
          <w:rFonts w:asciiTheme="minorHAnsi" w:hAnsiTheme="minorHAnsi" w:cstheme="minorHAnsi"/>
          <w:szCs w:val="24"/>
        </w:rPr>
        <w:t>2</w:t>
      </w:r>
      <w:r w:rsidR="00312EB5" w:rsidRPr="00B3091A">
        <w:rPr>
          <w:rFonts w:asciiTheme="minorHAnsi" w:hAnsiTheme="minorHAnsi" w:cstheme="minorHAnsi"/>
          <w:szCs w:val="24"/>
        </w:rPr>
        <w:t xml:space="preserve">) </w:t>
      </w:r>
      <w:r w:rsidR="00B3091A" w:rsidRPr="00B3091A">
        <w:rPr>
          <w:rFonts w:asciiTheme="minorHAnsi" w:hAnsiTheme="minorHAnsi" w:cstheme="minorHAnsi"/>
          <w:szCs w:val="24"/>
        </w:rPr>
        <w:t xml:space="preserve">parcels.  Abdullah S. </w:t>
      </w:r>
      <w:proofErr w:type="spellStart"/>
      <w:r w:rsidR="00B3091A" w:rsidRPr="00B3091A">
        <w:rPr>
          <w:rFonts w:asciiTheme="minorHAnsi" w:hAnsiTheme="minorHAnsi" w:cstheme="minorHAnsi"/>
          <w:szCs w:val="24"/>
        </w:rPr>
        <w:t>Ramhormoz</w:t>
      </w:r>
      <w:proofErr w:type="spellEnd"/>
      <w:r w:rsidR="00B3091A" w:rsidRPr="00B3091A">
        <w:rPr>
          <w:rFonts w:asciiTheme="minorHAnsi" w:hAnsiTheme="minorHAnsi" w:cstheme="minorHAnsi"/>
          <w:szCs w:val="24"/>
        </w:rPr>
        <w:t xml:space="preserve"> and Nancy J. Mueller share ownership of one (1) parcel.  </w:t>
      </w:r>
      <w:r w:rsidR="00BC7794" w:rsidRPr="00B3091A">
        <w:rPr>
          <w:rFonts w:asciiTheme="minorHAnsi" w:hAnsiTheme="minorHAnsi" w:cstheme="minorHAnsi"/>
          <w:szCs w:val="24"/>
        </w:rPr>
        <w:t>I</w:t>
      </w:r>
      <w:r w:rsidR="004807C3" w:rsidRPr="00B3091A">
        <w:rPr>
          <w:rFonts w:asciiTheme="minorHAnsi" w:hAnsiTheme="minorHAnsi" w:cstheme="minorHAnsi"/>
          <w:szCs w:val="24"/>
        </w:rPr>
        <w:t>t is unlikely that financial difficulties would arise that would require a loan to be made from the Revolving Fund.</w:t>
      </w:r>
    </w:p>
    <w:p w:rsidR="00380337" w:rsidRPr="003B6AA4" w:rsidRDefault="00380337">
      <w:pPr>
        <w:rPr>
          <w:rFonts w:asciiTheme="minorHAnsi" w:hAnsiTheme="minorHAnsi" w:cstheme="minorHAnsi"/>
          <w:szCs w:val="24"/>
          <w:u w:val="single"/>
        </w:rPr>
      </w:pPr>
    </w:p>
    <w:p w:rsidR="00380337" w:rsidRPr="003B6AA4" w:rsidRDefault="00380337" w:rsidP="00D102FB">
      <w:pPr>
        <w:pStyle w:val="BodyTextIndent"/>
        <w:numPr>
          <w:ilvl w:val="0"/>
          <w:numId w:val="4"/>
        </w:numPr>
        <w:rPr>
          <w:rFonts w:asciiTheme="minorHAnsi" w:hAnsiTheme="minorHAnsi" w:cstheme="minorHAnsi"/>
          <w:sz w:val="24"/>
          <w:szCs w:val="24"/>
          <w:u w:val="single"/>
        </w:rPr>
      </w:pPr>
      <w:r w:rsidRPr="003B6AA4">
        <w:rPr>
          <w:rFonts w:asciiTheme="minorHAnsi" w:hAnsiTheme="minorHAnsi" w:cstheme="minorHAnsi"/>
          <w:sz w:val="24"/>
          <w:szCs w:val="24"/>
          <w:u w:val="single"/>
        </w:rPr>
        <w:t>Comparison of Special Assessments, Property Taxes and Market Value.</w:t>
      </w:r>
      <w:r w:rsidR="00D102FB" w:rsidRPr="003B6AA4">
        <w:rPr>
          <w:rFonts w:asciiTheme="minorHAnsi" w:hAnsiTheme="minorHAnsi" w:cstheme="minorHAnsi"/>
          <w:sz w:val="24"/>
          <w:szCs w:val="24"/>
        </w:rPr>
        <w:t xml:space="preserve">   Currently, </w:t>
      </w:r>
      <w:r w:rsidR="00BC7794" w:rsidRPr="003B6AA4">
        <w:rPr>
          <w:rFonts w:asciiTheme="minorHAnsi" w:hAnsiTheme="minorHAnsi" w:cstheme="minorHAnsi"/>
          <w:sz w:val="24"/>
          <w:szCs w:val="24"/>
        </w:rPr>
        <w:t>zero</w:t>
      </w:r>
      <w:r w:rsidR="00D102FB" w:rsidRPr="003B6AA4">
        <w:rPr>
          <w:rFonts w:asciiTheme="minorHAnsi" w:hAnsiTheme="minorHAnsi" w:cstheme="minorHAnsi"/>
          <w:sz w:val="24"/>
          <w:szCs w:val="24"/>
        </w:rPr>
        <w:t xml:space="preserve"> </w:t>
      </w:r>
      <w:r w:rsidR="004807C3" w:rsidRPr="00B3091A">
        <w:rPr>
          <w:rFonts w:asciiTheme="minorHAnsi" w:hAnsiTheme="minorHAnsi" w:cstheme="minorHAnsi"/>
          <w:sz w:val="24"/>
          <w:szCs w:val="24"/>
        </w:rPr>
        <w:t>(</w:t>
      </w:r>
      <w:r w:rsidR="00BC7794" w:rsidRPr="00B3091A">
        <w:rPr>
          <w:rFonts w:asciiTheme="minorHAnsi" w:hAnsiTheme="minorHAnsi" w:cstheme="minorHAnsi"/>
          <w:sz w:val="24"/>
          <w:szCs w:val="24"/>
        </w:rPr>
        <w:t>0</w:t>
      </w:r>
      <w:r w:rsidR="004807C3" w:rsidRPr="00B3091A">
        <w:rPr>
          <w:rFonts w:asciiTheme="minorHAnsi" w:hAnsiTheme="minorHAnsi" w:cstheme="minorHAnsi"/>
          <w:sz w:val="24"/>
          <w:szCs w:val="24"/>
        </w:rPr>
        <w:t>)</w:t>
      </w:r>
      <w:r w:rsidRPr="00B3091A">
        <w:rPr>
          <w:rFonts w:asciiTheme="minorHAnsi" w:hAnsiTheme="minorHAnsi" w:cstheme="minorHAnsi"/>
          <w:sz w:val="24"/>
          <w:szCs w:val="24"/>
        </w:rPr>
        <w:t xml:space="preserve"> parcels</w:t>
      </w:r>
      <w:r w:rsidRPr="003B6AA4">
        <w:rPr>
          <w:rFonts w:asciiTheme="minorHAnsi" w:hAnsiTheme="minorHAnsi" w:cstheme="minorHAnsi"/>
          <w:sz w:val="24"/>
          <w:szCs w:val="24"/>
        </w:rPr>
        <w:t xml:space="preserve"> have an SID levied </w:t>
      </w:r>
      <w:r w:rsidR="0069765C" w:rsidRPr="003B6AA4">
        <w:rPr>
          <w:rFonts w:asciiTheme="minorHAnsi" w:hAnsiTheme="minorHAnsi" w:cstheme="minorHAnsi"/>
          <w:sz w:val="24"/>
          <w:szCs w:val="24"/>
        </w:rPr>
        <w:t xml:space="preserve">against them.  </w:t>
      </w:r>
      <w:r w:rsidR="0050621C" w:rsidRPr="003B6AA4">
        <w:rPr>
          <w:rFonts w:asciiTheme="minorHAnsi" w:hAnsiTheme="minorHAnsi" w:cstheme="minorHAnsi"/>
          <w:sz w:val="24"/>
          <w:szCs w:val="24"/>
        </w:rPr>
        <w:t xml:space="preserve">   </w:t>
      </w:r>
    </w:p>
    <w:p w:rsidR="00380337" w:rsidRPr="003B6AA4" w:rsidRDefault="00380337">
      <w:pPr>
        <w:ind w:left="360"/>
        <w:rPr>
          <w:rFonts w:asciiTheme="minorHAnsi" w:hAnsiTheme="minorHAnsi" w:cstheme="minorHAnsi"/>
          <w:szCs w:val="24"/>
          <w:u w:val="single"/>
        </w:rPr>
      </w:pPr>
    </w:p>
    <w:p w:rsidR="00380337" w:rsidRPr="003B6AA4" w:rsidRDefault="00380337">
      <w:pPr>
        <w:pStyle w:val="BodyTextIndent"/>
        <w:ind w:left="720"/>
        <w:rPr>
          <w:rFonts w:asciiTheme="minorHAnsi" w:hAnsiTheme="minorHAnsi" w:cstheme="minorHAnsi"/>
          <w:sz w:val="24"/>
          <w:szCs w:val="24"/>
        </w:rPr>
      </w:pPr>
      <w:r w:rsidRPr="003B6AA4">
        <w:rPr>
          <w:rFonts w:asciiTheme="minorHAnsi" w:hAnsiTheme="minorHAnsi" w:cstheme="minorHAnsi"/>
          <w:sz w:val="24"/>
          <w:szCs w:val="24"/>
        </w:rPr>
        <w:t>As noted in Section 4, the estimated average assessment levied by this project will be $</w:t>
      </w:r>
      <w:r w:rsidR="009D3AB5">
        <w:rPr>
          <w:rFonts w:asciiTheme="minorHAnsi" w:hAnsiTheme="minorHAnsi" w:cstheme="minorHAnsi"/>
          <w:sz w:val="24"/>
          <w:szCs w:val="24"/>
        </w:rPr>
        <w:t>3,502.61</w:t>
      </w:r>
      <w:r w:rsidRPr="003B6AA4">
        <w:rPr>
          <w:rFonts w:asciiTheme="minorHAnsi" w:hAnsiTheme="minorHAnsi" w:cstheme="minorHAnsi"/>
          <w:sz w:val="24"/>
          <w:szCs w:val="24"/>
        </w:rPr>
        <w:t xml:space="preserve">. With an average market value of </w:t>
      </w:r>
      <w:r w:rsidR="00BC7794" w:rsidRPr="003B6AA4">
        <w:rPr>
          <w:rFonts w:asciiTheme="minorHAnsi" w:hAnsiTheme="minorHAnsi" w:cstheme="minorHAnsi"/>
          <w:sz w:val="24"/>
          <w:szCs w:val="24"/>
        </w:rPr>
        <w:t>$</w:t>
      </w:r>
      <w:r w:rsidR="009D3AB5">
        <w:rPr>
          <w:rFonts w:asciiTheme="minorHAnsi" w:hAnsiTheme="minorHAnsi" w:cstheme="minorHAnsi"/>
          <w:sz w:val="24"/>
          <w:szCs w:val="24"/>
        </w:rPr>
        <w:t>90,994.52</w:t>
      </w:r>
      <w:r w:rsidRPr="003B6AA4">
        <w:rPr>
          <w:rFonts w:asciiTheme="minorHAnsi" w:hAnsiTheme="minorHAnsi" w:cstheme="minorHAnsi"/>
          <w:sz w:val="24"/>
          <w:szCs w:val="24"/>
        </w:rPr>
        <w:t xml:space="preserve">, and an average yearly principal </w:t>
      </w:r>
      <w:r w:rsidRPr="00A1116A">
        <w:rPr>
          <w:rFonts w:asciiTheme="minorHAnsi" w:hAnsiTheme="minorHAnsi" w:cstheme="minorHAnsi"/>
          <w:sz w:val="24"/>
          <w:szCs w:val="24"/>
        </w:rPr>
        <w:t>payment of $</w:t>
      </w:r>
      <w:r w:rsidR="00A1116A" w:rsidRPr="00A1116A">
        <w:rPr>
          <w:rFonts w:asciiTheme="minorHAnsi" w:hAnsiTheme="minorHAnsi" w:cstheme="minorHAnsi"/>
          <w:sz w:val="24"/>
          <w:szCs w:val="24"/>
        </w:rPr>
        <w:t>291.88</w:t>
      </w:r>
      <w:r w:rsidRPr="00A1116A">
        <w:rPr>
          <w:rFonts w:asciiTheme="minorHAnsi" w:hAnsiTheme="minorHAnsi" w:cstheme="minorHAnsi"/>
          <w:sz w:val="24"/>
          <w:szCs w:val="24"/>
        </w:rPr>
        <w:t xml:space="preserve"> (monthly principal of $</w:t>
      </w:r>
      <w:r w:rsidR="00A1116A" w:rsidRPr="00A1116A">
        <w:rPr>
          <w:rFonts w:asciiTheme="minorHAnsi" w:hAnsiTheme="minorHAnsi" w:cstheme="minorHAnsi"/>
          <w:sz w:val="24"/>
          <w:szCs w:val="24"/>
        </w:rPr>
        <w:t>24.32</w:t>
      </w:r>
      <w:r w:rsidRPr="00A1116A">
        <w:rPr>
          <w:rFonts w:asciiTheme="minorHAnsi" w:hAnsiTheme="minorHAnsi" w:cstheme="minorHAnsi"/>
          <w:sz w:val="24"/>
          <w:szCs w:val="24"/>
        </w:rPr>
        <w:t>)</w:t>
      </w:r>
      <w:r w:rsidR="00BC6E9D" w:rsidRPr="00A1116A">
        <w:rPr>
          <w:rFonts w:asciiTheme="minorHAnsi" w:hAnsiTheme="minorHAnsi" w:cstheme="minorHAnsi"/>
          <w:sz w:val="24"/>
          <w:szCs w:val="24"/>
        </w:rPr>
        <w:t xml:space="preserve"> assuming 6% interest</w:t>
      </w:r>
      <w:r w:rsidR="00BC6E9D" w:rsidRPr="003B6AA4">
        <w:rPr>
          <w:rFonts w:asciiTheme="minorHAnsi" w:hAnsiTheme="minorHAnsi" w:cstheme="minorHAnsi"/>
          <w:sz w:val="24"/>
          <w:szCs w:val="24"/>
        </w:rPr>
        <w:t xml:space="preserve"> rate</w:t>
      </w:r>
      <w:r w:rsidRPr="003B6AA4">
        <w:rPr>
          <w:rFonts w:asciiTheme="minorHAnsi" w:hAnsiTheme="minorHAnsi" w:cstheme="minorHAnsi"/>
          <w:sz w:val="24"/>
          <w:szCs w:val="24"/>
        </w:rPr>
        <w:t>, the amount of assessment versus the value of the property would appear acceptable. As such, no unusual need for loans from the Revolving Fund would be expected. Further information comparing the total cost (estimate) to the market value for each parcel is listed in Exhibit “</w:t>
      </w:r>
      <w:r w:rsidR="00FE2349" w:rsidRPr="003B6AA4">
        <w:rPr>
          <w:rFonts w:asciiTheme="minorHAnsi" w:hAnsiTheme="minorHAnsi" w:cstheme="minorHAnsi"/>
          <w:sz w:val="24"/>
          <w:szCs w:val="24"/>
        </w:rPr>
        <w:t>B</w:t>
      </w:r>
      <w:r w:rsidRPr="003B6AA4">
        <w:rPr>
          <w:rFonts w:asciiTheme="minorHAnsi" w:hAnsiTheme="minorHAnsi" w:cstheme="minorHAnsi"/>
          <w:sz w:val="24"/>
          <w:szCs w:val="24"/>
        </w:rPr>
        <w:t>”.</w:t>
      </w:r>
    </w:p>
    <w:p w:rsidR="00380337" w:rsidRPr="003B6AA4" w:rsidRDefault="00380337">
      <w:pPr>
        <w:ind w:left="360"/>
        <w:rPr>
          <w:rFonts w:asciiTheme="minorHAnsi" w:hAnsiTheme="minorHAnsi" w:cstheme="minorHAnsi"/>
          <w:szCs w:val="24"/>
        </w:rPr>
      </w:pPr>
    </w:p>
    <w:p w:rsidR="00380337" w:rsidRPr="003B6AA4" w:rsidRDefault="00380337">
      <w:pPr>
        <w:numPr>
          <w:ilvl w:val="0"/>
          <w:numId w:val="4"/>
        </w:numPr>
        <w:rPr>
          <w:rFonts w:asciiTheme="minorHAnsi" w:hAnsiTheme="minorHAnsi" w:cstheme="minorHAnsi"/>
          <w:szCs w:val="24"/>
        </w:rPr>
      </w:pPr>
      <w:r w:rsidRPr="003B6AA4">
        <w:rPr>
          <w:rFonts w:asciiTheme="minorHAnsi" w:hAnsiTheme="minorHAnsi" w:cstheme="minorHAnsi"/>
          <w:szCs w:val="24"/>
          <w:u w:val="single"/>
        </w:rPr>
        <w:t>Delinquencies.</w:t>
      </w:r>
      <w:r w:rsidRPr="003B6AA4">
        <w:rPr>
          <w:rFonts w:asciiTheme="minorHAnsi" w:hAnsiTheme="minorHAnsi" w:cstheme="minorHAnsi"/>
          <w:szCs w:val="24"/>
        </w:rPr>
        <w:t xml:space="preserve">   For tax year </w:t>
      </w:r>
      <w:r w:rsidR="00A1116A" w:rsidRPr="00AF2F19">
        <w:rPr>
          <w:rFonts w:asciiTheme="minorHAnsi" w:hAnsiTheme="minorHAnsi" w:cstheme="minorHAnsi"/>
          <w:szCs w:val="24"/>
        </w:rPr>
        <w:t>2010</w:t>
      </w:r>
      <w:r w:rsidR="00D13C2D" w:rsidRPr="00AF2F19">
        <w:rPr>
          <w:rFonts w:asciiTheme="minorHAnsi" w:hAnsiTheme="minorHAnsi" w:cstheme="minorHAnsi"/>
          <w:szCs w:val="24"/>
        </w:rPr>
        <w:t xml:space="preserve">, Zero </w:t>
      </w:r>
      <w:r w:rsidRPr="00AF2F19">
        <w:rPr>
          <w:rFonts w:asciiTheme="minorHAnsi" w:hAnsiTheme="minorHAnsi" w:cstheme="minorHAnsi"/>
          <w:szCs w:val="24"/>
        </w:rPr>
        <w:t>(</w:t>
      </w:r>
      <w:r w:rsidR="00D13C2D" w:rsidRPr="00AF2F19">
        <w:rPr>
          <w:rFonts w:asciiTheme="minorHAnsi" w:hAnsiTheme="minorHAnsi" w:cstheme="minorHAnsi"/>
          <w:szCs w:val="24"/>
        </w:rPr>
        <w:t>0</w:t>
      </w:r>
      <w:r w:rsidRPr="00AF2F19">
        <w:rPr>
          <w:rFonts w:asciiTheme="minorHAnsi" w:hAnsiTheme="minorHAnsi" w:cstheme="minorHAnsi"/>
          <w:szCs w:val="24"/>
        </w:rPr>
        <w:t>)</w:t>
      </w:r>
      <w:r w:rsidRPr="003B6AA4">
        <w:rPr>
          <w:rFonts w:asciiTheme="minorHAnsi" w:hAnsiTheme="minorHAnsi" w:cstheme="minorHAnsi"/>
          <w:szCs w:val="24"/>
        </w:rPr>
        <w:t xml:space="preserve"> parcels were delinquent. </w:t>
      </w:r>
      <w:r w:rsidR="00D13C2D" w:rsidRPr="003B6AA4">
        <w:rPr>
          <w:rFonts w:asciiTheme="minorHAnsi" w:hAnsiTheme="minorHAnsi" w:cstheme="minorHAnsi"/>
          <w:szCs w:val="24"/>
        </w:rPr>
        <w:t xml:space="preserve"> </w:t>
      </w:r>
      <w:r w:rsidRPr="003B6AA4">
        <w:rPr>
          <w:rFonts w:asciiTheme="minorHAnsi" w:hAnsiTheme="minorHAnsi" w:cstheme="minorHAnsi"/>
          <w:szCs w:val="24"/>
        </w:rPr>
        <w:t>This rate is above the average city collection rate of 95%.</w:t>
      </w:r>
    </w:p>
    <w:p w:rsidR="00380337" w:rsidRPr="003B6AA4" w:rsidRDefault="00380337">
      <w:pPr>
        <w:ind w:left="360"/>
        <w:rPr>
          <w:rFonts w:asciiTheme="minorHAnsi" w:hAnsiTheme="minorHAnsi" w:cstheme="minorHAnsi"/>
          <w:szCs w:val="24"/>
          <w:u w:val="single"/>
        </w:rPr>
      </w:pPr>
    </w:p>
    <w:p w:rsidR="00380337" w:rsidRPr="003B6AA4" w:rsidRDefault="00380337">
      <w:pPr>
        <w:pStyle w:val="BodyTextIndent"/>
        <w:ind w:left="720"/>
        <w:rPr>
          <w:rFonts w:asciiTheme="minorHAnsi" w:hAnsiTheme="minorHAnsi" w:cstheme="minorHAnsi"/>
          <w:sz w:val="24"/>
          <w:szCs w:val="24"/>
        </w:rPr>
      </w:pPr>
      <w:r w:rsidRPr="003B6AA4">
        <w:rPr>
          <w:rFonts w:asciiTheme="minorHAnsi" w:hAnsiTheme="minorHAnsi" w:cstheme="minorHAnsi"/>
          <w:sz w:val="24"/>
          <w:szCs w:val="24"/>
        </w:rPr>
        <w:t>Therefore, given the delinquency history of this Project area, no unusual need for loans from the Revolving Fund would be expected.</w:t>
      </w:r>
    </w:p>
    <w:p w:rsidR="00D7370F" w:rsidRPr="003B6AA4" w:rsidRDefault="00D7370F">
      <w:pPr>
        <w:pStyle w:val="BodyTextIndent"/>
        <w:rPr>
          <w:rFonts w:asciiTheme="minorHAnsi" w:hAnsiTheme="minorHAnsi" w:cstheme="minorHAnsi"/>
          <w:sz w:val="24"/>
          <w:szCs w:val="24"/>
        </w:rPr>
      </w:pPr>
    </w:p>
    <w:p w:rsidR="00380337" w:rsidRPr="00E522D4" w:rsidRDefault="00380337">
      <w:pPr>
        <w:numPr>
          <w:ilvl w:val="0"/>
          <w:numId w:val="4"/>
        </w:numPr>
        <w:rPr>
          <w:rFonts w:asciiTheme="minorHAnsi" w:hAnsiTheme="minorHAnsi" w:cstheme="minorHAnsi"/>
          <w:szCs w:val="24"/>
        </w:rPr>
      </w:pPr>
      <w:r w:rsidRPr="00E522D4">
        <w:rPr>
          <w:rFonts w:asciiTheme="minorHAnsi" w:hAnsiTheme="minorHAnsi" w:cstheme="minorHAnsi"/>
          <w:szCs w:val="24"/>
          <w:u w:val="single"/>
        </w:rPr>
        <w:t>The Public Benefit of the Improvements</w:t>
      </w:r>
      <w:r w:rsidRPr="00E522D4">
        <w:rPr>
          <w:rFonts w:asciiTheme="minorHAnsi" w:hAnsiTheme="minorHAnsi" w:cstheme="minorHAnsi"/>
          <w:szCs w:val="24"/>
        </w:rPr>
        <w:t>.   Current City Subdivision and Site Development Ordinances, and under City Council policies, the cost of installation of</w:t>
      </w:r>
      <w:r w:rsidR="00E522D4" w:rsidRPr="00E522D4">
        <w:rPr>
          <w:rFonts w:asciiTheme="minorHAnsi" w:hAnsiTheme="minorHAnsi" w:cstheme="minorHAnsi"/>
          <w:szCs w:val="24"/>
        </w:rPr>
        <w:t xml:space="preserve"> new </w:t>
      </w:r>
      <w:r w:rsidR="00E522D4" w:rsidRPr="00E522D4">
        <w:rPr>
          <w:rFonts w:asciiTheme="minorHAnsi" w:hAnsiTheme="minorHAnsi" w:cstheme="minorHAnsi"/>
          <w:szCs w:val="24"/>
        </w:rPr>
        <w:lastRenderedPageBreak/>
        <w:t>curb, gutter, sidewalk,</w:t>
      </w:r>
      <w:r w:rsidRPr="00E522D4">
        <w:rPr>
          <w:rFonts w:asciiTheme="minorHAnsi" w:hAnsiTheme="minorHAnsi" w:cstheme="minorHAnsi"/>
          <w:szCs w:val="24"/>
        </w:rPr>
        <w:t xml:space="preserve"> </w:t>
      </w:r>
      <w:r w:rsidR="00E522D4" w:rsidRPr="00E522D4">
        <w:rPr>
          <w:rFonts w:asciiTheme="minorHAnsi" w:hAnsiTheme="minorHAnsi" w:cstheme="minorHAnsi"/>
          <w:szCs w:val="24"/>
        </w:rPr>
        <w:t xml:space="preserve">and </w:t>
      </w:r>
      <w:r w:rsidRPr="00E522D4">
        <w:rPr>
          <w:rFonts w:asciiTheme="minorHAnsi" w:hAnsiTheme="minorHAnsi" w:cstheme="minorHAnsi"/>
          <w:szCs w:val="24"/>
        </w:rPr>
        <w:t>drive approaches is to be borne by the adjoining property owners.</w:t>
      </w:r>
    </w:p>
    <w:p w:rsidR="00380337" w:rsidRPr="00C902AE" w:rsidRDefault="00380337">
      <w:pPr>
        <w:rPr>
          <w:rFonts w:asciiTheme="minorHAnsi" w:hAnsiTheme="minorHAnsi" w:cstheme="minorHAnsi"/>
          <w:szCs w:val="24"/>
          <w:highlight w:val="yellow"/>
        </w:rPr>
      </w:pPr>
    </w:p>
    <w:p w:rsidR="00CC3196" w:rsidRDefault="00444815">
      <w:pPr>
        <w:pStyle w:val="BodyTextIndent2"/>
        <w:rPr>
          <w:rFonts w:asciiTheme="minorHAnsi" w:hAnsiTheme="minorHAnsi" w:cstheme="minorHAnsi"/>
          <w:sz w:val="24"/>
          <w:szCs w:val="24"/>
        </w:rPr>
      </w:pPr>
      <w:r>
        <w:rPr>
          <w:rFonts w:ascii="Calibri" w:hAnsi="Calibri" w:cs="Calibri"/>
          <w:sz w:val="24"/>
          <w:szCs w:val="24"/>
        </w:rPr>
        <w:t>Rimrock Road is scheduled to be improved as part of the City’s overall transportation plan, and t</w:t>
      </w:r>
      <w:r w:rsidR="00CC3196" w:rsidRPr="00CC3196">
        <w:rPr>
          <w:rFonts w:ascii="Calibri" w:hAnsi="Calibri" w:cs="Calibri"/>
          <w:sz w:val="24"/>
          <w:szCs w:val="24"/>
        </w:rPr>
        <w:t xml:space="preserve">his street reconstruction project will install </w:t>
      </w:r>
      <w:r w:rsidR="00CC3196">
        <w:rPr>
          <w:rFonts w:ascii="Calibri" w:hAnsi="Calibri" w:cs="Calibri"/>
          <w:sz w:val="24"/>
          <w:szCs w:val="24"/>
        </w:rPr>
        <w:t xml:space="preserve">both missing improvements </w:t>
      </w:r>
      <w:r w:rsidR="00CC3196" w:rsidRPr="00CC3196">
        <w:rPr>
          <w:rFonts w:ascii="Calibri" w:hAnsi="Calibri" w:cs="Calibri"/>
          <w:sz w:val="24"/>
          <w:szCs w:val="24"/>
        </w:rPr>
        <w:t>and bring existing improvements into compliance</w:t>
      </w:r>
      <w:r w:rsidR="00CC3196">
        <w:rPr>
          <w:rFonts w:ascii="Calibri" w:hAnsi="Calibri" w:cs="Calibri"/>
          <w:sz w:val="24"/>
          <w:szCs w:val="24"/>
        </w:rPr>
        <w:t xml:space="preserve">.  </w:t>
      </w:r>
      <w:r w:rsidR="00CC3196" w:rsidRPr="00CC3196">
        <w:rPr>
          <w:rFonts w:asciiTheme="minorHAnsi" w:hAnsiTheme="minorHAnsi" w:cstheme="minorHAnsi"/>
          <w:sz w:val="24"/>
          <w:szCs w:val="24"/>
        </w:rPr>
        <w:t xml:space="preserve">The subject </w:t>
      </w:r>
      <w:r w:rsidR="00CC3196">
        <w:rPr>
          <w:rFonts w:asciiTheme="minorHAnsi" w:hAnsiTheme="minorHAnsi" w:cstheme="minorHAnsi"/>
          <w:sz w:val="24"/>
          <w:szCs w:val="24"/>
        </w:rPr>
        <w:t xml:space="preserve">improvements of curb/gutter, sidewalk, drive approach, and other miscellaneous items are identified as either missing or out of current Americans with Disability Act (ADA) compliance.  </w:t>
      </w:r>
      <w:r w:rsidR="00E522D4">
        <w:rPr>
          <w:rFonts w:asciiTheme="minorHAnsi" w:hAnsiTheme="minorHAnsi" w:cstheme="minorHAnsi"/>
          <w:sz w:val="24"/>
          <w:szCs w:val="24"/>
        </w:rPr>
        <w:t xml:space="preserve">Installation of these improvements will </w:t>
      </w:r>
      <w:r w:rsidR="00E522D4" w:rsidRPr="007A4EE7">
        <w:rPr>
          <w:rFonts w:ascii="Calibri" w:hAnsi="Calibri"/>
          <w:sz w:val="22"/>
          <w:szCs w:val="22"/>
        </w:rPr>
        <w:t>provide a safe, accessible walking surface for school children and other pedes</w:t>
      </w:r>
      <w:r w:rsidR="00E522D4">
        <w:rPr>
          <w:rFonts w:ascii="Calibri" w:hAnsi="Calibri"/>
          <w:sz w:val="22"/>
          <w:szCs w:val="22"/>
        </w:rPr>
        <w:t xml:space="preserve">trians walking along Rimrock Road.  </w:t>
      </w:r>
      <w:r w:rsidR="00CC3196" w:rsidRPr="00CC3196">
        <w:rPr>
          <w:rFonts w:asciiTheme="minorHAnsi" w:hAnsiTheme="minorHAnsi" w:cstheme="minorHAnsi"/>
          <w:sz w:val="24"/>
          <w:szCs w:val="24"/>
        </w:rPr>
        <w:t xml:space="preserve">The cost </w:t>
      </w:r>
      <w:r>
        <w:rPr>
          <w:rFonts w:asciiTheme="minorHAnsi" w:hAnsiTheme="minorHAnsi" w:cstheme="minorHAnsi"/>
          <w:sz w:val="24"/>
          <w:szCs w:val="24"/>
        </w:rPr>
        <w:t>to install</w:t>
      </w:r>
      <w:r w:rsidR="00CC3196">
        <w:rPr>
          <w:rFonts w:asciiTheme="minorHAnsi" w:hAnsiTheme="minorHAnsi" w:cstheme="minorHAnsi"/>
          <w:sz w:val="24"/>
          <w:szCs w:val="24"/>
        </w:rPr>
        <w:t xml:space="preserve"> new improvements w</w:t>
      </w:r>
      <w:r w:rsidR="00CC3196" w:rsidRPr="00CC3196">
        <w:rPr>
          <w:rFonts w:asciiTheme="minorHAnsi" w:hAnsiTheme="minorHAnsi" w:cstheme="minorHAnsi"/>
          <w:sz w:val="24"/>
          <w:szCs w:val="24"/>
        </w:rPr>
        <w:t>ill be borne by the adjoining property owners</w:t>
      </w:r>
      <w:r w:rsidR="00CC3196">
        <w:rPr>
          <w:rFonts w:asciiTheme="minorHAnsi" w:hAnsiTheme="minorHAnsi" w:cstheme="minorHAnsi"/>
          <w:sz w:val="24"/>
          <w:szCs w:val="24"/>
        </w:rPr>
        <w:t xml:space="preserve"> per City policy, but </w:t>
      </w:r>
      <w:r w:rsidR="00CC3196" w:rsidRPr="007A4EE7">
        <w:rPr>
          <w:rFonts w:ascii="Calibri" w:hAnsi="Calibri"/>
          <w:sz w:val="22"/>
          <w:szCs w:val="22"/>
        </w:rPr>
        <w:t>City funding sources will fund the costs to replace</w:t>
      </w:r>
      <w:r w:rsidR="00CC3196">
        <w:rPr>
          <w:rFonts w:ascii="Calibri" w:hAnsi="Calibri"/>
          <w:sz w:val="22"/>
          <w:szCs w:val="22"/>
        </w:rPr>
        <w:t xml:space="preserve"> non-</w:t>
      </w:r>
      <w:r w:rsidR="00CC3196" w:rsidRPr="007A4EE7">
        <w:rPr>
          <w:rFonts w:ascii="Calibri" w:hAnsi="Calibri"/>
          <w:sz w:val="22"/>
          <w:szCs w:val="22"/>
        </w:rPr>
        <w:t>ADA compliant but otherwise serviceable drive approaches</w:t>
      </w:r>
      <w:r w:rsidR="00CC3196" w:rsidRPr="00CC3196">
        <w:rPr>
          <w:rFonts w:asciiTheme="minorHAnsi" w:hAnsiTheme="minorHAnsi" w:cstheme="minorHAnsi"/>
          <w:sz w:val="24"/>
          <w:szCs w:val="24"/>
        </w:rPr>
        <w:t>.</w:t>
      </w:r>
      <w:r w:rsidR="00380337" w:rsidRPr="00CC3196">
        <w:rPr>
          <w:rFonts w:asciiTheme="minorHAnsi" w:hAnsiTheme="minorHAnsi" w:cstheme="minorHAnsi"/>
          <w:sz w:val="24"/>
          <w:szCs w:val="24"/>
        </w:rPr>
        <w:tab/>
      </w:r>
    </w:p>
    <w:p w:rsidR="00CC3196" w:rsidRDefault="00CC3196">
      <w:pPr>
        <w:pStyle w:val="BodyTextIndent2"/>
        <w:rPr>
          <w:rFonts w:asciiTheme="minorHAnsi" w:hAnsiTheme="minorHAnsi" w:cstheme="minorHAnsi"/>
          <w:sz w:val="24"/>
          <w:szCs w:val="24"/>
        </w:rPr>
      </w:pPr>
    </w:p>
    <w:p w:rsidR="00380337" w:rsidRPr="00CC3196" w:rsidRDefault="00CC3196">
      <w:pPr>
        <w:pStyle w:val="BodyTextIndent2"/>
        <w:rPr>
          <w:rFonts w:asciiTheme="minorHAnsi" w:hAnsiTheme="minorHAnsi" w:cstheme="minorHAnsi"/>
          <w:sz w:val="24"/>
          <w:szCs w:val="24"/>
        </w:rPr>
      </w:pPr>
      <w:r>
        <w:rPr>
          <w:rFonts w:asciiTheme="minorHAnsi" w:hAnsiTheme="minorHAnsi" w:cstheme="minorHAnsi"/>
          <w:sz w:val="24"/>
          <w:szCs w:val="24"/>
        </w:rPr>
        <w:t>The project improvement limits are scheduled to extend along Rimrock Road from 17</w:t>
      </w:r>
      <w:r w:rsidRPr="00CC3196">
        <w:rPr>
          <w:rFonts w:asciiTheme="minorHAnsi" w:hAnsiTheme="minorHAnsi" w:cstheme="minorHAnsi"/>
          <w:sz w:val="24"/>
          <w:szCs w:val="24"/>
          <w:vertAlign w:val="superscript"/>
        </w:rPr>
        <w:t>th</w:t>
      </w:r>
      <w:r>
        <w:rPr>
          <w:rFonts w:asciiTheme="minorHAnsi" w:hAnsiTheme="minorHAnsi" w:cstheme="minorHAnsi"/>
          <w:sz w:val="24"/>
          <w:szCs w:val="24"/>
        </w:rPr>
        <w:t xml:space="preserve"> Street West to Forsythia Boulevard.</w:t>
      </w:r>
      <w:r w:rsidR="00380337" w:rsidRPr="00CC3196">
        <w:rPr>
          <w:rFonts w:asciiTheme="minorHAnsi" w:hAnsiTheme="minorHAnsi" w:cstheme="minorHAnsi"/>
          <w:sz w:val="24"/>
          <w:szCs w:val="24"/>
        </w:rPr>
        <w:tab/>
      </w:r>
      <w:r w:rsidR="00380337" w:rsidRPr="00CC3196">
        <w:rPr>
          <w:rFonts w:asciiTheme="minorHAnsi" w:hAnsiTheme="minorHAnsi" w:cstheme="minorHAnsi"/>
          <w:sz w:val="24"/>
          <w:szCs w:val="24"/>
        </w:rPr>
        <w:tab/>
      </w:r>
      <w:r w:rsidR="00380337" w:rsidRPr="00CC3196">
        <w:rPr>
          <w:rFonts w:asciiTheme="minorHAnsi" w:hAnsiTheme="minorHAnsi" w:cstheme="minorHAnsi"/>
          <w:sz w:val="24"/>
          <w:szCs w:val="24"/>
        </w:rPr>
        <w:tab/>
      </w:r>
      <w:r w:rsidR="00380337" w:rsidRPr="00CC3196">
        <w:rPr>
          <w:rFonts w:asciiTheme="minorHAnsi" w:hAnsiTheme="minorHAnsi" w:cstheme="minorHAnsi"/>
          <w:sz w:val="24"/>
          <w:szCs w:val="24"/>
        </w:rPr>
        <w:tab/>
      </w:r>
      <w:r w:rsidR="00380337" w:rsidRPr="00CC3196">
        <w:rPr>
          <w:rFonts w:asciiTheme="minorHAnsi" w:hAnsiTheme="minorHAnsi" w:cstheme="minorHAnsi"/>
          <w:sz w:val="24"/>
          <w:szCs w:val="24"/>
        </w:rPr>
        <w:tab/>
      </w:r>
      <w:r w:rsidR="00380337" w:rsidRPr="00CC3196">
        <w:rPr>
          <w:rFonts w:asciiTheme="minorHAnsi" w:hAnsiTheme="minorHAnsi" w:cstheme="minorHAnsi"/>
          <w:sz w:val="24"/>
          <w:szCs w:val="24"/>
        </w:rPr>
        <w:tab/>
      </w:r>
    </w:p>
    <w:p w:rsidR="00380337" w:rsidRPr="003B6AA4" w:rsidRDefault="00380337">
      <w:pPr>
        <w:rPr>
          <w:rFonts w:asciiTheme="minorHAnsi" w:hAnsiTheme="minorHAnsi" w:cstheme="minorHAnsi"/>
          <w:szCs w:val="24"/>
          <w:u w:val="single"/>
        </w:rPr>
      </w:pPr>
    </w:p>
    <w:p w:rsidR="00380337" w:rsidRPr="003B6AA4" w:rsidRDefault="00380337">
      <w:pPr>
        <w:tabs>
          <w:tab w:val="left" w:pos="-1080"/>
          <w:tab w:val="left" w:pos="0"/>
          <w:tab w:val="left" w:pos="720"/>
          <w:tab w:val="left" w:pos="1080"/>
        </w:tabs>
        <w:ind w:right="720"/>
        <w:rPr>
          <w:rFonts w:asciiTheme="minorHAnsi" w:hAnsiTheme="minorHAnsi" w:cstheme="minorHAnsi"/>
          <w:b/>
          <w:szCs w:val="24"/>
        </w:rPr>
      </w:pPr>
      <w:r w:rsidRPr="003B6AA4">
        <w:rPr>
          <w:rFonts w:asciiTheme="minorHAnsi" w:hAnsiTheme="minorHAnsi" w:cstheme="minorHAnsi"/>
          <w:b/>
          <w:szCs w:val="24"/>
        </w:rPr>
        <w:t xml:space="preserve">8.  </w:t>
      </w:r>
      <w:r w:rsidRPr="003B6AA4">
        <w:rPr>
          <w:rFonts w:asciiTheme="minorHAnsi" w:hAnsiTheme="minorHAnsi" w:cstheme="minorHAnsi"/>
          <w:b/>
          <w:szCs w:val="24"/>
          <w:u w:val="single"/>
        </w:rPr>
        <w:t>REIMBURSEMENT EXPENDITURES.</w:t>
      </w:r>
    </w:p>
    <w:p w:rsidR="00380337" w:rsidRPr="003B6AA4" w:rsidRDefault="00380337">
      <w:pPr>
        <w:tabs>
          <w:tab w:val="left" w:pos="-1080"/>
          <w:tab w:val="left" w:pos="0"/>
          <w:tab w:val="left" w:pos="360"/>
          <w:tab w:val="left" w:pos="720"/>
          <w:tab w:val="left" w:pos="1080"/>
        </w:tabs>
        <w:ind w:right="720"/>
        <w:rPr>
          <w:rFonts w:asciiTheme="minorHAnsi" w:hAnsiTheme="minorHAnsi" w:cstheme="minorHAnsi"/>
          <w:b/>
          <w:szCs w:val="24"/>
        </w:rPr>
      </w:pPr>
      <w:r w:rsidRPr="003B6AA4">
        <w:rPr>
          <w:rFonts w:asciiTheme="minorHAnsi" w:hAnsiTheme="minorHAnsi" w:cstheme="minorHAnsi"/>
          <w:b/>
          <w:szCs w:val="24"/>
        </w:rPr>
        <w:tab/>
      </w:r>
    </w:p>
    <w:p w:rsidR="00380337" w:rsidRPr="003B6AA4" w:rsidRDefault="00380337">
      <w:pPr>
        <w:numPr>
          <w:ilvl w:val="0"/>
          <w:numId w:val="8"/>
        </w:numPr>
        <w:tabs>
          <w:tab w:val="left" w:pos="-1080"/>
          <w:tab w:val="left" w:pos="0"/>
          <w:tab w:val="left" w:pos="360"/>
          <w:tab w:val="left" w:pos="720"/>
          <w:tab w:val="left" w:pos="1080"/>
        </w:tabs>
        <w:ind w:left="720" w:right="720"/>
        <w:rPr>
          <w:rFonts w:asciiTheme="minorHAnsi" w:hAnsiTheme="minorHAnsi" w:cstheme="minorHAnsi"/>
          <w:szCs w:val="24"/>
        </w:rPr>
      </w:pPr>
      <w:r w:rsidRPr="003B6AA4">
        <w:rPr>
          <w:rFonts w:asciiTheme="minorHAnsi" w:hAnsiTheme="minorHAnsi" w:cstheme="minorHAnsi"/>
          <w:szCs w:val="24"/>
          <w:u w:val="single"/>
        </w:rPr>
        <w:t>Regulations</w:t>
      </w:r>
      <w:r w:rsidRPr="003B6AA4">
        <w:rPr>
          <w:rFonts w:asciiTheme="minorHAnsi" w:hAnsiTheme="minorHAnsi" w:cstheme="minorHAnsi"/>
          <w:szCs w:val="24"/>
        </w:rPr>
        <w:t>.  The United States Department of Treasury has promulgated final regulations governing the use of proceeds of tax-exempt bonds, all or a portion of which are to be used to reimburse the City for project expenditures paid by the City prior to the date of issuance of such bonds.  Those regulations (Treasury Regulations, Section 1.150-2) (the “Regulations”) require that the City adopt a statement of official intent to reimburse an original expenditure not later than 60 days after payment of the original expenditure.  The Regulations also generally require that the bonds be issued and the reimbursement allocation made from the proceeds of the bonds within 18 months (or three years, if the reimbursement bond issue qualifies for the “small issuer” exception from the arbitrage rebate requirement) after the later of (i) the date the expenditure is paid or (ii) the date the project is placed in service or abandoned, but (unless the issue qualifies for the “small issuer” exception from the arbitrage rebate requirement) in no event more than three years after the date the expenditure is paid.  The Regulations generally permit reimbursement of capital expenditures and costs of issuance of the bonds.</w:t>
      </w:r>
    </w:p>
    <w:p w:rsidR="00380337" w:rsidRPr="003B6AA4" w:rsidRDefault="00380337">
      <w:pPr>
        <w:tabs>
          <w:tab w:val="left" w:pos="-1080"/>
          <w:tab w:val="left" w:pos="0"/>
          <w:tab w:val="left" w:pos="720"/>
          <w:tab w:val="left" w:pos="1080"/>
        </w:tabs>
        <w:ind w:right="720"/>
        <w:rPr>
          <w:rFonts w:asciiTheme="minorHAnsi" w:hAnsiTheme="minorHAnsi" w:cstheme="minorHAnsi"/>
          <w:b/>
          <w:szCs w:val="24"/>
        </w:rPr>
      </w:pPr>
      <w:r w:rsidRPr="003B6AA4">
        <w:rPr>
          <w:rFonts w:asciiTheme="minorHAnsi" w:hAnsiTheme="minorHAnsi" w:cstheme="minorHAnsi"/>
          <w:b/>
          <w:szCs w:val="24"/>
        </w:rPr>
        <w:tab/>
      </w:r>
    </w:p>
    <w:p w:rsidR="00380337" w:rsidRPr="003B6AA4" w:rsidRDefault="00380337">
      <w:pPr>
        <w:numPr>
          <w:ilvl w:val="0"/>
          <w:numId w:val="8"/>
        </w:numPr>
        <w:tabs>
          <w:tab w:val="clear" w:pos="360"/>
          <w:tab w:val="left" w:pos="-1080"/>
          <w:tab w:val="left" w:pos="0"/>
          <w:tab w:val="num" w:pos="720"/>
          <w:tab w:val="left" w:pos="1080"/>
        </w:tabs>
        <w:ind w:left="720" w:right="720"/>
        <w:rPr>
          <w:rFonts w:asciiTheme="minorHAnsi" w:hAnsiTheme="minorHAnsi" w:cstheme="minorHAnsi"/>
          <w:szCs w:val="24"/>
        </w:rPr>
      </w:pPr>
      <w:r w:rsidRPr="003B6AA4">
        <w:rPr>
          <w:rFonts w:asciiTheme="minorHAnsi" w:hAnsiTheme="minorHAnsi" w:cstheme="minorHAnsi"/>
          <w:szCs w:val="24"/>
          <w:u w:val="single"/>
        </w:rPr>
        <w:t>Prior Expenditures</w:t>
      </w:r>
      <w:r w:rsidRPr="003B6AA4">
        <w:rPr>
          <w:rFonts w:asciiTheme="minorHAnsi" w:hAnsiTheme="minorHAnsi" w:cstheme="minorHAnsi"/>
          <w:szCs w:val="24"/>
        </w:rPr>
        <w:t xml:space="preserve">.  Other than (i) expenditures to be paid or reimbursed from sources other than the Bonds, (ii) expenditures permitted to be reimbursed under the transitional provision contained in Section 1.150-2(j)(2) of the Regulations, (iii) expenditures constituting preliminary expenditures within the meaning of Section 1.150-2(f)(2) of the Regulations, or (iv) expenditures in a “de </w:t>
      </w:r>
      <w:proofErr w:type="spellStart"/>
      <w:r w:rsidRPr="003B6AA4">
        <w:rPr>
          <w:rFonts w:asciiTheme="minorHAnsi" w:hAnsiTheme="minorHAnsi" w:cstheme="minorHAnsi"/>
          <w:szCs w:val="24"/>
        </w:rPr>
        <w:t>minimus</w:t>
      </w:r>
      <w:proofErr w:type="spellEnd"/>
      <w:r w:rsidRPr="003B6AA4">
        <w:rPr>
          <w:rFonts w:asciiTheme="minorHAnsi" w:hAnsiTheme="minorHAnsi" w:cstheme="minorHAnsi"/>
          <w:szCs w:val="24"/>
        </w:rPr>
        <w:t>” amount (as defined in Section 1.150-2(f)(1) of the Regulations), no expenditures for the Improvements have been paid by the City before the date 60 days before the date of adoption of this resolution.</w:t>
      </w:r>
    </w:p>
    <w:p w:rsidR="00380337" w:rsidRPr="003B6AA4" w:rsidRDefault="00380337">
      <w:pPr>
        <w:tabs>
          <w:tab w:val="left" w:pos="-1080"/>
          <w:tab w:val="left" w:pos="0"/>
          <w:tab w:val="left" w:pos="720"/>
          <w:tab w:val="left" w:pos="1080"/>
        </w:tabs>
        <w:ind w:right="720"/>
        <w:rPr>
          <w:rFonts w:asciiTheme="minorHAnsi" w:hAnsiTheme="minorHAnsi" w:cstheme="minorHAnsi"/>
          <w:szCs w:val="24"/>
        </w:rPr>
      </w:pPr>
    </w:p>
    <w:p w:rsidR="00380337" w:rsidRPr="003B6AA4" w:rsidRDefault="00380337">
      <w:pPr>
        <w:numPr>
          <w:ilvl w:val="0"/>
          <w:numId w:val="8"/>
        </w:numPr>
        <w:tabs>
          <w:tab w:val="clear" w:pos="360"/>
          <w:tab w:val="left" w:pos="-1080"/>
          <w:tab w:val="left" w:pos="0"/>
          <w:tab w:val="num" w:pos="720"/>
          <w:tab w:val="left" w:pos="1080"/>
        </w:tabs>
        <w:ind w:left="720" w:right="720"/>
        <w:rPr>
          <w:rFonts w:asciiTheme="minorHAnsi" w:hAnsiTheme="minorHAnsi" w:cstheme="minorHAnsi"/>
          <w:szCs w:val="24"/>
        </w:rPr>
      </w:pPr>
      <w:r w:rsidRPr="003B6AA4">
        <w:rPr>
          <w:rFonts w:asciiTheme="minorHAnsi" w:hAnsiTheme="minorHAnsi" w:cstheme="minorHAnsi"/>
          <w:szCs w:val="24"/>
          <w:u w:val="single"/>
        </w:rPr>
        <w:t>Declaration of Intent</w:t>
      </w:r>
      <w:r w:rsidRPr="003B6AA4">
        <w:rPr>
          <w:rFonts w:asciiTheme="minorHAnsi" w:hAnsiTheme="minorHAnsi" w:cstheme="minorHAnsi"/>
          <w:szCs w:val="24"/>
        </w:rPr>
        <w:t xml:space="preserve">.  The City reasonably expects to reimburse the expenditures made for costs of the Improvements out of the proceeds of Bonds in an estimated maximum aggregate principal amount of </w:t>
      </w:r>
      <w:r w:rsidRPr="00A1116A">
        <w:rPr>
          <w:rFonts w:asciiTheme="minorHAnsi" w:hAnsiTheme="minorHAnsi" w:cstheme="minorHAnsi"/>
          <w:szCs w:val="24"/>
        </w:rPr>
        <w:t>$</w:t>
      </w:r>
      <w:r w:rsidR="00A1116A" w:rsidRPr="00A1116A">
        <w:rPr>
          <w:rFonts w:asciiTheme="minorHAnsi" w:hAnsiTheme="minorHAnsi" w:cstheme="minorHAnsi"/>
          <w:szCs w:val="24"/>
        </w:rPr>
        <w:t>161,000</w:t>
      </w:r>
      <w:r w:rsidR="005D565A" w:rsidRPr="00A1116A">
        <w:rPr>
          <w:rFonts w:asciiTheme="minorHAnsi" w:hAnsiTheme="minorHAnsi" w:cstheme="minorHAnsi"/>
          <w:szCs w:val="24"/>
        </w:rPr>
        <w:t>.00</w:t>
      </w:r>
      <w:r w:rsidRPr="00A1116A">
        <w:rPr>
          <w:rFonts w:asciiTheme="minorHAnsi" w:hAnsiTheme="minorHAnsi" w:cstheme="minorHAnsi"/>
          <w:szCs w:val="24"/>
        </w:rPr>
        <w:t xml:space="preserve"> after the date of payment of all or a portion of the costs of the Improvements.</w:t>
      </w:r>
      <w:r w:rsidRPr="003B6AA4">
        <w:rPr>
          <w:rFonts w:asciiTheme="minorHAnsi" w:hAnsiTheme="minorHAnsi" w:cstheme="minorHAnsi"/>
          <w:szCs w:val="24"/>
        </w:rPr>
        <w:t xml:space="preserve">  All reimbursed expenditures shall be capital expenditures, a cost of issuance of the Bonds or other expenditures eligible for reimbursement under Section 1.150-2(d)(3) of the Regulations.</w:t>
      </w:r>
    </w:p>
    <w:p w:rsidR="00380337" w:rsidRPr="003B6AA4" w:rsidRDefault="00380337">
      <w:pPr>
        <w:tabs>
          <w:tab w:val="left" w:pos="-1080"/>
          <w:tab w:val="left" w:pos="0"/>
          <w:tab w:val="left" w:pos="720"/>
          <w:tab w:val="left" w:pos="1080"/>
        </w:tabs>
        <w:ind w:right="720"/>
        <w:rPr>
          <w:rFonts w:asciiTheme="minorHAnsi" w:hAnsiTheme="minorHAnsi" w:cstheme="minorHAnsi"/>
          <w:szCs w:val="24"/>
        </w:rPr>
      </w:pPr>
    </w:p>
    <w:p w:rsidR="00380337" w:rsidRPr="003B6AA4" w:rsidRDefault="00380337">
      <w:pPr>
        <w:numPr>
          <w:ilvl w:val="0"/>
          <w:numId w:val="8"/>
        </w:numPr>
        <w:tabs>
          <w:tab w:val="clear" w:pos="360"/>
          <w:tab w:val="left" w:pos="-1080"/>
          <w:tab w:val="left" w:pos="0"/>
          <w:tab w:val="num" w:pos="720"/>
          <w:tab w:val="left" w:pos="1080"/>
        </w:tabs>
        <w:ind w:left="720" w:right="720"/>
        <w:rPr>
          <w:rFonts w:asciiTheme="minorHAnsi" w:hAnsiTheme="minorHAnsi" w:cstheme="minorHAnsi"/>
          <w:szCs w:val="24"/>
        </w:rPr>
      </w:pPr>
      <w:r w:rsidRPr="003B6AA4">
        <w:rPr>
          <w:rFonts w:asciiTheme="minorHAnsi" w:hAnsiTheme="minorHAnsi" w:cstheme="minorHAnsi"/>
          <w:szCs w:val="24"/>
          <w:u w:val="single"/>
        </w:rPr>
        <w:t>Budgetary Matters</w:t>
      </w:r>
      <w:r w:rsidRPr="003B6AA4">
        <w:rPr>
          <w:rFonts w:asciiTheme="minorHAnsi" w:hAnsiTheme="minorHAnsi" w:cstheme="minorHAnsi"/>
          <w:szCs w:val="24"/>
        </w:rPr>
        <w:t>.  As of the date hereof, there are no City funds reserved, allocated on a long-term basis or otherwise set aside (or reasonably expected to be reserved, allocated on a long-term basis or otherwise set aside) to provide permanent financing for the expenditures related to the Improvements, other than pursuant to the issuance of the Bonds.  The statement of intent contained in this resolution, therefore, is determined to be consistent with the City’s budgetary and financial circumstances as they exist or are reasonably foreseeable on the date hereof.</w:t>
      </w:r>
    </w:p>
    <w:p w:rsidR="00380337" w:rsidRPr="003B6AA4" w:rsidRDefault="00380337">
      <w:pPr>
        <w:tabs>
          <w:tab w:val="left" w:pos="-1080"/>
          <w:tab w:val="left" w:pos="0"/>
          <w:tab w:val="left" w:pos="720"/>
          <w:tab w:val="left" w:pos="1080"/>
        </w:tabs>
        <w:ind w:right="720"/>
        <w:rPr>
          <w:rFonts w:asciiTheme="minorHAnsi" w:hAnsiTheme="minorHAnsi" w:cstheme="minorHAnsi"/>
          <w:szCs w:val="24"/>
        </w:rPr>
      </w:pPr>
    </w:p>
    <w:p w:rsidR="00380337" w:rsidRPr="003B6AA4" w:rsidRDefault="00380337">
      <w:pPr>
        <w:numPr>
          <w:ilvl w:val="0"/>
          <w:numId w:val="8"/>
        </w:numPr>
        <w:tabs>
          <w:tab w:val="clear" w:pos="360"/>
          <w:tab w:val="left" w:pos="-1080"/>
          <w:tab w:val="left" w:pos="0"/>
          <w:tab w:val="num" w:pos="720"/>
          <w:tab w:val="left" w:pos="1080"/>
        </w:tabs>
        <w:ind w:left="720" w:right="720"/>
        <w:rPr>
          <w:rFonts w:asciiTheme="minorHAnsi" w:hAnsiTheme="minorHAnsi" w:cstheme="minorHAnsi"/>
          <w:szCs w:val="24"/>
        </w:rPr>
      </w:pPr>
      <w:r w:rsidRPr="003B6AA4">
        <w:rPr>
          <w:rFonts w:asciiTheme="minorHAnsi" w:hAnsiTheme="minorHAnsi" w:cstheme="minorHAnsi"/>
          <w:szCs w:val="24"/>
          <w:u w:val="single"/>
        </w:rPr>
        <w:t>Reimbursement Allocations</w:t>
      </w:r>
      <w:r w:rsidRPr="003B6AA4">
        <w:rPr>
          <w:rFonts w:asciiTheme="minorHAnsi" w:hAnsiTheme="minorHAnsi" w:cstheme="minorHAnsi"/>
          <w:szCs w:val="24"/>
        </w:rPr>
        <w:t>.  The City’s financial officer shall be responsible for making the “reimbursement allocations” described in the Regulations, being generally the transfer of the appropriate amount of proceeds of the Bonds to reimburse the source of temporary financing used by the City to make prior payment of the costs of the Improvements.  Each allocation shall be evidence by an entry on the official books and records of the City maintained for the Bonds or the Improvements and shall specifically identify the actual original expenditure being reimbursed.</w:t>
      </w:r>
    </w:p>
    <w:p w:rsidR="00380337" w:rsidRPr="003B6AA4" w:rsidRDefault="00380337">
      <w:pPr>
        <w:rPr>
          <w:rFonts w:asciiTheme="minorHAnsi" w:hAnsiTheme="minorHAnsi" w:cstheme="minorHAnsi"/>
          <w:szCs w:val="24"/>
          <w:u w:val="single"/>
        </w:rPr>
      </w:pPr>
    </w:p>
    <w:p w:rsidR="00380337" w:rsidRPr="003B6AA4" w:rsidRDefault="00380337" w:rsidP="00130426">
      <w:pPr>
        <w:numPr>
          <w:ilvl w:val="0"/>
          <w:numId w:val="9"/>
        </w:numPr>
        <w:rPr>
          <w:rFonts w:asciiTheme="minorHAnsi" w:hAnsiTheme="minorHAnsi" w:cstheme="minorHAnsi"/>
          <w:szCs w:val="24"/>
        </w:rPr>
      </w:pPr>
      <w:r w:rsidRPr="003B6AA4">
        <w:rPr>
          <w:rFonts w:asciiTheme="minorHAnsi" w:hAnsiTheme="minorHAnsi" w:cstheme="minorHAnsi"/>
          <w:szCs w:val="24"/>
          <w:u w:val="single"/>
        </w:rPr>
        <w:t>PUBLIC HEARING.</w:t>
      </w:r>
      <w:r w:rsidRPr="003B6AA4">
        <w:rPr>
          <w:rFonts w:asciiTheme="minorHAnsi" w:hAnsiTheme="minorHAnsi" w:cstheme="minorHAnsi"/>
          <w:szCs w:val="24"/>
        </w:rPr>
        <w:t xml:space="preserve">   On </w:t>
      </w:r>
      <w:r w:rsidRPr="007F5CAF">
        <w:rPr>
          <w:rFonts w:asciiTheme="minorHAnsi" w:hAnsiTheme="minorHAnsi" w:cstheme="minorHAnsi"/>
          <w:szCs w:val="24"/>
        </w:rPr>
        <w:t xml:space="preserve">Monday, </w:t>
      </w:r>
      <w:r w:rsidR="007F5CAF" w:rsidRPr="007F5CAF">
        <w:rPr>
          <w:rFonts w:asciiTheme="minorHAnsi" w:hAnsiTheme="minorHAnsi" w:cstheme="minorHAnsi"/>
          <w:szCs w:val="24"/>
        </w:rPr>
        <w:t>February 14</w:t>
      </w:r>
      <w:r w:rsidR="00E01C46" w:rsidRPr="007F5CAF">
        <w:rPr>
          <w:rFonts w:asciiTheme="minorHAnsi" w:hAnsiTheme="minorHAnsi" w:cstheme="minorHAnsi"/>
          <w:szCs w:val="24"/>
        </w:rPr>
        <w:t>, 20</w:t>
      </w:r>
      <w:r w:rsidR="007F5CAF" w:rsidRPr="007F5CAF">
        <w:rPr>
          <w:rFonts w:asciiTheme="minorHAnsi" w:hAnsiTheme="minorHAnsi" w:cstheme="minorHAnsi"/>
          <w:szCs w:val="24"/>
        </w:rPr>
        <w:t>11</w:t>
      </w:r>
      <w:r w:rsidRPr="007F5CAF">
        <w:rPr>
          <w:rFonts w:asciiTheme="minorHAnsi" w:hAnsiTheme="minorHAnsi" w:cstheme="minorHAnsi"/>
          <w:szCs w:val="24"/>
        </w:rPr>
        <w:t>, at 6:30 p</w:t>
      </w:r>
      <w:r w:rsidRPr="003B6AA4">
        <w:rPr>
          <w:rFonts w:asciiTheme="minorHAnsi" w:hAnsiTheme="minorHAnsi" w:cstheme="minorHAnsi"/>
          <w:szCs w:val="24"/>
        </w:rPr>
        <w:t>.m., in the Council Chambers located on the Second Floor of the Police Facility, 220 North 27</w:t>
      </w:r>
      <w:r w:rsidRPr="003B6AA4">
        <w:rPr>
          <w:rFonts w:asciiTheme="minorHAnsi" w:hAnsiTheme="minorHAnsi" w:cstheme="minorHAnsi"/>
          <w:szCs w:val="24"/>
          <w:vertAlign w:val="superscript"/>
        </w:rPr>
        <w:t>th</w:t>
      </w:r>
      <w:r w:rsidRPr="003B6AA4">
        <w:rPr>
          <w:rFonts w:asciiTheme="minorHAnsi" w:hAnsiTheme="minorHAnsi" w:cstheme="minorHAnsi"/>
          <w:szCs w:val="24"/>
        </w:rPr>
        <w:t xml:space="preserve"> Street, Billings, MT, the City Council will conduct a public hearing concerning this project and all interested parties will be allowed to testify. The City Council will also consider all written comments submitted to the City Clerk prior to the hearing or submitted to the Council during the hearing.</w:t>
      </w:r>
    </w:p>
    <w:p w:rsidR="00380337" w:rsidRPr="003B6AA4" w:rsidRDefault="00380337">
      <w:pPr>
        <w:rPr>
          <w:rFonts w:asciiTheme="minorHAnsi" w:hAnsiTheme="minorHAnsi" w:cstheme="minorHAnsi"/>
          <w:szCs w:val="24"/>
          <w:u w:val="single"/>
        </w:rPr>
      </w:pPr>
    </w:p>
    <w:p w:rsidR="00380337" w:rsidRPr="003B6AA4" w:rsidRDefault="00380337">
      <w:pPr>
        <w:numPr>
          <w:ilvl w:val="0"/>
          <w:numId w:val="9"/>
        </w:numPr>
        <w:rPr>
          <w:rFonts w:asciiTheme="minorHAnsi" w:hAnsiTheme="minorHAnsi" w:cstheme="minorHAnsi"/>
          <w:szCs w:val="24"/>
        </w:rPr>
      </w:pPr>
      <w:r w:rsidRPr="003B6AA4">
        <w:rPr>
          <w:rFonts w:asciiTheme="minorHAnsi" w:hAnsiTheme="minorHAnsi" w:cstheme="minorHAnsi"/>
          <w:szCs w:val="24"/>
          <w:u w:val="single"/>
        </w:rPr>
        <w:t>NOTICE OF PASSAGE OF RESOLUTION OF INTENTION.</w:t>
      </w:r>
      <w:r w:rsidRPr="003B6AA4">
        <w:rPr>
          <w:rFonts w:asciiTheme="minorHAnsi" w:hAnsiTheme="minorHAnsi" w:cstheme="minorHAnsi"/>
          <w:szCs w:val="24"/>
        </w:rPr>
        <w:t xml:space="preserve">   The City Clerk is hereby authorized and directed to publish or cause to be published a copy of a Notice of the passage of this Resolution in the </w:t>
      </w:r>
      <w:r w:rsidRPr="003B6AA4">
        <w:rPr>
          <w:rFonts w:asciiTheme="minorHAnsi" w:hAnsiTheme="minorHAnsi" w:cstheme="minorHAnsi"/>
          <w:szCs w:val="24"/>
          <w:u w:val="single"/>
        </w:rPr>
        <w:t>BILLINGS TIMES</w:t>
      </w:r>
      <w:r w:rsidRPr="003B6AA4">
        <w:rPr>
          <w:rFonts w:asciiTheme="minorHAnsi" w:hAnsiTheme="minorHAnsi" w:cstheme="minorHAnsi"/>
          <w:szCs w:val="24"/>
        </w:rPr>
        <w:t xml:space="preserve">, a newspaper of general circulation in the county on </w:t>
      </w:r>
      <w:r w:rsidR="007F5CAF" w:rsidRPr="007F5CAF">
        <w:rPr>
          <w:rFonts w:asciiTheme="minorHAnsi" w:hAnsiTheme="minorHAnsi" w:cstheme="minorHAnsi"/>
          <w:szCs w:val="24"/>
        </w:rPr>
        <w:t>January</w:t>
      </w:r>
      <w:r w:rsidR="00E01C46" w:rsidRPr="007F5CAF">
        <w:rPr>
          <w:rFonts w:asciiTheme="minorHAnsi" w:hAnsiTheme="minorHAnsi" w:cstheme="minorHAnsi"/>
          <w:szCs w:val="24"/>
        </w:rPr>
        <w:t xml:space="preserve"> </w:t>
      </w:r>
      <w:r w:rsidR="007F5CAF" w:rsidRPr="007F5CAF">
        <w:rPr>
          <w:rFonts w:asciiTheme="minorHAnsi" w:hAnsiTheme="minorHAnsi" w:cstheme="minorHAnsi"/>
          <w:szCs w:val="24"/>
        </w:rPr>
        <w:t>27</w:t>
      </w:r>
      <w:r w:rsidR="0010705D" w:rsidRPr="007F5CAF">
        <w:rPr>
          <w:rFonts w:asciiTheme="minorHAnsi" w:hAnsiTheme="minorHAnsi" w:cstheme="minorHAnsi"/>
          <w:szCs w:val="24"/>
        </w:rPr>
        <w:t xml:space="preserve"> </w:t>
      </w:r>
      <w:r w:rsidR="00E01C46" w:rsidRPr="007F5CAF">
        <w:rPr>
          <w:rFonts w:asciiTheme="minorHAnsi" w:hAnsiTheme="minorHAnsi" w:cstheme="minorHAnsi"/>
          <w:szCs w:val="24"/>
        </w:rPr>
        <w:t xml:space="preserve">and </w:t>
      </w:r>
      <w:r w:rsidR="007F5CAF" w:rsidRPr="007F5CAF">
        <w:rPr>
          <w:rFonts w:asciiTheme="minorHAnsi" w:hAnsiTheme="minorHAnsi" w:cstheme="minorHAnsi"/>
          <w:szCs w:val="24"/>
        </w:rPr>
        <w:t>February 3</w:t>
      </w:r>
      <w:r w:rsidR="00E01C46" w:rsidRPr="007F5CAF">
        <w:rPr>
          <w:rFonts w:asciiTheme="minorHAnsi" w:hAnsiTheme="minorHAnsi" w:cstheme="minorHAnsi"/>
          <w:szCs w:val="24"/>
        </w:rPr>
        <w:t>, 20</w:t>
      </w:r>
      <w:r w:rsidR="007F5CAF" w:rsidRPr="007F5CAF">
        <w:rPr>
          <w:rFonts w:asciiTheme="minorHAnsi" w:hAnsiTheme="minorHAnsi" w:cstheme="minorHAnsi"/>
          <w:szCs w:val="24"/>
        </w:rPr>
        <w:t>11</w:t>
      </w:r>
      <w:r w:rsidR="00E01C46" w:rsidRPr="007F5CAF">
        <w:rPr>
          <w:rFonts w:asciiTheme="minorHAnsi" w:hAnsiTheme="minorHAnsi" w:cstheme="minorHAnsi"/>
          <w:szCs w:val="24"/>
        </w:rPr>
        <w:t>,</w:t>
      </w:r>
      <w:r w:rsidRPr="007F5CAF">
        <w:rPr>
          <w:rFonts w:asciiTheme="minorHAnsi" w:hAnsiTheme="minorHAnsi" w:cstheme="minorHAnsi"/>
          <w:szCs w:val="24"/>
        </w:rPr>
        <w:t xml:space="preserve"> in</w:t>
      </w:r>
      <w:r w:rsidRPr="003B6AA4">
        <w:rPr>
          <w:rFonts w:asciiTheme="minorHAnsi" w:hAnsiTheme="minorHAnsi" w:cstheme="minorHAnsi"/>
          <w:szCs w:val="24"/>
        </w:rPr>
        <w:t xml:space="preserve"> the form and manner prescribed by law, and to mail or cause to be mailed, a copy of said Notice to every person, firm corporation, or the agent of such person, firm, or corporation having real property within the District listed in his or her name upon the last completed assessment roll for state, county and school district taxes, at his last-known address, on or before the same day such notice is published.</w:t>
      </w:r>
    </w:p>
    <w:p w:rsidR="00380337" w:rsidRPr="003B6AA4" w:rsidRDefault="00380337">
      <w:pPr>
        <w:rPr>
          <w:rFonts w:asciiTheme="minorHAnsi" w:hAnsiTheme="minorHAnsi" w:cstheme="minorHAnsi"/>
          <w:szCs w:val="24"/>
        </w:rPr>
      </w:pPr>
    </w:p>
    <w:p w:rsidR="00380337" w:rsidRPr="003B6AA4" w:rsidRDefault="00380337">
      <w:pPr>
        <w:rPr>
          <w:rFonts w:asciiTheme="minorHAnsi" w:hAnsiTheme="minorHAnsi" w:cstheme="minorHAnsi"/>
          <w:szCs w:val="24"/>
        </w:rPr>
      </w:pPr>
      <w:r w:rsidRPr="003B6AA4">
        <w:rPr>
          <w:rFonts w:asciiTheme="minorHAnsi" w:hAnsiTheme="minorHAnsi" w:cstheme="minorHAnsi"/>
          <w:szCs w:val="24"/>
        </w:rPr>
        <w:t xml:space="preserve">PASSED by the City Council and APPROVED </w:t>
      </w:r>
      <w:r w:rsidRPr="007F5CAF">
        <w:rPr>
          <w:rFonts w:asciiTheme="minorHAnsi" w:hAnsiTheme="minorHAnsi" w:cstheme="minorHAnsi"/>
          <w:szCs w:val="24"/>
        </w:rPr>
        <w:t xml:space="preserve">this </w:t>
      </w:r>
      <w:r w:rsidR="0010705D" w:rsidRPr="007F5CAF">
        <w:rPr>
          <w:rFonts w:asciiTheme="minorHAnsi" w:hAnsiTheme="minorHAnsi" w:cstheme="minorHAnsi"/>
          <w:szCs w:val="24"/>
        </w:rPr>
        <w:t>2</w:t>
      </w:r>
      <w:r w:rsidR="007F5CAF" w:rsidRPr="007F5CAF">
        <w:rPr>
          <w:rFonts w:asciiTheme="minorHAnsi" w:hAnsiTheme="minorHAnsi" w:cstheme="minorHAnsi"/>
          <w:szCs w:val="24"/>
        </w:rPr>
        <w:t>4</w:t>
      </w:r>
      <w:r w:rsidR="007F5CAF" w:rsidRPr="007F5CAF">
        <w:rPr>
          <w:rFonts w:asciiTheme="minorHAnsi" w:hAnsiTheme="minorHAnsi" w:cstheme="minorHAnsi"/>
          <w:szCs w:val="24"/>
          <w:vertAlign w:val="superscript"/>
        </w:rPr>
        <w:t>th</w:t>
      </w:r>
      <w:r w:rsidRPr="007F5CAF">
        <w:rPr>
          <w:rFonts w:asciiTheme="minorHAnsi" w:hAnsiTheme="minorHAnsi" w:cstheme="minorHAnsi"/>
          <w:szCs w:val="24"/>
        </w:rPr>
        <w:t xml:space="preserve"> day of </w:t>
      </w:r>
      <w:r w:rsidR="007F5CAF" w:rsidRPr="007F5CAF">
        <w:rPr>
          <w:rFonts w:asciiTheme="minorHAnsi" w:hAnsiTheme="minorHAnsi" w:cstheme="minorHAnsi"/>
          <w:szCs w:val="24"/>
        </w:rPr>
        <w:t>January</w:t>
      </w:r>
      <w:r w:rsidR="00E01C46" w:rsidRPr="007F5CAF">
        <w:rPr>
          <w:rFonts w:asciiTheme="minorHAnsi" w:hAnsiTheme="minorHAnsi" w:cstheme="minorHAnsi"/>
          <w:szCs w:val="24"/>
        </w:rPr>
        <w:t>, 20</w:t>
      </w:r>
      <w:r w:rsidR="007F5CAF" w:rsidRPr="007F5CAF">
        <w:rPr>
          <w:rFonts w:asciiTheme="minorHAnsi" w:hAnsiTheme="minorHAnsi" w:cstheme="minorHAnsi"/>
          <w:szCs w:val="24"/>
        </w:rPr>
        <w:t>11</w:t>
      </w:r>
      <w:r w:rsidRPr="007F5CAF">
        <w:rPr>
          <w:rFonts w:asciiTheme="minorHAnsi" w:hAnsiTheme="minorHAnsi" w:cstheme="minorHAnsi"/>
          <w:szCs w:val="24"/>
        </w:rPr>
        <w:t>.</w:t>
      </w:r>
    </w:p>
    <w:p w:rsidR="00380337" w:rsidRPr="003B6AA4" w:rsidRDefault="00380337">
      <w:pPr>
        <w:rPr>
          <w:rFonts w:asciiTheme="minorHAnsi" w:hAnsiTheme="minorHAnsi" w:cstheme="minorHAnsi"/>
          <w:szCs w:val="24"/>
        </w:rPr>
      </w:pPr>
    </w:p>
    <w:p w:rsidR="00380337" w:rsidRPr="003B6AA4" w:rsidRDefault="00380337">
      <w:pPr>
        <w:rPr>
          <w:rFonts w:asciiTheme="minorHAnsi" w:hAnsiTheme="minorHAnsi" w:cstheme="minorHAnsi"/>
          <w:szCs w:val="24"/>
        </w:rPr>
      </w:pPr>
      <w:r w:rsidRPr="003B6AA4">
        <w:rPr>
          <w:rFonts w:asciiTheme="minorHAnsi" w:hAnsiTheme="minorHAnsi" w:cstheme="minorHAnsi"/>
          <w:szCs w:val="24"/>
        </w:rPr>
        <w:lastRenderedPageBreak/>
        <w:tab/>
      </w: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t>CITY OF BILLINGS:</w:t>
      </w:r>
    </w:p>
    <w:p w:rsidR="00380337" w:rsidRPr="003B6AA4" w:rsidRDefault="00380337">
      <w:pPr>
        <w:rPr>
          <w:rFonts w:asciiTheme="minorHAnsi" w:hAnsiTheme="minorHAnsi" w:cstheme="minorHAnsi"/>
          <w:szCs w:val="24"/>
        </w:rPr>
      </w:pPr>
    </w:p>
    <w:p w:rsidR="00380337" w:rsidRPr="003B6AA4" w:rsidRDefault="00380337">
      <w:pPr>
        <w:rPr>
          <w:rFonts w:asciiTheme="minorHAnsi" w:hAnsiTheme="minorHAnsi" w:cstheme="minorHAnsi"/>
          <w:szCs w:val="24"/>
        </w:rPr>
      </w:pP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t>BY:</w:t>
      </w:r>
      <w:r w:rsidRPr="003B6AA4">
        <w:rPr>
          <w:rFonts w:asciiTheme="minorHAnsi" w:hAnsiTheme="minorHAnsi" w:cstheme="minorHAnsi"/>
          <w:szCs w:val="24"/>
          <w:u w:val="single"/>
        </w:rPr>
        <w:tab/>
      </w:r>
      <w:r w:rsidRPr="003B6AA4">
        <w:rPr>
          <w:rFonts w:asciiTheme="minorHAnsi" w:hAnsiTheme="minorHAnsi" w:cstheme="minorHAnsi"/>
          <w:szCs w:val="24"/>
          <w:u w:val="single"/>
        </w:rPr>
        <w:tab/>
      </w:r>
      <w:r w:rsidRPr="003B6AA4">
        <w:rPr>
          <w:rFonts w:asciiTheme="minorHAnsi" w:hAnsiTheme="minorHAnsi" w:cstheme="minorHAnsi"/>
          <w:szCs w:val="24"/>
          <w:u w:val="single"/>
        </w:rPr>
        <w:tab/>
      </w:r>
      <w:r w:rsidRPr="003B6AA4">
        <w:rPr>
          <w:rFonts w:asciiTheme="minorHAnsi" w:hAnsiTheme="minorHAnsi" w:cstheme="minorHAnsi"/>
          <w:szCs w:val="24"/>
          <w:u w:val="single"/>
        </w:rPr>
        <w:tab/>
      </w:r>
      <w:r w:rsidRPr="003B6AA4">
        <w:rPr>
          <w:rFonts w:asciiTheme="minorHAnsi" w:hAnsiTheme="minorHAnsi" w:cstheme="minorHAnsi"/>
          <w:szCs w:val="24"/>
          <w:u w:val="single"/>
        </w:rPr>
        <w:tab/>
      </w:r>
      <w:r w:rsidRPr="003B6AA4">
        <w:rPr>
          <w:rFonts w:asciiTheme="minorHAnsi" w:hAnsiTheme="minorHAnsi" w:cstheme="minorHAnsi"/>
          <w:szCs w:val="24"/>
          <w:u w:val="single"/>
        </w:rPr>
        <w:tab/>
      </w:r>
    </w:p>
    <w:p w:rsidR="00380337" w:rsidRPr="003B6AA4" w:rsidRDefault="0010705D">
      <w:pPr>
        <w:ind w:firstLine="720"/>
        <w:rPr>
          <w:rFonts w:asciiTheme="minorHAnsi" w:hAnsiTheme="minorHAnsi" w:cstheme="minorHAnsi"/>
          <w:szCs w:val="24"/>
        </w:rPr>
      </w:pP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r>
      <w:r w:rsidRPr="003B6AA4">
        <w:rPr>
          <w:rFonts w:asciiTheme="minorHAnsi" w:hAnsiTheme="minorHAnsi" w:cstheme="minorHAnsi"/>
          <w:szCs w:val="24"/>
        </w:rPr>
        <w:tab/>
        <w:t xml:space="preserve">      Thomas W. </w:t>
      </w:r>
      <w:proofErr w:type="spellStart"/>
      <w:r w:rsidRPr="003B6AA4">
        <w:rPr>
          <w:rFonts w:asciiTheme="minorHAnsi" w:hAnsiTheme="minorHAnsi" w:cstheme="minorHAnsi"/>
          <w:szCs w:val="24"/>
        </w:rPr>
        <w:t>Hanel</w:t>
      </w:r>
      <w:proofErr w:type="spellEnd"/>
      <w:r w:rsidR="00EF5FCA" w:rsidRPr="003B6AA4">
        <w:rPr>
          <w:rFonts w:asciiTheme="minorHAnsi" w:hAnsiTheme="minorHAnsi" w:cstheme="minorHAnsi"/>
          <w:szCs w:val="24"/>
        </w:rPr>
        <w:t xml:space="preserve">      </w:t>
      </w:r>
      <w:r w:rsidR="00380337" w:rsidRPr="003B6AA4">
        <w:rPr>
          <w:rFonts w:asciiTheme="minorHAnsi" w:hAnsiTheme="minorHAnsi" w:cstheme="minorHAnsi"/>
          <w:szCs w:val="24"/>
        </w:rPr>
        <w:t xml:space="preserve">    </w:t>
      </w:r>
      <w:r w:rsidRPr="003B6AA4">
        <w:rPr>
          <w:rFonts w:asciiTheme="minorHAnsi" w:hAnsiTheme="minorHAnsi" w:cstheme="minorHAnsi"/>
          <w:szCs w:val="24"/>
        </w:rPr>
        <w:t xml:space="preserve">      MAYOR</w:t>
      </w:r>
    </w:p>
    <w:p w:rsidR="00380337" w:rsidRPr="003B6AA4" w:rsidRDefault="00380337">
      <w:pPr>
        <w:rPr>
          <w:rFonts w:asciiTheme="minorHAnsi" w:hAnsiTheme="minorHAnsi" w:cstheme="minorHAnsi"/>
          <w:szCs w:val="24"/>
        </w:rPr>
      </w:pPr>
    </w:p>
    <w:p w:rsidR="00380337" w:rsidRPr="003B6AA4" w:rsidRDefault="00380337">
      <w:pPr>
        <w:rPr>
          <w:rFonts w:asciiTheme="minorHAnsi" w:hAnsiTheme="minorHAnsi" w:cstheme="minorHAnsi"/>
          <w:szCs w:val="24"/>
        </w:rPr>
      </w:pPr>
      <w:r w:rsidRPr="003B6AA4">
        <w:rPr>
          <w:rFonts w:asciiTheme="minorHAnsi" w:hAnsiTheme="minorHAnsi" w:cstheme="minorHAnsi"/>
          <w:szCs w:val="24"/>
        </w:rPr>
        <w:t>ATTEST:</w:t>
      </w:r>
    </w:p>
    <w:p w:rsidR="00380337" w:rsidRPr="003B6AA4" w:rsidRDefault="00380337">
      <w:pPr>
        <w:rPr>
          <w:rFonts w:asciiTheme="minorHAnsi" w:hAnsiTheme="minorHAnsi" w:cstheme="minorHAnsi"/>
          <w:szCs w:val="24"/>
        </w:rPr>
      </w:pPr>
    </w:p>
    <w:p w:rsidR="00380337" w:rsidRPr="003B6AA4" w:rsidRDefault="00380337">
      <w:pPr>
        <w:rPr>
          <w:rFonts w:asciiTheme="minorHAnsi" w:hAnsiTheme="minorHAnsi" w:cstheme="minorHAnsi"/>
          <w:szCs w:val="24"/>
          <w:u w:val="single"/>
        </w:rPr>
      </w:pPr>
      <w:r w:rsidRPr="003B6AA4">
        <w:rPr>
          <w:rFonts w:asciiTheme="minorHAnsi" w:hAnsiTheme="minorHAnsi" w:cstheme="minorHAnsi"/>
          <w:szCs w:val="24"/>
          <w:u w:val="single"/>
        </w:rPr>
        <w:tab/>
      </w:r>
      <w:r w:rsidRPr="003B6AA4">
        <w:rPr>
          <w:rFonts w:asciiTheme="minorHAnsi" w:hAnsiTheme="minorHAnsi" w:cstheme="minorHAnsi"/>
          <w:szCs w:val="24"/>
          <w:u w:val="single"/>
        </w:rPr>
        <w:tab/>
      </w:r>
      <w:r w:rsidRPr="003B6AA4">
        <w:rPr>
          <w:rFonts w:asciiTheme="minorHAnsi" w:hAnsiTheme="minorHAnsi" w:cstheme="minorHAnsi"/>
          <w:szCs w:val="24"/>
          <w:u w:val="single"/>
        </w:rPr>
        <w:tab/>
      </w:r>
      <w:r w:rsidRPr="003B6AA4">
        <w:rPr>
          <w:rFonts w:asciiTheme="minorHAnsi" w:hAnsiTheme="minorHAnsi" w:cstheme="minorHAnsi"/>
          <w:szCs w:val="24"/>
          <w:u w:val="single"/>
        </w:rPr>
        <w:tab/>
      </w:r>
      <w:r w:rsidRPr="003B6AA4">
        <w:rPr>
          <w:rFonts w:asciiTheme="minorHAnsi" w:hAnsiTheme="minorHAnsi" w:cstheme="minorHAnsi"/>
          <w:szCs w:val="24"/>
          <w:u w:val="single"/>
        </w:rPr>
        <w:tab/>
      </w:r>
      <w:r w:rsidRPr="003B6AA4">
        <w:rPr>
          <w:rFonts w:asciiTheme="minorHAnsi" w:hAnsiTheme="minorHAnsi" w:cstheme="minorHAnsi"/>
          <w:szCs w:val="24"/>
          <w:u w:val="single"/>
        </w:rPr>
        <w:tab/>
      </w:r>
    </w:p>
    <w:p w:rsidR="00380337" w:rsidRPr="003B6AA4" w:rsidRDefault="004F633B">
      <w:pPr>
        <w:rPr>
          <w:rFonts w:asciiTheme="minorHAnsi" w:hAnsiTheme="minorHAnsi" w:cstheme="minorHAnsi"/>
          <w:szCs w:val="24"/>
        </w:rPr>
      </w:pPr>
      <w:r w:rsidRPr="003B6AA4">
        <w:rPr>
          <w:rFonts w:asciiTheme="minorHAnsi" w:hAnsiTheme="minorHAnsi" w:cstheme="minorHAnsi"/>
          <w:szCs w:val="24"/>
        </w:rPr>
        <w:t>Cari Martin</w:t>
      </w:r>
      <w:r w:rsidRPr="003B6AA4">
        <w:rPr>
          <w:rFonts w:asciiTheme="minorHAnsi" w:hAnsiTheme="minorHAnsi" w:cstheme="minorHAnsi"/>
          <w:szCs w:val="24"/>
        </w:rPr>
        <w:tab/>
      </w:r>
      <w:r w:rsidRPr="003B6AA4">
        <w:rPr>
          <w:rFonts w:asciiTheme="minorHAnsi" w:hAnsiTheme="minorHAnsi" w:cstheme="minorHAnsi"/>
          <w:szCs w:val="24"/>
        </w:rPr>
        <w:tab/>
      </w:r>
      <w:r w:rsidR="00380337" w:rsidRPr="003B6AA4">
        <w:rPr>
          <w:rFonts w:asciiTheme="minorHAnsi" w:hAnsiTheme="minorHAnsi" w:cstheme="minorHAnsi"/>
          <w:szCs w:val="24"/>
        </w:rPr>
        <w:t xml:space="preserve">              CITY CLERK</w:t>
      </w: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Pr="007F1D19" w:rsidRDefault="0008682A">
      <w:pPr>
        <w:rPr>
          <w:rFonts w:ascii="Arial" w:hAnsi="Arial" w:cs="Arial"/>
          <w:szCs w:val="24"/>
        </w:rPr>
      </w:pPr>
    </w:p>
    <w:sectPr w:rsidR="0008682A" w:rsidRPr="007F1D19" w:rsidSect="00000346">
      <w:footerReference w:type="even" r:id="rId9"/>
      <w:headerReference w:type="first" r:id="rId10"/>
      <w:pgSz w:w="12240" w:h="15840" w:code="1"/>
      <w:pgMar w:top="1440" w:right="1440" w:bottom="1440" w:left="1440" w:header="144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883" w:rsidRDefault="004D3883">
      <w:r>
        <w:separator/>
      </w:r>
    </w:p>
  </w:endnote>
  <w:endnote w:type="continuationSeparator" w:id="0">
    <w:p w:rsidR="004D3883" w:rsidRDefault="004D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83" w:rsidRDefault="004D38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D3883" w:rsidRDefault="004D3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883" w:rsidRDefault="004D3883">
      <w:r>
        <w:separator/>
      </w:r>
    </w:p>
  </w:footnote>
  <w:footnote w:type="continuationSeparator" w:id="0">
    <w:p w:rsidR="004D3883" w:rsidRDefault="004D3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83" w:rsidRDefault="004D3883">
    <w:pPr>
      <w:pStyle w:val="Header"/>
      <w:tabs>
        <w:tab w:val="clear" w:pos="4320"/>
        <w:tab w:val="left" w:pos="3060"/>
      </w:tabs>
      <w:jc w:val="center"/>
      <w:rPr>
        <w:rFonts w:ascii="Arial" w:hAnsi="Arial" w:cs="Arial"/>
        <w:sz w:val="32"/>
      </w:rPr>
    </w:pPr>
    <w:r>
      <w:rPr>
        <w:rFonts w:ascii="Arial" w:hAnsi="Arial" w:cs="Arial"/>
        <w:sz w:val="32"/>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3276B"/>
    <w:multiLevelType w:val="singleLevel"/>
    <w:tmpl w:val="E104FBEC"/>
    <w:lvl w:ilvl="0">
      <w:start w:val="1"/>
      <w:numFmt w:val="lowerLetter"/>
      <w:lvlText w:val="(%1)"/>
      <w:lvlJc w:val="left"/>
      <w:pPr>
        <w:tabs>
          <w:tab w:val="num" w:pos="360"/>
        </w:tabs>
        <w:ind w:left="360" w:hanging="360"/>
      </w:pPr>
      <w:rPr>
        <w:u w:val="none"/>
      </w:rPr>
    </w:lvl>
  </w:abstractNum>
  <w:abstractNum w:abstractNumId="1">
    <w:nsid w:val="17391B11"/>
    <w:multiLevelType w:val="singleLevel"/>
    <w:tmpl w:val="0409000F"/>
    <w:lvl w:ilvl="0">
      <w:start w:val="1"/>
      <w:numFmt w:val="decimal"/>
      <w:lvlText w:val="%1."/>
      <w:lvlJc w:val="left"/>
      <w:pPr>
        <w:tabs>
          <w:tab w:val="num" w:pos="360"/>
        </w:tabs>
        <w:ind w:left="360" w:hanging="360"/>
      </w:pPr>
    </w:lvl>
  </w:abstractNum>
  <w:abstractNum w:abstractNumId="2">
    <w:nsid w:val="20337D26"/>
    <w:multiLevelType w:val="singleLevel"/>
    <w:tmpl w:val="E104FBEC"/>
    <w:lvl w:ilvl="0">
      <w:start w:val="1"/>
      <w:numFmt w:val="lowerLetter"/>
      <w:lvlText w:val="(%1)"/>
      <w:lvlJc w:val="left"/>
      <w:pPr>
        <w:tabs>
          <w:tab w:val="num" w:pos="720"/>
        </w:tabs>
        <w:ind w:left="720" w:hanging="360"/>
      </w:pPr>
      <w:rPr>
        <w:u w:val="none"/>
      </w:rPr>
    </w:lvl>
  </w:abstractNum>
  <w:abstractNum w:abstractNumId="3">
    <w:nsid w:val="21D64626"/>
    <w:multiLevelType w:val="singleLevel"/>
    <w:tmpl w:val="E104FBEC"/>
    <w:lvl w:ilvl="0">
      <w:start w:val="1"/>
      <w:numFmt w:val="lowerLetter"/>
      <w:lvlText w:val="(%1)"/>
      <w:lvlJc w:val="left"/>
      <w:pPr>
        <w:tabs>
          <w:tab w:val="num" w:pos="360"/>
        </w:tabs>
        <w:ind w:left="360" w:hanging="360"/>
      </w:pPr>
      <w:rPr>
        <w:u w:val="none"/>
      </w:rPr>
    </w:lvl>
  </w:abstractNum>
  <w:abstractNum w:abstractNumId="4">
    <w:nsid w:val="2EDF5A2E"/>
    <w:multiLevelType w:val="singleLevel"/>
    <w:tmpl w:val="0409000F"/>
    <w:lvl w:ilvl="0">
      <w:start w:val="1"/>
      <w:numFmt w:val="decimal"/>
      <w:lvlText w:val="%1."/>
      <w:lvlJc w:val="left"/>
      <w:pPr>
        <w:tabs>
          <w:tab w:val="num" w:pos="360"/>
        </w:tabs>
        <w:ind w:left="360" w:hanging="360"/>
      </w:pPr>
    </w:lvl>
  </w:abstractNum>
  <w:abstractNum w:abstractNumId="5">
    <w:nsid w:val="58FF79E4"/>
    <w:multiLevelType w:val="singleLevel"/>
    <w:tmpl w:val="0409000F"/>
    <w:lvl w:ilvl="0">
      <w:start w:val="9"/>
      <w:numFmt w:val="decimal"/>
      <w:lvlText w:val="%1."/>
      <w:lvlJc w:val="left"/>
      <w:pPr>
        <w:tabs>
          <w:tab w:val="num" w:pos="360"/>
        </w:tabs>
        <w:ind w:left="360" w:hanging="360"/>
      </w:pPr>
      <w:rPr>
        <w:rFonts w:hint="default"/>
      </w:rPr>
    </w:lvl>
  </w:abstractNum>
  <w:abstractNum w:abstractNumId="6">
    <w:nsid w:val="5BAA52BB"/>
    <w:multiLevelType w:val="singleLevel"/>
    <w:tmpl w:val="E104FBEC"/>
    <w:lvl w:ilvl="0">
      <w:start w:val="1"/>
      <w:numFmt w:val="lowerLetter"/>
      <w:lvlText w:val="(%1)"/>
      <w:lvlJc w:val="left"/>
      <w:pPr>
        <w:tabs>
          <w:tab w:val="num" w:pos="360"/>
        </w:tabs>
        <w:ind w:left="360" w:hanging="360"/>
      </w:pPr>
      <w:rPr>
        <w:u w:val="none"/>
      </w:rPr>
    </w:lvl>
  </w:abstractNum>
  <w:abstractNum w:abstractNumId="7">
    <w:nsid w:val="645F5628"/>
    <w:multiLevelType w:val="singleLevel"/>
    <w:tmpl w:val="04090011"/>
    <w:lvl w:ilvl="0">
      <w:start w:val="1"/>
      <w:numFmt w:val="decimal"/>
      <w:lvlText w:val="%1)"/>
      <w:lvlJc w:val="left"/>
      <w:pPr>
        <w:tabs>
          <w:tab w:val="num" w:pos="360"/>
        </w:tabs>
        <w:ind w:left="360" w:hanging="360"/>
      </w:pPr>
    </w:lvl>
  </w:abstractNum>
  <w:abstractNum w:abstractNumId="8">
    <w:nsid w:val="6EB739D0"/>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6D8"/>
    <w:rsid w:val="00000346"/>
    <w:rsid w:val="00027EAE"/>
    <w:rsid w:val="00067B4F"/>
    <w:rsid w:val="0008682A"/>
    <w:rsid w:val="00097EE4"/>
    <w:rsid w:val="000D7E0C"/>
    <w:rsid w:val="000F217A"/>
    <w:rsid w:val="0010705D"/>
    <w:rsid w:val="00115C8C"/>
    <w:rsid w:val="00130426"/>
    <w:rsid w:val="00140F18"/>
    <w:rsid w:val="00196847"/>
    <w:rsid w:val="001A6E01"/>
    <w:rsid w:val="001F69DC"/>
    <w:rsid w:val="00206A00"/>
    <w:rsid w:val="002176B8"/>
    <w:rsid w:val="002302C1"/>
    <w:rsid w:val="00234DCC"/>
    <w:rsid w:val="002E3031"/>
    <w:rsid w:val="002E4082"/>
    <w:rsid w:val="002F1F35"/>
    <w:rsid w:val="00312EB5"/>
    <w:rsid w:val="003240B0"/>
    <w:rsid w:val="00326D23"/>
    <w:rsid w:val="00365086"/>
    <w:rsid w:val="00380337"/>
    <w:rsid w:val="003B1A65"/>
    <w:rsid w:val="003B3334"/>
    <w:rsid w:val="003B6AA4"/>
    <w:rsid w:val="003E6326"/>
    <w:rsid w:val="0040159F"/>
    <w:rsid w:val="004139D2"/>
    <w:rsid w:val="00435620"/>
    <w:rsid w:val="00444815"/>
    <w:rsid w:val="0046343E"/>
    <w:rsid w:val="00471AA5"/>
    <w:rsid w:val="004807C3"/>
    <w:rsid w:val="00484C0C"/>
    <w:rsid w:val="004954CD"/>
    <w:rsid w:val="004A04FB"/>
    <w:rsid w:val="004D3883"/>
    <w:rsid w:val="004D52B6"/>
    <w:rsid w:val="004F633B"/>
    <w:rsid w:val="005039E5"/>
    <w:rsid w:val="0050621C"/>
    <w:rsid w:val="0055024C"/>
    <w:rsid w:val="00565133"/>
    <w:rsid w:val="00582E1F"/>
    <w:rsid w:val="00584C9A"/>
    <w:rsid w:val="005B6130"/>
    <w:rsid w:val="005B78B6"/>
    <w:rsid w:val="005C7A25"/>
    <w:rsid w:val="005D565A"/>
    <w:rsid w:val="005E77C3"/>
    <w:rsid w:val="006169A4"/>
    <w:rsid w:val="00645E2E"/>
    <w:rsid w:val="0069765C"/>
    <w:rsid w:val="006E585F"/>
    <w:rsid w:val="006F5ADD"/>
    <w:rsid w:val="007939C1"/>
    <w:rsid w:val="007F1D19"/>
    <w:rsid w:val="007F5CAF"/>
    <w:rsid w:val="008352BE"/>
    <w:rsid w:val="008776F3"/>
    <w:rsid w:val="008B2B71"/>
    <w:rsid w:val="008D2850"/>
    <w:rsid w:val="008F57BE"/>
    <w:rsid w:val="0094094D"/>
    <w:rsid w:val="009A0AD8"/>
    <w:rsid w:val="009B3CA6"/>
    <w:rsid w:val="009D3AB5"/>
    <w:rsid w:val="00A025BF"/>
    <w:rsid w:val="00A057CE"/>
    <w:rsid w:val="00A1116A"/>
    <w:rsid w:val="00A126C6"/>
    <w:rsid w:val="00A44C6D"/>
    <w:rsid w:val="00A56ADA"/>
    <w:rsid w:val="00A93160"/>
    <w:rsid w:val="00AE54A5"/>
    <w:rsid w:val="00AF2F19"/>
    <w:rsid w:val="00AF76D8"/>
    <w:rsid w:val="00B047EC"/>
    <w:rsid w:val="00B05439"/>
    <w:rsid w:val="00B3091A"/>
    <w:rsid w:val="00B30BCE"/>
    <w:rsid w:val="00B400DE"/>
    <w:rsid w:val="00B716ED"/>
    <w:rsid w:val="00B82EB8"/>
    <w:rsid w:val="00BC6E9D"/>
    <w:rsid w:val="00BC7794"/>
    <w:rsid w:val="00BF685D"/>
    <w:rsid w:val="00C163F4"/>
    <w:rsid w:val="00C24313"/>
    <w:rsid w:val="00C902AE"/>
    <w:rsid w:val="00CC3196"/>
    <w:rsid w:val="00CD142B"/>
    <w:rsid w:val="00CD2EBF"/>
    <w:rsid w:val="00CE63B4"/>
    <w:rsid w:val="00CF4794"/>
    <w:rsid w:val="00D102FB"/>
    <w:rsid w:val="00D118EF"/>
    <w:rsid w:val="00D13C2D"/>
    <w:rsid w:val="00D2658A"/>
    <w:rsid w:val="00D65860"/>
    <w:rsid w:val="00D7370F"/>
    <w:rsid w:val="00DC5B8D"/>
    <w:rsid w:val="00E01C46"/>
    <w:rsid w:val="00E073EA"/>
    <w:rsid w:val="00E2618C"/>
    <w:rsid w:val="00E318F9"/>
    <w:rsid w:val="00E35A78"/>
    <w:rsid w:val="00E522D4"/>
    <w:rsid w:val="00E6712C"/>
    <w:rsid w:val="00EF5FCA"/>
    <w:rsid w:val="00F16178"/>
    <w:rsid w:val="00F26BD7"/>
    <w:rsid w:val="00F32F25"/>
    <w:rsid w:val="00F56EC0"/>
    <w:rsid w:val="00F6570B"/>
    <w:rsid w:val="00FB7148"/>
    <w:rsid w:val="00FB7C89"/>
    <w:rsid w:val="00FD392B"/>
    <w:rsid w:val="00FE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C8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C8C"/>
    <w:rPr>
      <w:rFonts w:ascii="Arial" w:hAnsi="Arial"/>
      <w:sz w:val="20"/>
    </w:rPr>
  </w:style>
  <w:style w:type="paragraph" w:styleId="BodyTextIndent">
    <w:name w:val="Body Text Indent"/>
    <w:basedOn w:val="Normal"/>
    <w:rsid w:val="00115C8C"/>
    <w:pPr>
      <w:ind w:left="360"/>
    </w:pPr>
    <w:rPr>
      <w:rFonts w:ascii="Arial" w:hAnsi="Arial"/>
      <w:sz w:val="20"/>
    </w:rPr>
  </w:style>
  <w:style w:type="paragraph" w:styleId="Header">
    <w:name w:val="header"/>
    <w:basedOn w:val="Normal"/>
    <w:rsid w:val="00115C8C"/>
    <w:pPr>
      <w:tabs>
        <w:tab w:val="center" w:pos="4320"/>
        <w:tab w:val="right" w:pos="8640"/>
      </w:tabs>
    </w:pPr>
  </w:style>
  <w:style w:type="paragraph" w:styleId="Footer">
    <w:name w:val="footer"/>
    <w:basedOn w:val="Normal"/>
    <w:rsid w:val="00115C8C"/>
    <w:pPr>
      <w:tabs>
        <w:tab w:val="center" w:pos="4320"/>
        <w:tab w:val="right" w:pos="8640"/>
      </w:tabs>
    </w:pPr>
  </w:style>
  <w:style w:type="character" w:styleId="PageNumber">
    <w:name w:val="page number"/>
    <w:basedOn w:val="DefaultParagraphFont"/>
    <w:rsid w:val="00115C8C"/>
  </w:style>
  <w:style w:type="paragraph" w:styleId="BodyTextIndent2">
    <w:name w:val="Body Text Indent 2"/>
    <w:basedOn w:val="Normal"/>
    <w:rsid w:val="00115C8C"/>
    <w:pPr>
      <w:ind w:left="720"/>
    </w:pPr>
    <w:rPr>
      <w:rFonts w:ascii="Arial" w:hAnsi="Arial"/>
      <w:sz w:val="20"/>
    </w:rPr>
  </w:style>
  <w:style w:type="paragraph" w:styleId="Title">
    <w:name w:val="Title"/>
    <w:basedOn w:val="Normal"/>
    <w:qFormat/>
    <w:rsid w:val="00115C8C"/>
    <w:pPr>
      <w:jc w:val="center"/>
    </w:pPr>
    <w:rPr>
      <w:rFonts w:ascii="Arial" w:hAnsi="Arial"/>
      <w:sz w:val="32"/>
    </w:rPr>
  </w:style>
  <w:style w:type="paragraph" w:styleId="Revision">
    <w:name w:val="Revision"/>
    <w:hidden/>
    <w:uiPriority w:val="99"/>
    <w:semiHidden/>
    <w:rsid w:val="008352BE"/>
    <w:rPr>
      <w:sz w:val="24"/>
    </w:rPr>
  </w:style>
  <w:style w:type="paragraph" w:styleId="BalloonText">
    <w:name w:val="Balloon Text"/>
    <w:basedOn w:val="Normal"/>
    <w:link w:val="BalloonTextChar"/>
    <w:rsid w:val="008352BE"/>
    <w:rPr>
      <w:rFonts w:ascii="Tahoma" w:hAnsi="Tahoma" w:cs="Tahoma"/>
      <w:sz w:val="16"/>
      <w:szCs w:val="16"/>
    </w:rPr>
  </w:style>
  <w:style w:type="character" w:customStyle="1" w:styleId="BalloonTextChar">
    <w:name w:val="Balloon Text Char"/>
    <w:basedOn w:val="DefaultParagraphFont"/>
    <w:link w:val="BalloonText"/>
    <w:rsid w:val="008352BE"/>
    <w:rPr>
      <w:rFonts w:ascii="Tahoma" w:hAnsi="Tahoma" w:cs="Tahoma"/>
      <w:sz w:val="16"/>
      <w:szCs w:val="16"/>
    </w:rPr>
  </w:style>
  <w:style w:type="table" w:styleId="LightList-Accent3">
    <w:name w:val="Light List Accent 3"/>
    <w:basedOn w:val="TableNormal"/>
    <w:uiPriority w:val="61"/>
    <w:rsid w:val="00000346"/>
    <w:rPr>
      <w:rFonts w:ascii="Calibri" w:hAnsi="Calibri"/>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432">
      <w:bodyDiv w:val="1"/>
      <w:marLeft w:val="0"/>
      <w:marRight w:val="0"/>
      <w:marTop w:val="0"/>
      <w:marBottom w:val="0"/>
      <w:divBdr>
        <w:top w:val="none" w:sz="0" w:space="0" w:color="auto"/>
        <w:left w:val="none" w:sz="0" w:space="0" w:color="auto"/>
        <w:bottom w:val="none" w:sz="0" w:space="0" w:color="auto"/>
        <w:right w:val="none" w:sz="0" w:space="0" w:color="auto"/>
      </w:divBdr>
    </w:div>
    <w:div w:id="397704248">
      <w:bodyDiv w:val="1"/>
      <w:marLeft w:val="0"/>
      <w:marRight w:val="0"/>
      <w:marTop w:val="0"/>
      <w:marBottom w:val="0"/>
      <w:divBdr>
        <w:top w:val="none" w:sz="0" w:space="0" w:color="auto"/>
        <w:left w:val="none" w:sz="0" w:space="0" w:color="auto"/>
        <w:bottom w:val="none" w:sz="0" w:space="0" w:color="auto"/>
        <w:right w:val="none" w:sz="0" w:space="0" w:color="auto"/>
      </w:divBdr>
    </w:div>
    <w:div w:id="1026835083">
      <w:bodyDiv w:val="1"/>
      <w:marLeft w:val="0"/>
      <w:marRight w:val="0"/>
      <w:marTop w:val="0"/>
      <w:marBottom w:val="0"/>
      <w:divBdr>
        <w:top w:val="none" w:sz="0" w:space="0" w:color="auto"/>
        <w:left w:val="none" w:sz="0" w:space="0" w:color="auto"/>
        <w:bottom w:val="none" w:sz="0" w:space="0" w:color="auto"/>
        <w:right w:val="none" w:sz="0" w:space="0" w:color="auto"/>
      </w:divBdr>
    </w:div>
    <w:div w:id="1166283379">
      <w:bodyDiv w:val="1"/>
      <w:marLeft w:val="0"/>
      <w:marRight w:val="0"/>
      <w:marTop w:val="0"/>
      <w:marBottom w:val="0"/>
      <w:divBdr>
        <w:top w:val="none" w:sz="0" w:space="0" w:color="auto"/>
        <w:left w:val="none" w:sz="0" w:space="0" w:color="auto"/>
        <w:bottom w:val="none" w:sz="0" w:space="0" w:color="auto"/>
        <w:right w:val="none" w:sz="0" w:space="0" w:color="auto"/>
      </w:divBdr>
    </w:div>
    <w:div w:id="1272858000">
      <w:bodyDiv w:val="1"/>
      <w:marLeft w:val="0"/>
      <w:marRight w:val="0"/>
      <w:marTop w:val="0"/>
      <w:marBottom w:val="0"/>
      <w:divBdr>
        <w:top w:val="none" w:sz="0" w:space="0" w:color="auto"/>
        <w:left w:val="none" w:sz="0" w:space="0" w:color="auto"/>
        <w:bottom w:val="none" w:sz="0" w:space="0" w:color="auto"/>
        <w:right w:val="none" w:sz="0" w:space="0" w:color="auto"/>
      </w:divBdr>
    </w:div>
    <w:div w:id="1701123944">
      <w:bodyDiv w:val="1"/>
      <w:marLeft w:val="0"/>
      <w:marRight w:val="0"/>
      <w:marTop w:val="0"/>
      <w:marBottom w:val="0"/>
      <w:divBdr>
        <w:top w:val="none" w:sz="0" w:space="0" w:color="auto"/>
        <w:left w:val="none" w:sz="0" w:space="0" w:color="auto"/>
        <w:bottom w:val="none" w:sz="0" w:space="0" w:color="auto"/>
        <w:right w:val="none" w:sz="0" w:space="0" w:color="auto"/>
      </w:divBdr>
    </w:div>
    <w:div w:id="2041467566">
      <w:bodyDiv w:val="1"/>
      <w:marLeft w:val="0"/>
      <w:marRight w:val="0"/>
      <w:marTop w:val="0"/>
      <w:marBottom w:val="0"/>
      <w:divBdr>
        <w:top w:val="none" w:sz="0" w:space="0" w:color="auto"/>
        <w:left w:val="none" w:sz="0" w:space="0" w:color="auto"/>
        <w:bottom w:val="none" w:sz="0" w:space="0" w:color="auto"/>
        <w:right w:val="none" w:sz="0" w:space="0" w:color="auto"/>
      </w:divBdr>
    </w:div>
    <w:div w:id="21164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B8F6E-29A0-4B4E-9D4C-D82F4F03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6</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Billings</Company>
  <LinksUpToDate>false</LinksUpToDate>
  <CharactersWithSpaces>13308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MartinC</dc:creator>
  <cp:lastModifiedBy>Tyler Westrope</cp:lastModifiedBy>
  <cp:revision>45</cp:revision>
  <cp:lastPrinted>2007-02-05T15:55:00Z</cp:lastPrinted>
  <dcterms:created xsi:type="dcterms:W3CDTF">2009-01-13T21:41:00Z</dcterms:created>
  <dcterms:modified xsi:type="dcterms:W3CDTF">2011-01-14T18:09:00Z</dcterms:modified>
</cp:coreProperties>
</file>