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10" w:rsidRDefault="00605210" w:rsidP="00605210">
      <w:pPr>
        <w:jc w:val="center"/>
      </w:pPr>
      <w:r>
        <w:t>SILMD 308 Chrysalis Acres, Phase II</w:t>
      </w:r>
    </w:p>
    <w:p w:rsidR="00466E12" w:rsidRDefault="00605210" w:rsidP="00605210">
      <w:pPr>
        <w:jc w:val="center"/>
      </w:pPr>
      <w:r>
        <w:t>EXHIBIT B</w:t>
      </w:r>
    </w:p>
    <w:tbl>
      <w:tblPr>
        <w:tblW w:w="7875" w:type="dxa"/>
        <w:jc w:val="center"/>
        <w:tblInd w:w="108" w:type="dxa"/>
        <w:tblLook w:val="04A0" w:firstRow="1" w:lastRow="0" w:firstColumn="1" w:lastColumn="0" w:noHBand="0" w:noVBand="1"/>
      </w:tblPr>
      <w:tblGrid>
        <w:gridCol w:w="1217"/>
        <w:gridCol w:w="828"/>
        <w:gridCol w:w="2146"/>
        <w:gridCol w:w="1408"/>
        <w:gridCol w:w="2276"/>
      </w:tblGrid>
      <w:tr w:rsidR="00F075E7" w:rsidRPr="00F075E7" w:rsidTr="008D1A8B">
        <w:trPr>
          <w:trHeight w:val="290"/>
          <w:jc w:val="center"/>
        </w:trPr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Total Area to be Assessed (SF)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282,514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4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Equal Assessment Per </w:t>
            </w:r>
            <w:proofErr w:type="spellStart"/>
            <w:r w:rsidRPr="00F075E7">
              <w:rPr>
                <w:rFonts w:ascii="Calibri" w:eastAsia="Times New Roman" w:hAnsi="Calibri" w:cs="Calibri"/>
                <w:b/>
                <w:bCs/>
              </w:rPr>
              <w:t>Sq.Ft</w:t>
            </w:r>
            <w:proofErr w:type="spellEnd"/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Estimated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Cost Per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Annual 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Block #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#</w:t>
            </w:r>
          </w:p>
        </w:tc>
        <w:tc>
          <w:tcPr>
            <w:tcW w:w="21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Area (SF)</w:t>
            </w:r>
          </w:p>
        </w:tc>
        <w:tc>
          <w:tcPr>
            <w:tcW w:w="1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SF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Assessment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17,385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197.64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11,228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127.64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18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8,085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91.91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79.98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25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12,352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140.42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7,784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88.49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Estimated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Cost Per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Annual 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Block #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#</w:t>
            </w:r>
          </w:p>
        </w:tc>
        <w:tc>
          <w:tcPr>
            <w:tcW w:w="21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Area (SF)</w:t>
            </w:r>
          </w:p>
        </w:tc>
        <w:tc>
          <w:tcPr>
            <w:tcW w:w="1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SF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Assessment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11,201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127.34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7,133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81.09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7,116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80.90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7,099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80.70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5A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8,555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97.26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6A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8,127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92.39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Estimated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Cost Per 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Annual 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Block #</w:t>
            </w:r>
          </w:p>
        </w:tc>
        <w:tc>
          <w:tcPr>
            <w:tcW w:w="82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#</w:t>
            </w:r>
          </w:p>
        </w:tc>
        <w:tc>
          <w:tcPr>
            <w:tcW w:w="21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Lot Area (SF)</w:t>
            </w:r>
          </w:p>
        </w:tc>
        <w:tc>
          <w:tcPr>
            <w:tcW w:w="140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>SF</w:t>
            </w:r>
          </w:p>
        </w:tc>
        <w:tc>
          <w:tcPr>
            <w:tcW w:w="2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075E7">
              <w:rPr>
                <w:rFonts w:ascii="Calibri" w:eastAsia="Times New Roman" w:hAnsi="Calibri" w:cs="Calibri"/>
                <w:b/>
                <w:bCs/>
              </w:rPr>
              <w:t xml:space="preserve"> Assessment </w:t>
            </w:r>
          </w:p>
        </w:tc>
      </w:tr>
      <w:tr w:rsidR="00F075E7" w:rsidRPr="00F075E7" w:rsidTr="008D1A8B">
        <w:trPr>
          <w:trHeight w:val="303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80.74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7,229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82.18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11,016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125.23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10,712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121.78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11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7,562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85.97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7,397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84.09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9,427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107.17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9,770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111.07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15A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8,649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98.32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16A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8,181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93.00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17A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7,151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81.29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18A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80.19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19A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7,067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80.34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20A</w:t>
            </w: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7,077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  80.45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21A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11,606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>$0.0114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075E7">
              <w:rPr>
                <w:rFonts w:ascii="Calibri" w:eastAsia="Times New Roman" w:hAnsi="Calibri" w:cs="Calibri"/>
              </w:rPr>
              <w:t xml:space="preserve"> $       131.94 </w:t>
            </w:r>
          </w:p>
        </w:tc>
      </w:tr>
      <w:tr w:rsidR="00F075E7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F075E7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75E7" w:rsidRPr="00F075E7" w:rsidRDefault="00E8708E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</w:t>
            </w:r>
            <w:bookmarkStart w:id="0" w:name="_GoBack"/>
            <w:bookmarkEnd w:id="0"/>
            <w:r w:rsidR="00F075E7" w:rsidRPr="00F075E7">
              <w:rPr>
                <w:rFonts w:ascii="Calibri" w:eastAsia="Times New Roman" w:hAnsi="Calibri" w:cs="Calibri"/>
              </w:rPr>
              <w:t xml:space="preserve">$  </w:t>
            </w:r>
            <w:r w:rsidR="00F075E7">
              <w:rPr>
                <w:rFonts w:ascii="Calibri" w:eastAsia="Times New Roman" w:hAnsi="Calibri" w:cs="Calibri"/>
              </w:rPr>
              <w:t xml:space="preserve">  </w:t>
            </w:r>
            <w:r w:rsidR="00F075E7" w:rsidRPr="00F075E7">
              <w:rPr>
                <w:rFonts w:ascii="Calibri" w:eastAsia="Times New Roman" w:hAnsi="Calibri" w:cs="Calibri"/>
              </w:rPr>
              <w:t xml:space="preserve"> 3,211.70</w:t>
            </w:r>
          </w:p>
        </w:tc>
      </w:tr>
      <w:tr w:rsidR="0050195F" w:rsidRPr="00F075E7" w:rsidTr="008D1A8B">
        <w:trPr>
          <w:trHeight w:val="290"/>
          <w:jc w:val="center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95F" w:rsidRPr="00F075E7" w:rsidRDefault="0050195F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95F" w:rsidRPr="00F075E7" w:rsidRDefault="0050195F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95F" w:rsidRPr="00F075E7" w:rsidRDefault="0050195F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95F" w:rsidRPr="00F075E7" w:rsidRDefault="0050195F" w:rsidP="00F075E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195F" w:rsidRPr="00F075E7" w:rsidRDefault="0050195F" w:rsidP="00F075E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:rsidR="00F075E7" w:rsidRDefault="00F075E7" w:rsidP="00F075E7"/>
    <w:sectPr w:rsidR="00F075E7" w:rsidSect="00F075E7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210"/>
    <w:rsid w:val="00466E12"/>
    <w:rsid w:val="0050195F"/>
    <w:rsid w:val="00605210"/>
    <w:rsid w:val="008D1A8B"/>
    <w:rsid w:val="00E8708E"/>
    <w:rsid w:val="00F0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Westrope</dc:creator>
  <cp:lastModifiedBy>Tyler Westrope</cp:lastModifiedBy>
  <cp:revision>5</cp:revision>
  <dcterms:created xsi:type="dcterms:W3CDTF">2011-04-20T16:30:00Z</dcterms:created>
  <dcterms:modified xsi:type="dcterms:W3CDTF">2011-04-28T16:46:00Z</dcterms:modified>
</cp:coreProperties>
</file>