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0C07" w14:textId="4C646608" w:rsidR="003E3760" w:rsidRPr="007F3793" w:rsidRDefault="00732836" w:rsidP="001670CC">
      <w:pPr>
        <w:keepNext/>
        <w:spacing w:after="0" w:line="240" w:lineRule="auto"/>
        <w:jc w:val="center"/>
        <w:outlineLvl w:val="0"/>
        <w:rPr>
          <w:rFonts w:ascii="Open Sans" w:eastAsia="Times New Roman" w:hAnsi="Open Sans" w:cs="Open Sans"/>
          <w:b/>
        </w:rPr>
      </w:pPr>
      <w:r w:rsidRPr="007F3793">
        <w:rPr>
          <w:rFonts w:ascii="Open Sans" w:eastAsia="Times New Roman" w:hAnsi="Open Sans" w:cs="Open Sans"/>
          <w:b/>
        </w:rPr>
        <w:t>MINUTES</w:t>
      </w:r>
    </w:p>
    <w:p w14:paraId="1B90436F" w14:textId="77777777" w:rsidR="00E84329" w:rsidRPr="007F3793" w:rsidRDefault="00E84329" w:rsidP="001670CC">
      <w:pPr>
        <w:keepNext/>
        <w:spacing w:after="0" w:line="240" w:lineRule="auto"/>
        <w:jc w:val="center"/>
        <w:outlineLvl w:val="0"/>
        <w:rPr>
          <w:rFonts w:ascii="Open Sans" w:eastAsia="Times New Roman" w:hAnsi="Open Sans" w:cs="Open Sans"/>
          <w:b/>
        </w:rPr>
      </w:pPr>
      <w:r w:rsidRPr="007F3793">
        <w:rPr>
          <w:rFonts w:ascii="Open Sans" w:eastAsia="Times New Roman" w:hAnsi="Open Sans" w:cs="Open Sans"/>
          <w:b/>
        </w:rPr>
        <w:t xml:space="preserve">HOUSING AND HUMAN SERVICES COMMISSION </w:t>
      </w:r>
    </w:p>
    <w:p w14:paraId="0877B977" w14:textId="77777777" w:rsidR="00E84329" w:rsidRPr="007F3793" w:rsidRDefault="0028171D" w:rsidP="001670CC">
      <w:pPr>
        <w:spacing w:after="0" w:line="240" w:lineRule="auto"/>
        <w:ind w:left="360"/>
        <w:jc w:val="center"/>
        <w:rPr>
          <w:rFonts w:ascii="Open Sans" w:eastAsia="Times New Roman" w:hAnsi="Open Sans" w:cs="Open Sans"/>
          <w:b/>
        </w:rPr>
      </w:pPr>
      <w:r w:rsidRPr="007F3793">
        <w:rPr>
          <w:rFonts w:ascii="Open Sans" w:eastAsia="Times New Roman" w:hAnsi="Open Sans" w:cs="Open Sans"/>
          <w:b/>
        </w:rPr>
        <w:t>Neighborhood Resources Department</w:t>
      </w:r>
    </w:p>
    <w:p w14:paraId="7412D049" w14:textId="1841DB4F" w:rsidR="0028171D" w:rsidRPr="007F3793" w:rsidRDefault="009B679F" w:rsidP="001670CC">
      <w:pPr>
        <w:spacing w:after="0" w:line="240" w:lineRule="auto"/>
        <w:ind w:left="360"/>
        <w:jc w:val="center"/>
        <w:rPr>
          <w:rFonts w:ascii="Open Sans" w:eastAsia="Times New Roman" w:hAnsi="Open Sans" w:cs="Open Sans"/>
          <w:b/>
        </w:rPr>
      </w:pPr>
      <w:hyperlink r:id="rId6" w:history="1">
        <w:r w:rsidR="0028171D" w:rsidRPr="007F3793">
          <w:rPr>
            <w:rStyle w:val="Hyperlink"/>
            <w:rFonts w:ascii="Open Sans" w:hAnsi="Open Sans" w:cs="Open Sans"/>
            <w:szCs w:val="24"/>
          </w:rPr>
          <w:t xml:space="preserve">Virtually via </w:t>
        </w:r>
        <w:proofErr w:type="spellStart"/>
        <w:r w:rsidR="0028171D" w:rsidRPr="007F3793">
          <w:rPr>
            <w:rStyle w:val="Hyperlink"/>
            <w:rFonts w:ascii="Open Sans" w:hAnsi="Open Sans" w:cs="Open Sans"/>
            <w:szCs w:val="24"/>
          </w:rPr>
          <w:t>Webex</w:t>
        </w:r>
        <w:proofErr w:type="spellEnd"/>
      </w:hyperlink>
    </w:p>
    <w:p w14:paraId="10CD7A5B" w14:textId="5538244B" w:rsidR="0028171D" w:rsidRPr="007F3793" w:rsidRDefault="0028171D" w:rsidP="001670CC">
      <w:pPr>
        <w:spacing w:after="0" w:line="240" w:lineRule="auto"/>
        <w:ind w:left="360"/>
        <w:jc w:val="center"/>
        <w:rPr>
          <w:rFonts w:ascii="Open Sans" w:eastAsia="Times New Roman" w:hAnsi="Open Sans" w:cs="Open Sans"/>
          <w:b/>
        </w:rPr>
      </w:pPr>
      <w:r w:rsidRPr="007F3793">
        <w:rPr>
          <w:rFonts w:ascii="Open Sans" w:hAnsi="Open Sans" w:cs="Open Sans"/>
          <w:b/>
          <w:szCs w:val="24"/>
        </w:rPr>
        <w:t>Phone: (415) 655-0001, Access Code: 145-</w:t>
      </w:r>
      <w:r w:rsidR="00260386" w:rsidRPr="007F3793">
        <w:rPr>
          <w:rFonts w:ascii="Open Sans" w:hAnsi="Open Sans" w:cs="Open Sans"/>
          <w:b/>
          <w:szCs w:val="24"/>
        </w:rPr>
        <w:t>737</w:t>
      </w:r>
      <w:r w:rsidRPr="007F3793">
        <w:rPr>
          <w:rFonts w:ascii="Open Sans" w:hAnsi="Open Sans" w:cs="Open Sans"/>
          <w:b/>
          <w:szCs w:val="24"/>
        </w:rPr>
        <w:t>-</w:t>
      </w:r>
      <w:r w:rsidR="00260386" w:rsidRPr="007F3793">
        <w:rPr>
          <w:rFonts w:ascii="Open Sans" w:hAnsi="Open Sans" w:cs="Open Sans"/>
          <w:b/>
          <w:szCs w:val="24"/>
        </w:rPr>
        <w:t>6299</w:t>
      </w:r>
    </w:p>
    <w:p w14:paraId="35DBB606" w14:textId="0C16C04B" w:rsidR="00E84329" w:rsidRPr="007F3793" w:rsidRDefault="00723BEC" w:rsidP="001670CC">
      <w:pPr>
        <w:spacing w:after="0" w:line="240" w:lineRule="auto"/>
        <w:ind w:left="360"/>
        <w:jc w:val="center"/>
        <w:rPr>
          <w:rFonts w:ascii="Open Sans" w:eastAsia="Times New Roman" w:hAnsi="Open Sans" w:cs="Open Sans"/>
          <w:b/>
        </w:rPr>
      </w:pPr>
      <w:r w:rsidRPr="007F3793">
        <w:rPr>
          <w:rFonts w:ascii="Open Sans" w:eastAsia="Times New Roman" w:hAnsi="Open Sans" w:cs="Open Sans"/>
          <w:b/>
        </w:rPr>
        <w:t xml:space="preserve">Wednesday, </w:t>
      </w:r>
      <w:r w:rsidR="00260386" w:rsidRPr="007F3793">
        <w:rPr>
          <w:rFonts w:ascii="Open Sans" w:eastAsia="Times New Roman" w:hAnsi="Open Sans" w:cs="Open Sans"/>
          <w:b/>
        </w:rPr>
        <w:t>Octobe</w:t>
      </w:r>
      <w:r w:rsidR="00D83CC0" w:rsidRPr="007F3793">
        <w:rPr>
          <w:rFonts w:ascii="Open Sans" w:eastAsia="Times New Roman" w:hAnsi="Open Sans" w:cs="Open Sans"/>
          <w:b/>
        </w:rPr>
        <w:t>r</w:t>
      </w:r>
      <w:r w:rsidR="00F368D8" w:rsidRPr="007F3793">
        <w:rPr>
          <w:rFonts w:ascii="Open Sans" w:eastAsia="Times New Roman" w:hAnsi="Open Sans" w:cs="Open Sans"/>
          <w:b/>
        </w:rPr>
        <w:t xml:space="preserve"> </w:t>
      </w:r>
      <w:r w:rsidR="00D83CC0" w:rsidRPr="007F3793">
        <w:rPr>
          <w:rFonts w:ascii="Open Sans" w:eastAsia="Times New Roman" w:hAnsi="Open Sans" w:cs="Open Sans"/>
          <w:b/>
        </w:rPr>
        <w:t>1</w:t>
      </w:r>
      <w:r w:rsidR="00260386" w:rsidRPr="007F3793">
        <w:rPr>
          <w:rFonts w:ascii="Open Sans" w:eastAsia="Times New Roman" w:hAnsi="Open Sans" w:cs="Open Sans"/>
          <w:b/>
        </w:rPr>
        <w:t>3</w:t>
      </w:r>
      <w:r w:rsidR="0028171D" w:rsidRPr="007F3793">
        <w:rPr>
          <w:rFonts w:ascii="Open Sans" w:eastAsia="Times New Roman" w:hAnsi="Open Sans" w:cs="Open Sans"/>
          <w:b/>
        </w:rPr>
        <w:t>, 2021</w:t>
      </w:r>
      <w:r w:rsidR="00E24F74" w:rsidRPr="007F3793">
        <w:rPr>
          <w:rFonts w:ascii="Open Sans" w:eastAsia="Times New Roman" w:hAnsi="Open Sans" w:cs="Open Sans"/>
          <w:b/>
        </w:rPr>
        <w:t xml:space="preserve">, </w:t>
      </w:r>
      <w:r w:rsidR="00E84329" w:rsidRPr="007F3793">
        <w:rPr>
          <w:rFonts w:ascii="Open Sans" w:eastAsia="Times New Roman" w:hAnsi="Open Sans" w:cs="Open Sans"/>
          <w:b/>
        </w:rPr>
        <w:t>6:00 p.m.</w:t>
      </w:r>
    </w:p>
    <w:p w14:paraId="48E2CA2A" w14:textId="77777777" w:rsidR="00E84329" w:rsidRPr="007F3793" w:rsidRDefault="00E84329" w:rsidP="00F629AC">
      <w:pPr>
        <w:spacing w:after="0" w:line="240" w:lineRule="auto"/>
        <w:jc w:val="both"/>
        <w:rPr>
          <w:rFonts w:ascii="Open Sans" w:eastAsia="Times New Roman" w:hAnsi="Open Sans" w:cs="Open Sans"/>
          <w:b/>
          <w:bCs/>
          <w:spacing w:val="100"/>
          <w:u w:val="single"/>
        </w:rPr>
      </w:pPr>
    </w:p>
    <w:p w14:paraId="3F7279C3" w14:textId="77777777" w:rsidR="00732836" w:rsidRPr="007F3793" w:rsidRDefault="00E84329" w:rsidP="00F629AC">
      <w:pPr>
        <w:pStyle w:val="ListParagraph"/>
        <w:numPr>
          <w:ilvl w:val="0"/>
          <w:numId w:val="1"/>
        </w:numPr>
        <w:spacing w:after="0" w:line="240" w:lineRule="auto"/>
        <w:jc w:val="both"/>
        <w:rPr>
          <w:rFonts w:ascii="Open Sans" w:hAnsi="Open Sans" w:cs="Open Sans"/>
          <w:b/>
          <w:u w:val="single"/>
        </w:rPr>
      </w:pPr>
      <w:r w:rsidRPr="007F3793">
        <w:rPr>
          <w:rFonts w:ascii="Open Sans" w:hAnsi="Open Sans" w:cs="Open Sans"/>
          <w:b/>
          <w:u w:val="single"/>
        </w:rPr>
        <w:t xml:space="preserve">CALL TO ORDER / ROLL CALL </w:t>
      </w:r>
      <w:r w:rsidR="003E3760" w:rsidRPr="007F3793">
        <w:rPr>
          <w:rFonts w:ascii="Open Sans" w:hAnsi="Open Sans" w:cs="Open Sans"/>
          <w:b/>
          <w:color w:val="FF0000"/>
        </w:rPr>
        <w:t xml:space="preserve"> </w:t>
      </w:r>
    </w:p>
    <w:p w14:paraId="63ACF264" w14:textId="08CCE9C1" w:rsidR="007B18C4" w:rsidRPr="007F3793" w:rsidRDefault="002A1682" w:rsidP="00F629AC">
      <w:pPr>
        <w:spacing w:after="0" w:line="240" w:lineRule="auto"/>
        <w:ind w:firstLine="360"/>
        <w:jc w:val="both"/>
        <w:rPr>
          <w:rFonts w:ascii="Open Sans" w:hAnsi="Open Sans" w:cs="Open Sans"/>
        </w:rPr>
      </w:pPr>
      <w:r w:rsidRPr="007F3793">
        <w:rPr>
          <w:rFonts w:ascii="Open Sans" w:hAnsi="Open Sans" w:cs="Open Sans"/>
        </w:rPr>
        <w:t>Chair</w:t>
      </w:r>
      <w:r w:rsidR="005D48C7" w:rsidRPr="007F3793">
        <w:rPr>
          <w:rFonts w:ascii="Open Sans" w:hAnsi="Open Sans" w:cs="Open Sans"/>
        </w:rPr>
        <w:t xml:space="preserve"> Tony Alcala</w:t>
      </w:r>
      <w:r w:rsidR="007B18C4" w:rsidRPr="007F3793">
        <w:rPr>
          <w:rFonts w:ascii="Open Sans" w:hAnsi="Open Sans" w:cs="Open Sans"/>
        </w:rPr>
        <w:t xml:space="preserve"> called the meeting to order at </w:t>
      </w:r>
      <w:r w:rsidR="00036CEC" w:rsidRPr="007F3793">
        <w:rPr>
          <w:rFonts w:ascii="Open Sans" w:hAnsi="Open Sans" w:cs="Open Sans"/>
        </w:rPr>
        <w:t>6:0</w:t>
      </w:r>
      <w:r w:rsidR="00260386" w:rsidRPr="007F3793">
        <w:rPr>
          <w:rFonts w:ascii="Open Sans" w:hAnsi="Open Sans" w:cs="Open Sans"/>
        </w:rPr>
        <w:t>3</w:t>
      </w:r>
      <w:r w:rsidR="007B18C4" w:rsidRPr="007F3793">
        <w:rPr>
          <w:rFonts w:ascii="Open Sans" w:hAnsi="Open Sans" w:cs="Open Sans"/>
        </w:rPr>
        <w:t xml:space="preserve"> p.m.</w:t>
      </w:r>
    </w:p>
    <w:p w14:paraId="502F73F7" w14:textId="77777777" w:rsidR="00732836" w:rsidRPr="007F3793" w:rsidRDefault="00732836" w:rsidP="00F629AC">
      <w:pPr>
        <w:pStyle w:val="ListParagraph"/>
        <w:spacing w:after="0" w:line="240" w:lineRule="auto"/>
        <w:ind w:left="360"/>
        <w:jc w:val="both"/>
        <w:rPr>
          <w:rFonts w:ascii="Open Sans" w:hAnsi="Open Sans" w:cs="Open Sans"/>
        </w:rPr>
      </w:pPr>
    </w:p>
    <w:p w14:paraId="4780A2FF" w14:textId="1F7A61E9" w:rsidR="0028171D" w:rsidRPr="007F3793" w:rsidRDefault="00732836" w:rsidP="00F629AC">
      <w:pPr>
        <w:pStyle w:val="ListParagraph"/>
        <w:spacing w:after="0" w:line="240" w:lineRule="auto"/>
        <w:ind w:left="360"/>
        <w:jc w:val="both"/>
        <w:rPr>
          <w:rFonts w:ascii="Open Sans" w:hAnsi="Open Sans" w:cs="Open Sans"/>
        </w:rPr>
      </w:pPr>
      <w:r w:rsidRPr="007F3793">
        <w:rPr>
          <w:rFonts w:ascii="Open Sans" w:hAnsi="Open Sans" w:cs="Open Sans"/>
        </w:rPr>
        <w:t>Commissioners present</w:t>
      </w:r>
      <w:r w:rsidR="0028171D" w:rsidRPr="007F3793">
        <w:rPr>
          <w:rFonts w:ascii="Open Sans" w:hAnsi="Open Sans" w:cs="Open Sans"/>
        </w:rPr>
        <w:t xml:space="preserve"> on </w:t>
      </w:r>
      <w:proofErr w:type="spellStart"/>
      <w:r w:rsidR="0028171D" w:rsidRPr="007F3793">
        <w:rPr>
          <w:rFonts w:ascii="Open Sans" w:hAnsi="Open Sans" w:cs="Open Sans"/>
        </w:rPr>
        <w:t>Webex</w:t>
      </w:r>
      <w:proofErr w:type="spellEnd"/>
      <w:r w:rsidRPr="007F3793">
        <w:rPr>
          <w:rFonts w:ascii="Open Sans" w:hAnsi="Open Sans" w:cs="Open Sans"/>
        </w:rPr>
        <w:t>:</w:t>
      </w:r>
      <w:r w:rsidR="00F368D8" w:rsidRPr="007F3793">
        <w:rPr>
          <w:rFonts w:ascii="Open Sans" w:hAnsi="Open Sans" w:cs="Open Sans"/>
        </w:rPr>
        <w:t xml:space="preserve"> </w:t>
      </w:r>
      <w:r w:rsidR="00260386" w:rsidRPr="007F3793">
        <w:rPr>
          <w:rFonts w:ascii="Open Sans" w:hAnsi="Open Sans" w:cs="Open Sans"/>
        </w:rPr>
        <w:t xml:space="preserve">Tony Alcala, Heather </w:t>
      </w:r>
      <w:proofErr w:type="spellStart"/>
      <w:r w:rsidR="00260386" w:rsidRPr="007F3793">
        <w:rPr>
          <w:rFonts w:ascii="Open Sans" w:hAnsi="Open Sans" w:cs="Open Sans"/>
        </w:rPr>
        <w:t>Mattisson</w:t>
      </w:r>
      <w:proofErr w:type="spellEnd"/>
      <w:r w:rsidR="00260386" w:rsidRPr="007F3793">
        <w:rPr>
          <w:rFonts w:ascii="Open Sans" w:hAnsi="Open Sans" w:cs="Open Sans"/>
        </w:rPr>
        <w:t xml:space="preserve">, David Gonzalez, Greg Rodriquez, Julie Martin, Leonard Navarrete, Ryan </w:t>
      </w:r>
      <w:proofErr w:type="spellStart"/>
      <w:r w:rsidR="00260386" w:rsidRPr="007F3793">
        <w:rPr>
          <w:rFonts w:ascii="Open Sans" w:hAnsi="Open Sans" w:cs="Open Sans"/>
        </w:rPr>
        <w:t>Magel</w:t>
      </w:r>
      <w:proofErr w:type="spellEnd"/>
      <w:r w:rsidR="00260386" w:rsidRPr="007F3793">
        <w:rPr>
          <w:rFonts w:ascii="Open Sans" w:hAnsi="Open Sans" w:cs="Open Sans"/>
        </w:rPr>
        <w:t xml:space="preserve">, Steve Tepper, and Vanessa </w:t>
      </w:r>
      <w:proofErr w:type="spellStart"/>
      <w:r w:rsidR="00260386" w:rsidRPr="007F3793">
        <w:rPr>
          <w:rFonts w:ascii="Open Sans" w:hAnsi="Open Sans" w:cs="Open Sans"/>
        </w:rPr>
        <w:t>Dearmon</w:t>
      </w:r>
      <w:proofErr w:type="spellEnd"/>
      <w:r w:rsidR="00260386" w:rsidRPr="007F3793">
        <w:rPr>
          <w:rFonts w:ascii="Open Sans" w:hAnsi="Open Sans" w:cs="Open Sans"/>
        </w:rPr>
        <w:t>.</w:t>
      </w:r>
      <w:r w:rsidR="0028171D" w:rsidRPr="007F3793">
        <w:rPr>
          <w:rFonts w:ascii="Open Sans" w:hAnsi="Open Sans" w:cs="Open Sans"/>
        </w:rPr>
        <w:t xml:space="preserve"> </w:t>
      </w:r>
    </w:p>
    <w:p w14:paraId="2CF9E96E" w14:textId="77777777" w:rsidR="00732836" w:rsidRPr="007F3793" w:rsidRDefault="00732836" w:rsidP="00F629AC">
      <w:pPr>
        <w:pStyle w:val="ListParagraph"/>
        <w:spacing w:after="0" w:line="240" w:lineRule="auto"/>
        <w:ind w:left="360"/>
        <w:jc w:val="both"/>
        <w:rPr>
          <w:rFonts w:ascii="Open Sans" w:hAnsi="Open Sans" w:cs="Open Sans"/>
        </w:rPr>
      </w:pPr>
    </w:p>
    <w:p w14:paraId="0A7CDDCE" w14:textId="716576C8" w:rsidR="00714EEF" w:rsidRPr="007F3793" w:rsidRDefault="00732836" w:rsidP="00F629AC">
      <w:pPr>
        <w:pStyle w:val="ListParagraph"/>
        <w:spacing w:after="0" w:line="240" w:lineRule="auto"/>
        <w:ind w:left="360"/>
        <w:jc w:val="both"/>
        <w:rPr>
          <w:rFonts w:ascii="Open Sans" w:hAnsi="Open Sans" w:cs="Open Sans"/>
        </w:rPr>
      </w:pPr>
      <w:r w:rsidRPr="007F3793">
        <w:rPr>
          <w:rFonts w:ascii="Open Sans" w:hAnsi="Open Sans" w:cs="Open Sans"/>
        </w:rPr>
        <w:t xml:space="preserve">Commissioners absent: </w:t>
      </w:r>
      <w:r w:rsidR="00260386" w:rsidRPr="007F3793">
        <w:rPr>
          <w:rFonts w:ascii="Open Sans" w:hAnsi="Open Sans" w:cs="Open Sans"/>
        </w:rPr>
        <w:t>Cynthia Hardy</w:t>
      </w:r>
      <w:r w:rsidR="0022191B" w:rsidRPr="007F3793">
        <w:rPr>
          <w:rFonts w:ascii="Open Sans" w:hAnsi="Open Sans" w:cs="Open Sans"/>
        </w:rPr>
        <w:t xml:space="preserve"> (excused)</w:t>
      </w:r>
    </w:p>
    <w:p w14:paraId="7355EE31" w14:textId="77777777" w:rsidR="004B3ACA" w:rsidRPr="007F3793" w:rsidRDefault="004B3ACA" w:rsidP="00F629AC">
      <w:pPr>
        <w:pStyle w:val="ListParagraph"/>
        <w:spacing w:after="0" w:line="240" w:lineRule="auto"/>
        <w:ind w:left="360"/>
        <w:jc w:val="both"/>
        <w:rPr>
          <w:rFonts w:ascii="Open Sans" w:hAnsi="Open Sans" w:cs="Open Sans"/>
        </w:rPr>
      </w:pPr>
    </w:p>
    <w:p w14:paraId="429FBD25" w14:textId="4F234C2D" w:rsidR="00732836" w:rsidRPr="007F3793" w:rsidRDefault="00732836" w:rsidP="00F629AC">
      <w:pPr>
        <w:pStyle w:val="ListParagraph"/>
        <w:spacing w:after="0" w:line="240" w:lineRule="auto"/>
        <w:ind w:left="360"/>
        <w:jc w:val="both"/>
        <w:rPr>
          <w:rFonts w:ascii="Open Sans" w:hAnsi="Open Sans" w:cs="Open Sans"/>
        </w:rPr>
      </w:pPr>
      <w:r w:rsidRPr="007F3793">
        <w:rPr>
          <w:rFonts w:ascii="Open Sans" w:hAnsi="Open Sans" w:cs="Open Sans"/>
        </w:rPr>
        <w:t>Staff present:</w:t>
      </w:r>
      <w:r w:rsidR="005E0149" w:rsidRPr="007F3793">
        <w:rPr>
          <w:rFonts w:ascii="Open Sans" w:hAnsi="Open Sans" w:cs="Open Sans"/>
        </w:rPr>
        <w:t xml:space="preserve"> Leah Powell,</w:t>
      </w:r>
      <w:r w:rsidRPr="007F3793">
        <w:rPr>
          <w:rFonts w:ascii="Open Sans" w:hAnsi="Open Sans" w:cs="Open Sans"/>
        </w:rPr>
        <w:t xml:space="preserve"> </w:t>
      </w:r>
      <w:r w:rsidR="00036CEC" w:rsidRPr="007F3793">
        <w:rPr>
          <w:rFonts w:ascii="Open Sans" w:hAnsi="Open Sans" w:cs="Open Sans"/>
        </w:rPr>
        <w:t>Breena Meng</w:t>
      </w:r>
      <w:r w:rsidR="00903250" w:rsidRPr="007F3793">
        <w:rPr>
          <w:rFonts w:ascii="Open Sans" w:hAnsi="Open Sans" w:cs="Open Sans"/>
        </w:rPr>
        <w:t xml:space="preserve">, </w:t>
      </w:r>
      <w:r w:rsidR="00260386" w:rsidRPr="007F3793">
        <w:rPr>
          <w:rFonts w:ascii="Open Sans" w:hAnsi="Open Sans" w:cs="Open Sans"/>
        </w:rPr>
        <w:t xml:space="preserve">Riann Balch, </w:t>
      </w:r>
      <w:r w:rsidRPr="007F3793">
        <w:rPr>
          <w:rFonts w:ascii="Open Sans" w:hAnsi="Open Sans" w:cs="Open Sans"/>
        </w:rPr>
        <w:t>Karin Bishop,</w:t>
      </w:r>
      <w:r w:rsidR="00903250" w:rsidRPr="007F3793">
        <w:t xml:space="preserve"> </w:t>
      </w:r>
      <w:r w:rsidR="00042EC2" w:rsidRPr="007F3793">
        <w:rPr>
          <w:rFonts w:ascii="Open Sans" w:hAnsi="Open Sans" w:cs="Open Sans"/>
        </w:rPr>
        <w:t xml:space="preserve">Dylan Raymond, </w:t>
      </w:r>
      <w:r w:rsidR="003C2077" w:rsidRPr="007F3793">
        <w:rPr>
          <w:rFonts w:ascii="Open Sans" w:hAnsi="Open Sans" w:cs="Open Sans"/>
        </w:rPr>
        <w:t xml:space="preserve">and </w:t>
      </w:r>
      <w:r w:rsidR="0028171D" w:rsidRPr="007F3793">
        <w:rPr>
          <w:rFonts w:ascii="Open Sans" w:hAnsi="Open Sans" w:cs="Open Sans"/>
        </w:rPr>
        <w:t>Monica Thompson</w:t>
      </w:r>
      <w:r w:rsidR="003C2077" w:rsidRPr="007F3793">
        <w:rPr>
          <w:rFonts w:ascii="Open Sans" w:hAnsi="Open Sans" w:cs="Open Sans"/>
        </w:rPr>
        <w:t xml:space="preserve">. </w:t>
      </w:r>
    </w:p>
    <w:p w14:paraId="05280B4A" w14:textId="77777777" w:rsidR="00732836" w:rsidRPr="007F3793" w:rsidRDefault="00732836" w:rsidP="00F629AC">
      <w:pPr>
        <w:pStyle w:val="ListParagraph"/>
        <w:spacing w:after="0" w:line="240" w:lineRule="auto"/>
        <w:ind w:left="360"/>
        <w:jc w:val="both"/>
        <w:rPr>
          <w:rFonts w:ascii="Open Sans" w:hAnsi="Open Sans" w:cs="Open Sans"/>
        </w:rPr>
      </w:pPr>
    </w:p>
    <w:p w14:paraId="6C45B700" w14:textId="385A5EF9" w:rsidR="00974297" w:rsidRPr="007F3793" w:rsidRDefault="00714EEF" w:rsidP="00F629AC">
      <w:pPr>
        <w:pStyle w:val="ListParagraph"/>
        <w:spacing w:after="0" w:line="240" w:lineRule="auto"/>
        <w:ind w:left="360"/>
        <w:jc w:val="both"/>
        <w:rPr>
          <w:rFonts w:ascii="Open Sans" w:hAnsi="Open Sans" w:cs="Open Sans"/>
        </w:rPr>
      </w:pPr>
      <w:r w:rsidRPr="007F3793">
        <w:rPr>
          <w:rFonts w:ascii="Open Sans" w:hAnsi="Open Sans" w:cs="Open Sans"/>
        </w:rPr>
        <w:t xml:space="preserve">Public present: </w:t>
      </w:r>
      <w:r w:rsidR="004B3ACA" w:rsidRPr="007F3793">
        <w:rPr>
          <w:rFonts w:ascii="Open Sans" w:hAnsi="Open Sans" w:cs="Open Sans"/>
        </w:rPr>
        <w:t>None.</w:t>
      </w:r>
    </w:p>
    <w:p w14:paraId="7DFA4906" w14:textId="05D071D4" w:rsidR="00260386" w:rsidRPr="007F3793" w:rsidRDefault="00260386" w:rsidP="00F629AC">
      <w:pPr>
        <w:pStyle w:val="ListParagraph"/>
        <w:spacing w:after="0" w:line="240" w:lineRule="auto"/>
        <w:ind w:left="360"/>
        <w:jc w:val="both"/>
        <w:rPr>
          <w:rFonts w:ascii="Open Sans" w:hAnsi="Open Sans" w:cs="Open Sans"/>
        </w:rPr>
      </w:pPr>
    </w:p>
    <w:p w14:paraId="24A87D00" w14:textId="77777777" w:rsidR="00260386" w:rsidRPr="007F3793" w:rsidRDefault="00260386" w:rsidP="00260386">
      <w:pPr>
        <w:pStyle w:val="ListParagraph"/>
        <w:numPr>
          <w:ilvl w:val="0"/>
          <w:numId w:val="1"/>
        </w:numPr>
        <w:spacing w:after="0" w:line="240" w:lineRule="auto"/>
        <w:jc w:val="both"/>
        <w:rPr>
          <w:rFonts w:ascii="Open Sans" w:hAnsi="Open Sans" w:cs="Open Sans"/>
          <w:b/>
          <w:u w:val="single"/>
        </w:rPr>
      </w:pPr>
      <w:r w:rsidRPr="007F3793">
        <w:rPr>
          <w:rFonts w:ascii="Open Sans" w:hAnsi="Open Sans" w:cs="Open Sans"/>
          <w:b/>
          <w:u w:val="single"/>
        </w:rPr>
        <w:t>SCHEDULED/UNSCHEDULED PUBLIC APPEARANCES/CALL TO PUBLIC</w:t>
      </w:r>
    </w:p>
    <w:p w14:paraId="6ED038F2" w14:textId="195E4384" w:rsidR="00260386" w:rsidRPr="007F3793" w:rsidRDefault="00260386" w:rsidP="00260386">
      <w:pPr>
        <w:pStyle w:val="ListParagraph"/>
        <w:spacing w:after="0" w:line="240" w:lineRule="auto"/>
        <w:ind w:left="360"/>
        <w:jc w:val="both"/>
        <w:rPr>
          <w:rFonts w:ascii="Open Sans" w:hAnsi="Open Sans" w:cs="Open Sans"/>
        </w:rPr>
      </w:pPr>
      <w:r w:rsidRPr="007F3793">
        <w:rPr>
          <w:rFonts w:ascii="Open Sans" w:hAnsi="Open Sans" w:cs="Open Sans"/>
        </w:rPr>
        <w:t xml:space="preserve">Members of the audience may address any item not on the agenda. State Statute prohibits the </w:t>
      </w:r>
      <w:r w:rsidR="00991159" w:rsidRPr="007F3793">
        <w:rPr>
          <w:rFonts w:ascii="Open Sans" w:hAnsi="Open Sans" w:cs="Open Sans"/>
        </w:rPr>
        <w:t xml:space="preserve">Board of </w:t>
      </w:r>
      <w:r w:rsidRPr="007F3793">
        <w:rPr>
          <w:rFonts w:ascii="Open Sans" w:hAnsi="Open Sans" w:cs="Open Sans"/>
        </w:rPr>
        <w:t xml:space="preserve">Commission from discussing an item that is not on the agenda, but the </w:t>
      </w:r>
      <w:r w:rsidR="00991159" w:rsidRPr="007F3793">
        <w:rPr>
          <w:rFonts w:ascii="Open Sans" w:hAnsi="Open Sans" w:cs="Open Sans"/>
        </w:rPr>
        <w:t>Board of Commission</w:t>
      </w:r>
      <w:r w:rsidRPr="007F3793">
        <w:rPr>
          <w:rFonts w:ascii="Open Sans" w:hAnsi="Open Sans" w:cs="Open Sans"/>
        </w:rPr>
        <w:t xml:space="preserve"> does listen to your concerns and has staff follow up on any questions you raise.</w:t>
      </w:r>
    </w:p>
    <w:p w14:paraId="452594D9" w14:textId="77777777" w:rsidR="00260386" w:rsidRPr="007F3793" w:rsidRDefault="00260386" w:rsidP="00260386">
      <w:pPr>
        <w:pStyle w:val="ListParagraph"/>
        <w:spacing w:after="0" w:line="240" w:lineRule="auto"/>
        <w:ind w:left="360"/>
        <w:jc w:val="both"/>
        <w:rPr>
          <w:rFonts w:ascii="Open Sans" w:hAnsi="Open Sans" w:cs="Open Sans"/>
        </w:rPr>
      </w:pPr>
    </w:p>
    <w:p w14:paraId="1513A2C9" w14:textId="5F8F657F" w:rsidR="000E0370" w:rsidRPr="00260386" w:rsidRDefault="00260386" w:rsidP="000E0370">
      <w:pPr>
        <w:spacing w:after="0" w:line="240" w:lineRule="auto"/>
        <w:ind w:left="360"/>
        <w:jc w:val="both"/>
        <w:rPr>
          <w:rFonts w:ascii="Open Sans" w:hAnsi="Open Sans" w:cs="Open Sans"/>
        </w:rPr>
      </w:pPr>
      <w:r w:rsidRPr="007F3793">
        <w:rPr>
          <w:rFonts w:ascii="Open Sans" w:hAnsi="Open Sans" w:cs="Open Sans"/>
        </w:rPr>
        <w:t>None.</w:t>
      </w:r>
    </w:p>
    <w:p w14:paraId="498A5FC7" w14:textId="77777777" w:rsidR="00E84329" w:rsidRPr="00DB224F" w:rsidRDefault="00E84329" w:rsidP="00F629AC">
      <w:pPr>
        <w:pStyle w:val="ListParagraph"/>
        <w:spacing w:after="0" w:line="240" w:lineRule="auto"/>
        <w:ind w:left="360"/>
        <w:jc w:val="both"/>
        <w:rPr>
          <w:rFonts w:ascii="Open Sans" w:hAnsi="Open Sans" w:cs="Open Sans"/>
          <w:b/>
          <w:u w:val="single"/>
        </w:rPr>
      </w:pPr>
    </w:p>
    <w:p w14:paraId="5C893AF8" w14:textId="573EEBEF" w:rsidR="004B3ACA" w:rsidRPr="00DB224F" w:rsidRDefault="004761E9" w:rsidP="00F629AC">
      <w:pPr>
        <w:pStyle w:val="ListParagraph"/>
        <w:numPr>
          <w:ilvl w:val="0"/>
          <w:numId w:val="1"/>
        </w:numPr>
        <w:spacing w:after="0" w:line="240" w:lineRule="auto"/>
        <w:jc w:val="both"/>
        <w:rPr>
          <w:rFonts w:ascii="Open Sans" w:hAnsi="Open Sans" w:cs="Open Sans"/>
          <w:b/>
          <w:u w:val="single"/>
        </w:rPr>
      </w:pPr>
      <w:r>
        <w:rPr>
          <w:rFonts w:ascii="Open Sans" w:hAnsi="Open Sans" w:cs="Open Sans"/>
          <w:b/>
          <w:u w:val="single"/>
        </w:rPr>
        <w:t>ACTION AGENDA</w:t>
      </w:r>
    </w:p>
    <w:p w14:paraId="17A82898" w14:textId="15B02815" w:rsidR="004B3ACA" w:rsidRPr="00DB224F" w:rsidRDefault="00260386" w:rsidP="00243DC8">
      <w:pPr>
        <w:pStyle w:val="ListParagraph"/>
        <w:numPr>
          <w:ilvl w:val="1"/>
          <w:numId w:val="1"/>
        </w:numPr>
        <w:spacing w:after="0" w:line="240" w:lineRule="auto"/>
        <w:ind w:left="720"/>
        <w:jc w:val="both"/>
        <w:rPr>
          <w:rFonts w:ascii="Open Sans" w:hAnsi="Open Sans" w:cs="Open Sans"/>
          <w:color w:val="000000"/>
        </w:rPr>
      </w:pPr>
      <w:r>
        <w:rPr>
          <w:rFonts w:ascii="Open Sans" w:hAnsi="Open Sans" w:cs="Open Sans"/>
          <w:color w:val="000000"/>
        </w:rPr>
        <w:t xml:space="preserve">September </w:t>
      </w:r>
      <w:r w:rsidR="007426FD">
        <w:rPr>
          <w:rFonts w:ascii="Open Sans" w:hAnsi="Open Sans" w:cs="Open Sans"/>
          <w:color w:val="000000"/>
        </w:rPr>
        <w:t>1</w:t>
      </w:r>
      <w:r w:rsidR="00723BEC" w:rsidRPr="00DB224F">
        <w:rPr>
          <w:rFonts w:ascii="Open Sans" w:hAnsi="Open Sans" w:cs="Open Sans"/>
          <w:color w:val="000000"/>
        </w:rPr>
        <w:t>, 20</w:t>
      </w:r>
      <w:r w:rsidR="0028171D">
        <w:rPr>
          <w:rFonts w:ascii="Open Sans" w:hAnsi="Open Sans" w:cs="Open Sans"/>
          <w:color w:val="000000"/>
        </w:rPr>
        <w:t>21</w:t>
      </w:r>
      <w:r w:rsidR="004B3ACA" w:rsidRPr="00DB224F">
        <w:rPr>
          <w:rFonts w:ascii="Open Sans" w:hAnsi="Open Sans" w:cs="Open Sans"/>
          <w:color w:val="000000"/>
        </w:rPr>
        <w:t xml:space="preserve">, HHSC </w:t>
      </w:r>
      <w:r w:rsidR="00BF2835" w:rsidRPr="00DB224F">
        <w:rPr>
          <w:rFonts w:ascii="Open Sans" w:hAnsi="Open Sans" w:cs="Open Sans"/>
          <w:color w:val="000000"/>
        </w:rPr>
        <w:t>Meeting</w:t>
      </w:r>
      <w:r w:rsidR="004761E9">
        <w:rPr>
          <w:rFonts w:ascii="Open Sans" w:hAnsi="Open Sans" w:cs="Open Sans"/>
          <w:color w:val="000000"/>
        </w:rPr>
        <w:t xml:space="preserve"> Minutes</w:t>
      </w:r>
      <w:r w:rsidR="00BF2835" w:rsidRPr="00DB224F">
        <w:rPr>
          <w:rFonts w:ascii="Open Sans" w:hAnsi="Open Sans" w:cs="Open Sans"/>
          <w:color w:val="000000"/>
        </w:rPr>
        <w:t>.</w:t>
      </w:r>
    </w:p>
    <w:p w14:paraId="292A034C" w14:textId="77777777" w:rsidR="004B3ACA" w:rsidRPr="00DB224F" w:rsidRDefault="004B3ACA" w:rsidP="00243DC8">
      <w:pPr>
        <w:pStyle w:val="ListParagraph"/>
        <w:spacing w:after="0" w:line="240" w:lineRule="auto"/>
        <w:ind w:left="450"/>
        <w:jc w:val="both"/>
        <w:rPr>
          <w:rFonts w:ascii="Open Sans" w:hAnsi="Open Sans" w:cs="Open Sans"/>
          <w:color w:val="000000"/>
        </w:rPr>
      </w:pPr>
    </w:p>
    <w:p w14:paraId="4BCD374D" w14:textId="31376B64" w:rsidR="004B3ACA" w:rsidRPr="00DB224F" w:rsidRDefault="004B3ACA" w:rsidP="00F31797">
      <w:pPr>
        <w:pStyle w:val="ListParagraph"/>
        <w:spacing w:after="0" w:line="240" w:lineRule="auto"/>
        <w:jc w:val="both"/>
        <w:rPr>
          <w:rFonts w:ascii="Open Sans" w:hAnsi="Open Sans" w:cs="Open Sans"/>
          <w:color w:val="000000"/>
        </w:rPr>
      </w:pPr>
      <w:r w:rsidRPr="00DB224F">
        <w:rPr>
          <w:rFonts w:ascii="Open Sans" w:hAnsi="Open Sans" w:cs="Open Sans"/>
          <w:b/>
          <w:color w:val="000000"/>
          <w:u w:val="single"/>
        </w:rPr>
        <w:t>Motion:</w:t>
      </w:r>
      <w:r w:rsidRPr="00DB224F">
        <w:rPr>
          <w:rFonts w:ascii="Open Sans" w:hAnsi="Open Sans" w:cs="Open Sans"/>
          <w:b/>
          <w:color w:val="000000"/>
        </w:rPr>
        <w:t xml:space="preserve"> </w:t>
      </w:r>
      <w:r w:rsidR="003C2077">
        <w:rPr>
          <w:rFonts w:ascii="Open Sans" w:hAnsi="Open Sans" w:cs="Open Sans"/>
          <w:color w:val="000000"/>
        </w:rPr>
        <w:t>Commissioner</w:t>
      </w:r>
      <w:r w:rsidR="004E3728">
        <w:rPr>
          <w:rFonts w:ascii="Open Sans" w:hAnsi="Open Sans" w:cs="Open Sans"/>
          <w:color w:val="000000"/>
        </w:rPr>
        <w:t xml:space="preserve"> </w:t>
      </w:r>
      <w:r w:rsidR="004761E9">
        <w:rPr>
          <w:rFonts w:ascii="Open Sans" w:hAnsi="Open Sans" w:cs="Open Sans"/>
          <w:color w:val="000000"/>
        </w:rPr>
        <w:t>David Gonzalez</w:t>
      </w:r>
      <w:r w:rsidR="00EC4A1F" w:rsidRPr="00DB224F">
        <w:rPr>
          <w:rFonts w:ascii="Open Sans" w:hAnsi="Open Sans" w:cs="Open Sans"/>
          <w:color w:val="000000"/>
        </w:rPr>
        <w:t xml:space="preserve"> </w:t>
      </w:r>
      <w:r w:rsidRPr="00DB224F">
        <w:rPr>
          <w:rFonts w:ascii="Open Sans" w:hAnsi="Open Sans" w:cs="Open Sans"/>
          <w:color w:val="000000"/>
        </w:rPr>
        <w:t xml:space="preserve">made a motion to approve the </w:t>
      </w:r>
      <w:r w:rsidR="004761E9">
        <w:rPr>
          <w:rFonts w:ascii="Open Sans" w:hAnsi="Open Sans" w:cs="Open Sans"/>
          <w:color w:val="000000"/>
        </w:rPr>
        <w:t>September</w:t>
      </w:r>
      <w:r w:rsidR="007426FD">
        <w:rPr>
          <w:rFonts w:ascii="Open Sans" w:hAnsi="Open Sans" w:cs="Open Sans"/>
          <w:color w:val="000000"/>
        </w:rPr>
        <w:t xml:space="preserve"> </w:t>
      </w:r>
      <w:r w:rsidR="00D83CC0">
        <w:rPr>
          <w:rFonts w:ascii="Open Sans" w:hAnsi="Open Sans" w:cs="Open Sans"/>
          <w:color w:val="000000"/>
        </w:rPr>
        <w:t>1</w:t>
      </w:r>
      <w:r w:rsidR="0097663E" w:rsidRPr="00DB224F">
        <w:rPr>
          <w:rFonts w:ascii="Open Sans" w:hAnsi="Open Sans" w:cs="Open Sans"/>
          <w:color w:val="000000"/>
        </w:rPr>
        <w:t>, 20</w:t>
      </w:r>
      <w:r w:rsidR="0028171D">
        <w:rPr>
          <w:rFonts w:ascii="Open Sans" w:hAnsi="Open Sans" w:cs="Open Sans"/>
          <w:color w:val="000000"/>
        </w:rPr>
        <w:t>21</w:t>
      </w:r>
      <w:r w:rsidR="00763A5F" w:rsidRPr="00DB224F">
        <w:rPr>
          <w:rFonts w:ascii="Open Sans" w:hAnsi="Open Sans" w:cs="Open Sans"/>
          <w:color w:val="000000"/>
        </w:rPr>
        <w:t xml:space="preserve">, </w:t>
      </w:r>
      <w:r w:rsidRPr="00DB224F">
        <w:rPr>
          <w:rFonts w:ascii="Open Sans" w:hAnsi="Open Sans" w:cs="Open Sans"/>
          <w:color w:val="000000"/>
        </w:rPr>
        <w:t xml:space="preserve">HHSC Meeting minutes. </w:t>
      </w:r>
      <w:r w:rsidR="00C9526A">
        <w:rPr>
          <w:rFonts w:ascii="Open Sans" w:hAnsi="Open Sans" w:cs="Open Sans"/>
          <w:color w:val="000000"/>
        </w:rPr>
        <w:t xml:space="preserve">Commissioner </w:t>
      </w:r>
      <w:r w:rsidR="004761E9">
        <w:rPr>
          <w:rFonts w:ascii="Open Sans" w:hAnsi="Open Sans" w:cs="Open Sans"/>
          <w:color w:val="000000"/>
        </w:rPr>
        <w:t>Steve Tepper</w:t>
      </w:r>
      <w:r w:rsidR="00036CEC">
        <w:rPr>
          <w:rFonts w:ascii="Open Sans" w:hAnsi="Open Sans" w:cs="Open Sans"/>
          <w:color w:val="000000"/>
        </w:rPr>
        <w:t xml:space="preserve"> </w:t>
      </w:r>
      <w:r w:rsidRPr="00DB224F">
        <w:rPr>
          <w:rFonts w:ascii="Open Sans" w:hAnsi="Open Sans" w:cs="Open Sans"/>
          <w:color w:val="000000"/>
        </w:rPr>
        <w:t xml:space="preserve">seconded the motion. </w:t>
      </w:r>
    </w:p>
    <w:p w14:paraId="1ACF63C2" w14:textId="77777777" w:rsidR="004B3ACA" w:rsidRPr="00DB224F" w:rsidRDefault="004B3ACA" w:rsidP="00F31797">
      <w:pPr>
        <w:pStyle w:val="ListParagraph"/>
        <w:spacing w:after="0" w:line="240" w:lineRule="auto"/>
        <w:jc w:val="both"/>
        <w:rPr>
          <w:rFonts w:ascii="Open Sans" w:hAnsi="Open Sans" w:cs="Open Sans"/>
          <w:b/>
          <w:color w:val="000000"/>
          <w:u w:val="single"/>
        </w:rPr>
      </w:pPr>
    </w:p>
    <w:p w14:paraId="2132DAB3" w14:textId="77777777" w:rsidR="004B3ACA" w:rsidRPr="00DB224F" w:rsidRDefault="004B3ACA" w:rsidP="00F31797">
      <w:pPr>
        <w:pStyle w:val="ListParagraph"/>
        <w:spacing w:after="0" w:line="240" w:lineRule="auto"/>
        <w:jc w:val="both"/>
        <w:rPr>
          <w:rFonts w:ascii="Open Sans" w:hAnsi="Open Sans" w:cs="Open Sans"/>
          <w:color w:val="000000"/>
        </w:rPr>
      </w:pPr>
      <w:r w:rsidRPr="00DB224F">
        <w:rPr>
          <w:rFonts w:ascii="Open Sans" w:hAnsi="Open Sans" w:cs="Open Sans"/>
          <w:b/>
          <w:color w:val="000000"/>
          <w:u w:val="single"/>
        </w:rPr>
        <w:t>Discussion:</w:t>
      </w:r>
      <w:r w:rsidRPr="00DB224F">
        <w:rPr>
          <w:rFonts w:ascii="Open Sans" w:hAnsi="Open Sans" w:cs="Open Sans"/>
          <w:b/>
          <w:color w:val="000000"/>
        </w:rPr>
        <w:t xml:space="preserve"> </w:t>
      </w:r>
      <w:r w:rsidR="00763A5F" w:rsidRPr="00DB224F">
        <w:rPr>
          <w:rFonts w:ascii="Open Sans" w:hAnsi="Open Sans" w:cs="Open Sans"/>
          <w:color w:val="000000"/>
        </w:rPr>
        <w:t>None.</w:t>
      </w:r>
    </w:p>
    <w:p w14:paraId="36FCDAF9" w14:textId="77777777" w:rsidR="004B3ACA" w:rsidRPr="00DB224F" w:rsidRDefault="004B3ACA" w:rsidP="00F31797">
      <w:pPr>
        <w:pStyle w:val="ListParagraph"/>
        <w:spacing w:after="0" w:line="240" w:lineRule="auto"/>
        <w:jc w:val="both"/>
        <w:rPr>
          <w:rFonts w:ascii="Open Sans" w:hAnsi="Open Sans" w:cs="Open Sans"/>
          <w:b/>
          <w:color w:val="000000"/>
          <w:u w:val="single"/>
        </w:rPr>
      </w:pPr>
    </w:p>
    <w:p w14:paraId="1D69430C" w14:textId="660C37D2" w:rsidR="0028171D" w:rsidRDefault="004B3ACA" w:rsidP="00F31797">
      <w:pPr>
        <w:spacing w:after="0" w:line="240" w:lineRule="auto"/>
        <w:ind w:left="720"/>
        <w:jc w:val="both"/>
        <w:rPr>
          <w:rFonts w:ascii="Open Sans" w:hAnsi="Open Sans" w:cs="Open Sans"/>
          <w:color w:val="000000"/>
        </w:rPr>
      </w:pPr>
      <w:r w:rsidRPr="00DB224F">
        <w:rPr>
          <w:rFonts w:ascii="Open Sans" w:hAnsi="Open Sans" w:cs="Open Sans"/>
          <w:b/>
          <w:color w:val="000000"/>
          <w:u w:val="single"/>
        </w:rPr>
        <w:t>Results:</w:t>
      </w:r>
      <w:r w:rsidRPr="00DB224F">
        <w:rPr>
          <w:rFonts w:ascii="Open Sans" w:hAnsi="Open Sans" w:cs="Open Sans"/>
          <w:b/>
          <w:color w:val="000000"/>
        </w:rPr>
        <w:t xml:space="preserve"> </w:t>
      </w:r>
      <w:r w:rsidR="00482A2F">
        <w:rPr>
          <w:rFonts w:ascii="Open Sans" w:hAnsi="Open Sans" w:cs="Open Sans"/>
          <w:color w:val="000000"/>
        </w:rPr>
        <w:t>M</w:t>
      </w:r>
      <w:r w:rsidR="003C2077">
        <w:rPr>
          <w:rFonts w:ascii="Open Sans" w:hAnsi="Open Sans" w:cs="Open Sans"/>
          <w:color w:val="000000"/>
        </w:rPr>
        <w:t xml:space="preserve">otion passed </w:t>
      </w:r>
      <w:r w:rsidR="00036CEC">
        <w:rPr>
          <w:rFonts w:ascii="Open Sans" w:hAnsi="Open Sans" w:cs="Open Sans"/>
          <w:color w:val="000000"/>
        </w:rPr>
        <w:t>9-0</w:t>
      </w:r>
      <w:r w:rsidR="004E3728">
        <w:rPr>
          <w:rFonts w:ascii="Open Sans" w:hAnsi="Open Sans" w:cs="Open Sans"/>
          <w:color w:val="000000"/>
        </w:rPr>
        <w:t>.</w:t>
      </w:r>
    </w:p>
    <w:p w14:paraId="603F62FE" w14:textId="7AC585D5" w:rsidR="00621079" w:rsidRPr="004761E9" w:rsidRDefault="00621079" w:rsidP="004761E9">
      <w:pPr>
        <w:spacing w:after="0" w:line="240" w:lineRule="auto"/>
        <w:jc w:val="both"/>
        <w:rPr>
          <w:rFonts w:ascii="Open Sans" w:hAnsi="Open Sans" w:cs="Open Sans"/>
          <w:b/>
          <w:u w:val="single"/>
        </w:rPr>
      </w:pPr>
    </w:p>
    <w:p w14:paraId="40624AD2" w14:textId="5767DDE7" w:rsidR="003C2077" w:rsidRPr="004761E9" w:rsidRDefault="004761E9" w:rsidP="00243DC8">
      <w:pPr>
        <w:pStyle w:val="ListParagraph"/>
        <w:numPr>
          <w:ilvl w:val="1"/>
          <w:numId w:val="1"/>
        </w:numPr>
        <w:spacing w:after="0" w:line="240" w:lineRule="auto"/>
        <w:ind w:left="720"/>
        <w:jc w:val="both"/>
        <w:rPr>
          <w:rFonts w:ascii="Open Sans" w:hAnsi="Open Sans" w:cs="Open Sans"/>
        </w:rPr>
      </w:pPr>
      <w:r>
        <w:rPr>
          <w:rFonts w:ascii="Open Sans" w:hAnsi="Open Sans" w:cs="Open Sans"/>
          <w:szCs w:val="24"/>
        </w:rPr>
        <w:t>Approval of the Fiscal Year 2022-2023 CDBG, HOME and Human Service General Fund Allocation Process.  Estimated Funding Based on Prior Year Funding:</w:t>
      </w:r>
    </w:p>
    <w:p w14:paraId="5ADE07D3" w14:textId="15A98B8F" w:rsidR="004761E9" w:rsidRPr="004761E9" w:rsidRDefault="004761E9" w:rsidP="004761E9">
      <w:pPr>
        <w:pStyle w:val="ListParagraph"/>
        <w:numPr>
          <w:ilvl w:val="2"/>
          <w:numId w:val="1"/>
        </w:numPr>
        <w:spacing w:after="0" w:line="240" w:lineRule="auto"/>
        <w:jc w:val="both"/>
        <w:rPr>
          <w:rFonts w:ascii="Open Sans" w:hAnsi="Open Sans" w:cs="Open Sans"/>
        </w:rPr>
      </w:pPr>
      <w:r>
        <w:rPr>
          <w:rFonts w:ascii="Open Sans" w:hAnsi="Open Sans" w:cs="Open Sans"/>
          <w:szCs w:val="24"/>
        </w:rPr>
        <w:t>CDBG: $1,468,384</w:t>
      </w:r>
    </w:p>
    <w:p w14:paraId="245B993C" w14:textId="49E8E5E9" w:rsidR="004761E9" w:rsidRPr="004761E9" w:rsidRDefault="004761E9" w:rsidP="004761E9">
      <w:pPr>
        <w:pStyle w:val="ListParagraph"/>
        <w:numPr>
          <w:ilvl w:val="2"/>
          <w:numId w:val="1"/>
        </w:numPr>
        <w:spacing w:after="0" w:line="240" w:lineRule="auto"/>
        <w:jc w:val="both"/>
        <w:rPr>
          <w:rFonts w:ascii="Open Sans" w:hAnsi="Open Sans" w:cs="Open Sans"/>
        </w:rPr>
      </w:pPr>
      <w:r>
        <w:rPr>
          <w:rFonts w:ascii="Open Sans" w:hAnsi="Open Sans" w:cs="Open Sans"/>
          <w:szCs w:val="24"/>
        </w:rPr>
        <w:t>HOME: $409,881</w:t>
      </w:r>
    </w:p>
    <w:p w14:paraId="06C9048C" w14:textId="7999B01C" w:rsidR="004761E9" w:rsidRPr="00E972D2" w:rsidRDefault="004761E9" w:rsidP="004761E9">
      <w:pPr>
        <w:pStyle w:val="ListParagraph"/>
        <w:numPr>
          <w:ilvl w:val="2"/>
          <w:numId w:val="1"/>
        </w:numPr>
        <w:spacing w:after="0" w:line="240" w:lineRule="auto"/>
        <w:jc w:val="both"/>
        <w:rPr>
          <w:rFonts w:ascii="Open Sans" w:hAnsi="Open Sans" w:cs="Open Sans"/>
        </w:rPr>
      </w:pPr>
      <w:r>
        <w:rPr>
          <w:rFonts w:ascii="Open Sans" w:hAnsi="Open Sans" w:cs="Open Sans"/>
          <w:szCs w:val="24"/>
        </w:rPr>
        <w:t>Human Service General Funds: $1,048,267</w:t>
      </w:r>
    </w:p>
    <w:p w14:paraId="18062586" w14:textId="74A24F48" w:rsidR="00E972D2" w:rsidRDefault="00E972D2" w:rsidP="00E972D2">
      <w:pPr>
        <w:pStyle w:val="ListParagraph"/>
        <w:spacing w:after="0" w:line="240" w:lineRule="auto"/>
        <w:ind w:left="1800"/>
        <w:jc w:val="both"/>
        <w:rPr>
          <w:rFonts w:ascii="Open Sans" w:hAnsi="Open Sans" w:cs="Open Sans"/>
        </w:rPr>
      </w:pPr>
    </w:p>
    <w:p w14:paraId="0734DB18" w14:textId="77777777" w:rsidR="00C73D78" w:rsidRDefault="00C73D78" w:rsidP="00C73D78">
      <w:pPr>
        <w:tabs>
          <w:tab w:val="left" w:pos="1080"/>
        </w:tabs>
        <w:ind w:left="720"/>
        <w:jc w:val="both"/>
        <w:rPr>
          <w:rFonts w:ascii="Open Sans" w:hAnsi="Open Sans" w:cs="Open Sans"/>
          <w:szCs w:val="24"/>
        </w:rPr>
      </w:pPr>
      <w:r w:rsidRPr="00427CD6">
        <w:rPr>
          <w:rFonts w:ascii="Open Sans" w:hAnsi="Open Sans" w:cs="Open Sans"/>
          <w:szCs w:val="24"/>
        </w:rPr>
        <w:t>Chair Alcala called on Community Development and Resources Supervisor Karin Bishop to provide an overview of the Fiscal Year 2022-2023 CDBG, HOME</w:t>
      </w:r>
      <w:r>
        <w:rPr>
          <w:rFonts w:ascii="Open Sans" w:hAnsi="Open Sans" w:cs="Open Sans"/>
          <w:szCs w:val="24"/>
        </w:rPr>
        <w:t>,</w:t>
      </w:r>
      <w:r w:rsidRPr="00427CD6">
        <w:rPr>
          <w:rFonts w:ascii="Open Sans" w:hAnsi="Open Sans" w:cs="Open Sans"/>
          <w:szCs w:val="24"/>
        </w:rPr>
        <w:t xml:space="preserve"> and Human Service General Fund Allocation Process.  </w:t>
      </w:r>
    </w:p>
    <w:p w14:paraId="11C5D5E1" w14:textId="77777777" w:rsidR="00C73D78" w:rsidRDefault="00C73D78" w:rsidP="00C73D78">
      <w:pPr>
        <w:tabs>
          <w:tab w:val="left" w:pos="1080"/>
        </w:tabs>
        <w:ind w:left="720"/>
        <w:jc w:val="both"/>
        <w:rPr>
          <w:rFonts w:ascii="Open Sans" w:hAnsi="Open Sans" w:cs="Open Sans"/>
          <w:szCs w:val="24"/>
        </w:rPr>
      </w:pPr>
      <w:r w:rsidRPr="00427CD6">
        <w:rPr>
          <w:rFonts w:ascii="Open Sans" w:hAnsi="Open Sans" w:cs="Open Sans"/>
          <w:szCs w:val="24"/>
        </w:rPr>
        <w:lastRenderedPageBreak/>
        <w:t xml:space="preserve">Ms. Bishop provided the Commission with an update on </w:t>
      </w:r>
      <w:r>
        <w:rPr>
          <w:rFonts w:ascii="Open Sans" w:hAnsi="Open Sans" w:cs="Open Sans"/>
          <w:szCs w:val="24"/>
        </w:rPr>
        <w:t>the proposed fund allocations process</w:t>
      </w:r>
      <w:r w:rsidRPr="000B08D6">
        <w:rPr>
          <w:rFonts w:ascii="Open Sans" w:hAnsi="Open Sans" w:cs="Open Sans"/>
          <w:szCs w:val="24"/>
        </w:rPr>
        <w:t xml:space="preserve"> </w:t>
      </w:r>
      <w:r>
        <w:rPr>
          <w:rFonts w:ascii="Open Sans" w:hAnsi="Open Sans" w:cs="Open Sans"/>
          <w:szCs w:val="24"/>
        </w:rPr>
        <w:t xml:space="preserve">for the Fiscal Year 2022-2023, including the funding priorities, application changes, scoring criteria and timeline. </w:t>
      </w:r>
    </w:p>
    <w:p w14:paraId="6DAAC804" w14:textId="77777777" w:rsidR="00C73D78" w:rsidRDefault="00C73D78" w:rsidP="00C73D78">
      <w:pPr>
        <w:tabs>
          <w:tab w:val="left" w:pos="1080"/>
        </w:tabs>
        <w:ind w:left="720"/>
        <w:jc w:val="both"/>
        <w:rPr>
          <w:rFonts w:ascii="Open Sans" w:hAnsi="Open Sans" w:cs="Open Sans"/>
          <w:szCs w:val="24"/>
        </w:rPr>
      </w:pPr>
      <w:r>
        <w:rPr>
          <w:rFonts w:ascii="Open Sans" w:hAnsi="Open Sans" w:cs="Open Sans"/>
          <w:szCs w:val="24"/>
        </w:rPr>
        <w:t xml:space="preserve">Ms. Bishop reminded the Commission that the City is an “Entitlement Grantee” for CDBG funds meaning the City receives a direct allocation of CDBG funds from HUD each year based on the federal funding formula.  </w:t>
      </w:r>
    </w:p>
    <w:p w14:paraId="4BC832E5" w14:textId="43842BF5" w:rsidR="00C73D78" w:rsidRDefault="00C73D78" w:rsidP="00C73D78">
      <w:pPr>
        <w:tabs>
          <w:tab w:val="left" w:pos="1080"/>
        </w:tabs>
        <w:ind w:left="720"/>
        <w:jc w:val="both"/>
        <w:rPr>
          <w:rFonts w:ascii="Open Sans" w:hAnsi="Open Sans" w:cs="Open Sans"/>
          <w:szCs w:val="24"/>
        </w:rPr>
      </w:pPr>
      <w:r>
        <w:rPr>
          <w:rFonts w:ascii="Open Sans" w:hAnsi="Open Sans" w:cs="Open Sans"/>
          <w:szCs w:val="24"/>
        </w:rPr>
        <w:t xml:space="preserve">Ms. Bishop explained that as a recipient of CDBG and HOME funds, the City is obligated to spend the federal funds to meet the objectives of each fund source.  The City has the option to utilize the funding internally, subcontract funds to non-profit organizations, or do both.  The City of Chandler has </w:t>
      </w:r>
      <w:r>
        <w:rPr>
          <w:rFonts w:ascii="Open Sans" w:hAnsi="Open Sans" w:cs="Open Sans"/>
          <w:szCs w:val="24"/>
        </w:rPr>
        <w:t xml:space="preserve">historically done both, utilized </w:t>
      </w:r>
      <w:r>
        <w:rPr>
          <w:rFonts w:ascii="Open Sans" w:hAnsi="Open Sans" w:cs="Open Sans"/>
          <w:szCs w:val="24"/>
        </w:rPr>
        <w:t>funding internally to support critical services and subcontract</w:t>
      </w:r>
      <w:r>
        <w:rPr>
          <w:rFonts w:ascii="Open Sans" w:hAnsi="Open Sans" w:cs="Open Sans"/>
          <w:szCs w:val="24"/>
        </w:rPr>
        <w:t>ing</w:t>
      </w:r>
      <w:r>
        <w:rPr>
          <w:rFonts w:ascii="Open Sans" w:hAnsi="Open Sans" w:cs="Open Sans"/>
          <w:szCs w:val="24"/>
        </w:rPr>
        <w:t xml:space="preserve"> funds to non-profit organizations</w:t>
      </w:r>
      <w:r>
        <w:rPr>
          <w:rFonts w:ascii="Open Sans" w:hAnsi="Open Sans" w:cs="Open Sans"/>
          <w:szCs w:val="24"/>
        </w:rPr>
        <w:t xml:space="preserve"> for </w:t>
      </w:r>
      <w:r w:rsidR="009B679F">
        <w:rPr>
          <w:rFonts w:ascii="Open Sans" w:hAnsi="Open Sans" w:cs="Open Sans"/>
          <w:szCs w:val="24"/>
        </w:rPr>
        <w:t>community-based</w:t>
      </w:r>
      <w:r>
        <w:rPr>
          <w:rFonts w:ascii="Open Sans" w:hAnsi="Open Sans" w:cs="Open Sans"/>
          <w:szCs w:val="24"/>
        </w:rPr>
        <w:t xml:space="preserve"> services</w:t>
      </w:r>
      <w:r>
        <w:rPr>
          <w:rFonts w:ascii="Open Sans" w:hAnsi="Open Sans" w:cs="Open Sans"/>
          <w:szCs w:val="24"/>
        </w:rPr>
        <w:t xml:space="preserve">.  She explained when the City chooses to utilize the funds internally it is because the City is obligated to provide the service or believes the City is the best provider of that service.  Ms. Bishop </w:t>
      </w:r>
      <w:r>
        <w:rPr>
          <w:rFonts w:ascii="Open Sans" w:hAnsi="Open Sans" w:cs="Open Sans"/>
          <w:szCs w:val="24"/>
        </w:rPr>
        <w:t>reviewed</w:t>
      </w:r>
      <w:r>
        <w:rPr>
          <w:rFonts w:ascii="Open Sans" w:hAnsi="Open Sans" w:cs="Open Sans"/>
          <w:szCs w:val="24"/>
        </w:rPr>
        <w:t xml:space="preserve"> the HUD regulatory caps for public services</w:t>
      </w:r>
      <w:r>
        <w:rPr>
          <w:rFonts w:ascii="Open Sans" w:hAnsi="Open Sans" w:cs="Open Sans"/>
          <w:szCs w:val="24"/>
        </w:rPr>
        <w:t xml:space="preserve"> (</w:t>
      </w:r>
      <w:r w:rsidR="009828B2">
        <w:rPr>
          <w:rFonts w:ascii="Open Sans" w:hAnsi="Open Sans" w:cs="Open Sans"/>
          <w:szCs w:val="24"/>
        </w:rPr>
        <w:t>15</w:t>
      </w:r>
      <w:r>
        <w:rPr>
          <w:rFonts w:ascii="Open Sans" w:hAnsi="Open Sans" w:cs="Open Sans"/>
          <w:szCs w:val="24"/>
        </w:rPr>
        <w:t>%)</w:t>
      </w:r>
      <w:r>
        <w:rPr>
          <w:rFonts w:ascii="Open Sans" w:hAnsi="Open Sans" w:cs="Open Sans"/>
          <w:szCs w:val="24"/>
        </w:rPr>
        <w:t xml:space="preserve"> and administration</w:t>
      </w:r>
      <w:r>
        <w:rPr>
          <w:rFonts w:ascii="Open Sans" w:hAnsi="Open Sans" w:cs="Open Sans"/>
          <w:szCs w:val="24"/>
        </w:rPr>
        <w:t xml:space="preserve"> </w:t>
      </w:r>
      <w:r w:rsidR="009828B2">
        <w:rPr>
          <w:rFonts w:ascii="Open Sans" w:hAnsi="Open Sans" w:cs="Open Sans"/>
          <w:szCs w:val="24"/>
        </w:rPr>
        <w:t>(2</w:t>
      </w:r>
      <w:r>
        <w:rPr>
          <w:rFonts w:ascii="Open Sans" w:hAnsi="Open Sans" w:cs="Open Sans"/>
          <w:szCs w:val="24"/>
        </w:rPr>
        <w:t>0%)</w:t>
      </w:r>
      <w:r>
        <w:rPr>
          <w:rFonts w:ascii="Open Sans" w:hAnsi="Open Sans" w:cs="Open Sans"/>
          <w:szCs w:val="24"/>
        </w:rPr>
        <w:t>.</w:t>
      </w:r>
    </w:p>
    <w:p w14:paraId="5A555554" w14:textId="3763DA36" w:rsidR="00C73D78" w:rsidRDefault="00C73D78" w:rsidP="00C73D78">
      <w:pPr>
        <w:tabs>
          <w:tab w:val="left" w:pos="1080"/>
        </w:tabs>
        <w:ind w:left="720"/>
        <w:jc w:val="both"/>
        <w:rPr>
          <w:rFonts w:ascii="Open Sans" w:hAnsi="Open Sans" w:cs="Open Sans"/>
          <w:szCs w:val="24"/>
        </w:rPr>
      </w:pPr>
      <w:r>
        <w:rPr>
          <w:rFonts w:ascii="Open Sans" w:hAnsi="Open Sans" w:cs="Open Sans"/>
          <w:szCs w:val="24"/>
        </w:rPr>
        <w:t xml:space="preserve">Ms. Bishop </w:t>
      </w:r>
      <w:r>
        <w:rPr>
          <w:rFonts w:ascii="Open Sans" w:hAnsi="Open Sans" w:cs="Open Sans"/>
          <w:szCs w:val="24"/>
        </w:rPr>
        <w:t>reviewed</w:t>
      </w:r>
      <w:r>
        <w:rPr>
          <w:rFonts w:ascii="Open Sans" w:hAnsi="Open Sans" w:cs="Open Sans"/>
          <w:szCs w:val="24"/>
        </w:rPr>
        <w:t xml:space="preserve"> the “Designated Priorities” for CDBG funding which refers to those priorities that the City of Chandler is requesting to designate to City-operated programs. She reminded the Commission that a substantial amendment to the Consolidated Plan was submitted to move Fair Housing from Public Service to Administration, which is a best practice, and to increase funds available for additional public service activities. </w:t>
      </w:r>
    </w:p>
    <w:p w14:paraId="14ACDFB8" w14:textId="72689E1D" w:rsidR="00C73D78" w:rsidRDefault="00C73D78" w:rsidP="00C73D78">
      <w:pPr>
        <w:tabs>
          <w:tab w:val="left" w:pos="1080"/>
        </w:tabs>
        <w:ind w:left="720"/>
        <w:jc w:val="both"/>
        <w:rPr>
          <w:rFonts w:ascii="Open Sans" w:hAnsi="Open Sans" w:cs="Open Sans"/>
          <w:szCs w:val="24"/>
        </w:rPr>
      </w:pPr>
      <w:r>
        <w:rPr>
          <w:rFonts w:ascii="Open Sans" w:hAnsi="Open Sans" w:cs="Open Sans"/>
          <w:szCs w:val="24"/>
        </w:rPr>
        <w:t xml:space="preserve">Ms. Bishop also highlighted that per the 2020-2025 Consolidated Plan, the </w:t>
      </w:r>
      <w:proofErr w:type="gramStart"/>
      <w:r>
        <w:rPr>
          <w:rFonts w:ascii="Open Sans" w:hAnsi="Open Sans" w:cs="Open Sans"/>
          <w:szCs w:val="24"/>
        </w:rPr>
        <w:t>City</w:t>
      </w:r>
      <w:proofErr w:type="gramEnd"/>
      <w:r>
        <w:rPr>
          <w:rFonts w:ascii="Open Sans" w:hAnsi="Open Sans" w:cs="Open Sans"/>
          <w:szCs w:val="24"/>
        </w:rPr>
        <w:t xml:space="preserve"> has planned to set aside $250,000 a year over the next five years to support the City’s Rental Assistance Demonstration (RAD) project that will assist in the redevelopment </w:t>
      </w:r>
      <w:r w:rsidR="009828B2">
        <w:rPr>
          <w:rFonts w:ascii="Open Sans" w:hAnsi="Open Sans" w:cs="Open Sans"/>
          <w:szCs w:val="24"/>
        </w:rPr>
        <w:t xml:space="preserve">of </w:t>
      </w:r>
      <w:r>
        <w:rPr>
          <w:rFonts w:ascii="Open Sans" w:hAnsi="Open Sans" w:cs="Open Sans"/>
          <w:szCs w:val="24"/>
        </w:rPr>
        <w:t xml:space="preserve">the City’s public housing assets and increase the City’s affordable housing opportunities.  Ms. Bishop informed the Commission that additional priorities related to the RAD project will be presented to the Commission </w:t>
      </w:r>
      <w:proofErr w:type="gramStart"/>
      <w:r>
        <w:rPr>
          <w:rFonts w:ascii="Open Sans" w:hAnsi="Open Sans" w:cs="Open Sans"/>
          <w:szCs w:val="24"/>
        </w:rPr>
        <w:t>at a later date</w:t>
      </w:r>
      <w:proofErr w:type="gramEnd"/>
      <w:r>
        <w:rPr>
          <w:rFonts w:ascii="Open Sans" w:hAnsi="Open Sans" w:cs="Open Sans"/>
          <w:szCs w:val="24"/>
        </w:rPr>
        <w:t xml:space="preserve">.  She also informed the Commission that funding has been set aside to support the City’s Housing Rehabilitation Specialist who determines eligibility for the Housing Rehabilitation Program and provides support for other regulatory requirements.  She explained to the Commission that the program is a vital program to keep residents in their homes at an affordable cost and provide a suitable living environment. </w:t>
      </w:r>
    </w:p>
    <w:p w14:paraId="470F6591" w14:textId="77777777" w:rsidR="00C73D78" w:rsidRDefault="00C73D78" w:rsidP="00C73D78">
      <w:pPr>
        <w:tabs>
          <w:tab w:val="left" w:pos="1080"/>
        </w:tabs>
        <w:ind w:left="720"/>
        <w:jc w:val="both"/>
        <w:rPr>
          <w:rFonts w:ascii="Open Sans" w:hAnsi="Open Sans" w:cs="Open Sans"/>
          <w:szCs w:val="24"/>
        </w:rPr>
      </w:pPr>
      <w:r>
        <w:rPr>
          <w:rFonts w:ascii="Open Sans" w:hAnsi="Open Sans" w:cs="Open Sans"/>
          <w:szCs w:val="24"/>
        </w:rPr>
        <w:t>The anticipated “Designated Priorities” for CDBG funding is proposed to be distributed as follows:</w:t>
      </w:r>
    </w:p>
    <w:p w14:paraId="34B84FB5" w14:textId="77777777" w:rsidR="00C73D78" w:rsidRPr="000E1EB7" w:rsidRDefault="00C73D78" w:rsidP="00C73D78">
      <w:pPr>
        <w:pStyle w:val="ListParagraph"/>
        <w:numPr>
          <w:ilvl w:val="0"/>
          <w:numId w:val="22"/>
        </w:numPr>
        <w:tabs>
          <w:tab w:val="left" w:pos="1080"/>
        </w:tabs>
        <w:jc w:val="both"/>
        <w:rPr>
          <w:rFonts w:ascii="Open Sans" w:hAnsi="Open Sans" w:cs="Open Sans"/>
          <w:szCs w:val="24"/>
        </w:rPr>
      </w:pPr>
      <w:r w:rsidRPr="000E1EB7">
        <w:rPr>
          <w:rFonts w:ascii="Open Sans" w:hAnsi="Open Sans" w:cs="Open Sans"/>
          <w:szCs w:val="24"/>
        </w:rPr>
        <w:t xml:space="preserve">Administration and Fair Housing </w:t>
      </w:r>
      <w:r>
        <w:rPr>
          <w:rFonts w:ascii="Open Sans" w:hAnsi="Open Sans" w:cs="Open Sans"/>
          <w:szCs w:val="24"/>
        </w:rPr>
        <w:t>(</w:t>
      </w:r>
      <w:r w:rsidRPr="000E1EB7">
        <w:rPr>
          <w:rFonts w:ascii="Open Sans" w:hAnsi="Open Sans" w:cs="Open Sans"/>
          <w:szCs w:val="24"/>
        </w:rPr>
        <w:t>20%</w:t>
      </w:r>
      <w:r>
        <w:rPr>
          <w:rFonts w:ascii="Open Sans" w:hAnsi="Open Sans" w:cs="Open Sans"/>
          <w:szCs w:val="24"/>
        </w:rPr>
        <w:t>)</w:t>
      </w:r>
      <w:r w:rsidRPr="000E1EB7">
        <w:rPr>
          <w:rFonts w:ascii="Open Sans" w:hAnsi="Open Sans" w:cs="Open Sans"/>
          <w:szCs w:val="24"/>
        </w:rPr>
        <w:t xml:space="preserve"> </w:t>
      </w:r>
    </w:p>
    <w:p w14:paraId="1DD6990A" w14:textId="77777777" w:rsidR="00C73D78" w:rsidRPr="000E1EB7" w:rsidRDefault="00C73D78" w:rsidP="00C73D78">
      <w:pPr>
        <w:pStyle w:val="ListParagraph"/>
        <w:numPr>
          <w:ilvl w:val="0"/>
          <w:numId w:val="22"/>
        </w:numPr>
        <w:tabs>
          <w:tab w:val="left" w:pos="1080"/>
        </w:tabs>
        <w:jc w:val="both"/>
        <w:rPr>
          <w:rFonts w:ascii="Open Sans" w:hAnsi="Open Sans" w:cs="Open Sans"/>
          <w:szCs w:val="24"/>
        </w:rPr>
      </w:pPr>
      <w:r w:rsidRPr="000E1EB7">
        <w:rPr>
          <w:rFonts w:ascii="Open Sans" w:hAnsi="Open Sans" w:cs="Open Sans"/>
          <w:szCs w:val="24"/>
        </w:rPr>
        <w:t xml:space="preserve">Public Services </w:t>
      </w:r>
      <w:r>
        <w:rPr>
          <w:rFonts w:ascii="Open Sans" w:hAnsi="Open Sans" w:cs="Open Sans"/>
          <w:szCs w:val="24"/>
        </w:rPr>
        <w:t>(</w:t>
      </w:r>
      <w:r w:rsidRPr="000E1EB7">
        <w:rPr>
          <w:rFonts w:ascii="Open Sans" w:hAnsi="Open Sans" w:cs="Open Sans"/>
          <w:szCs w:val="24"/>
        </w:rPr>
        <w:t>13%</w:t>
      </w:r>
      <w:r>
        <w:rPr>
          <w:rFonts w:ascii="Open Sans" w:hAnsi="Open Sans" w:cs="Open Sans"/>
          <w:szCs w:val="24"/>
        </w:rPr>
        <w:t>)</w:t>
      </w:r>
    </w:p>
    <w:p w14:paraId="4CB9D6A5" w14:textId="77777777" w:rsidR="00C73D78" w:rsidRDefault="00C73D78" w:rsidP="00C73D78">
      <w:pPr>
        <w:pStyle w:val="ListParagraph"/>
        <w:numPr>
          <w:ilvl w:val="1"/>
          <w:numId w:val="22"/>
        </w:numPr>
        <w:tabs>
          <w:tab w:val="left" w:pos="1080"/>
        </w:tabs>
        <w:jc w:val="both"/>
        <w:rPr>
          <w:rFonts w:ascii="Open Sans" w:hAnsi="Open Sans" w:cs="Open Sans"/>
          <w:szCs w:val="24"/>
        </w:rPr>
      </w:pPr>
      <w:r w:rsidRPr="000E1EB7">
        <w:rPr>
          <w:rFonts w:ascii="Open Sans" w:hAnsi="Open Sans" w:cs="Open Sans"/>
          <w:szCs w:val="24"/>
        </w:rPr>
        <w:t>Public Housing Youth Program</w:t>
      </w:r>
    </w:p>
    <w:p w14:paraId="106C52C2" w14:textId="77777777" w:rsidR="00C73D78" w:rsidRDefault="00C73D78" w:rsidP="00C73D78">
      <w:pPr>
        <w:pStyle w:val="ListParagraph"/>
        <w:numPr>
          <w:ilvl w:val="1"/>
          <w:numId w:val="22"/>
        </w:numPr>
        <w:tabs>
          <w:tab w:val="left" w:pos="1080"/>
        </w:tabs>
        <w:jc w:val="both"/>
        <w:rPr>
          <w:rFonts w:ascii="Open Sans" w:hAnsi="Open Sans" w:cs="Open Sans"/>
          <w:szCs w:val="24"/>
        </w:rPr>
      </w:pPr>
      <w:r w:rsidRPr="000E1EB7">
        <w:rPr>
          <w:rFonts w:ascii="Open Sans" w:hAnsi="Open Sans" w:cs="Open Sans"/>
          <w:szCs w:val="24"/>
        </w:rPr>
        <w:t xml:space="preserve">Homeless Outreach and Client Services </w:t>
      </w:r>
    </w:p>
    <w:p w14:paraId="26AF95A6" w14:textId="77777777" w:rsidR="00C73D78" w:rsidRDefault="00C73D78" w:rsidP="00C73D78">
      <w:pPr>
        <w:pStyle w:val="ListParagraph"/>
        <w:numPr>
          <w:ilvl w:val="0"/>
          <w:numId w:val="22"/>
        </w:numPr>
        <w:tabs>
          <w:tab w:val="left" w:pos="1080"/>
        </w:tabs>
        <w:jc w:val="both"/>
        <w:rPr>
          <w:rFonts w:ascii="Open Sans" w:hAnsi="Open Sans" w:cs="Open Sans"/>
          <w:szCs w:val="24"/>
        </w:rPr>
      </w:pPr>
      <w:r>
        <w:rPr>
          <w:rFonts w:ascii="Open Sans" w:hAnsi="Open Sans" w:cs="Open Sans"/>
          <w:szCs w:val="24"/>
        </w:rPr>
        <w:t>Capital Projects &amp; Neighborhood Revitalization (31%)</w:t>
      </w:r>
    </w:p>
    <w:p w14:paraId="390CCB7C" w14:textId="77777777" w:rsidR="00C73D78" w:rsidRDefault="00C73D78" w:rsidP="00C73D78">
      <w:pPr>
        <w:pStyle w:val="ListParagraph"/>
        <w:numPr>
          <w:ilvl w:val="1"/>
          <w:numId w:val="22"/>
        </w:numPr>
        <w:tabs>
          <w:tab w:val="left" w:pos="1080"/>
        </w:tabs>
        <w:jc w:val="both"/>
        <w:rPr>
          <w:rFonts w:ascii="Open Sans" w:hAnsi="Open Sans" w:cs="Open Sans"/>
          <w:szCs w:val="24"/>
        </w:rPr>
      </w:pPr>
      <w:r>
        <w:rPr>
          <w:rFonts w:ascii="Open Sans" w:hAnsi="Open Sans" w:cs="Open Sans"/>
          <w:szCs w:val="24"/>
        </w:rPr>
        <w:t>Relocation Assistance for RAD</w:t>
      </w:r>
    </w:p>
    <w:p w14:paraId="3AE72725" w14:textId="77777777" w:rsidR="00C73D78" w:rsidRDefault="00C73D78" w:rsidP="00C73D78">
      <w:pPr>
        <w:pStyle w:val="ListParagraph"/>
        <w:numPr>
          <w:ilvl w:val="1"/>
          <w:numId w:val="22"/>
        </w:numPr>
        <w:tabs>
          <w:tab w:val="left" w:pos="1080"/>
        </w:tabs>
        <w:jc w:val="both"/>
        <w:rPr>
          <w:rFonts w:ascii="Open Sans" w:hAnsi="Open Sans" w:cs="Open Sans"/>
          <w:szCs w:val="24"/>
        </w:rPr>
      </w:pPr>
      <w:r>
        <w:rPr>
          <w:rFonts w:ascii="Open Sans" w:hAnsi="Open Sans" w:cs="Open Sans"/>
          <w:szCs w:val="24"/>
        </w:rPr>
        <w:t>Homeowner Rehabilitation Operations</w:t>
      </w:r>
    </w:p>
    <w:p w14:paraId="50D57AC6" w14:textId="18FC9A1B" w:rsidR="00C73D78" w:rsidRDefault="00C73D78" w:rsidP="00C73D78">
      <w:pPr>
        <w:tabs>
          <w:tab w:val="left" w:pos="1080"/>
        </w:tabs>
        <w:ind w:left="720"/>
        <w:jc w:val="both"/>
        <w:rPr>
          <w:rFonts w:ascii="Open Sans" w:hAnsi="Open Sans" w:cs="Open Sans"/>
          <w:szCs w:val="24"/>
        </w:rPr>
      </w:pPr>
      <w:r>
        <w:rPr>
          <w:rFonts w:ascii="Open Sans" w:hAnsi="Open Sans" w:cs="Open Sans"/>
          <w:szCs w:val="24"/>
        </w:rPr>
        <w:lastRenderedPageBreak/>
        <w:t xml:space="preserve">The remaining anticipated CDBG funding </w:t>
      </w:r>
      <w:r w:rsidR="009828B2">
        <w:rPr>
          <w:rFonts w:ascii="Open Sans" w:hAnsi="Open Sans" w:cs="Open Sans"/>
          <w:szCs w:val="24"/>
        </w:rPr>
        <w:t>is</w:t>
      </w:r>
      <w:r>
        <w:rPr>
          <w:rFonts w:ascii="Open Sans" w:hAnsi="Open Sans" w:cs="Open Sans"/>
          <w:szCs w:val="24"/>
        </w:rPr>
        <w:t xml:space="preserve"> available for activities that </w:t>
      </w:r>
      <w:r w:rsidRPr="000E1EB7">
        <w:rPr>
          <w:rFonts w:ascii="Open Sans" w:hAnsi="Open Sans" w:cs="Open Sans"/>
          <w:szCs w:val="24"/>
        </w:rPr>
        <w:t xml:space="preserve">are evaluated through the competitive </w:t>
      </w:r>
      <w:r>
        <w:rPr>
          <w:rFonts w:ascii="Open Sans" w:hAnsi="Open Sans" w:cs="Open Sans"/>
          <w:szCs w:val="24"/>
        </w:rPr>
        <w:t xml:space="preserve">application </w:t>
      </w:r>
      <w:r w:rsidRPr="000E1EB7">
        <w:rPr>
          <w:rFonts w:ascii="Open Sans" w:hAnsi="Open Sans" w:cs="Open Sans"/>
          <w:szCs w:val="24"/>
        </w:rPr>
        <w:t xml:space="preserve">process </w:t>
      </w:r>
      <w:r>
        <w:rPr>
          <w:rFonts w:ascii="Open Sans" w:hAnsi="Open Sans" w:cs="Open Sans"/>
          <w:szCs w:val="24"/>
        </w:rPr>
        <w:t>and fall under the “Annual Priorities”</w:t>
      </w:r>
      <w:r w:rsidRPr="000E1EB7">
        <w:rPr>
          <w:rFonts w:ascii="Open Sans" w:hAnsi="Open Sans" w:cs="Open Sans"/>
          <w:szCs w:val="24"/>
        </w:rPr>
        <w:t>.</w:t>
      </w:r>
      <w:r>
        <w:rPr>
          <w:rFonts w:ascii="Open Sans" w:hAnsi="Open Sans" w:cs="Open Sans"/>
          <w:szCs w:val="24"/>
        </w:rPr>
        <w:t xml:space="preserve">  Ms. Bishop explained to the Commission that not all City programs are designated, and many City-specific activities compete alongside non-profit organizations.  She informed the Commission that competitive applications for activities that fall under the “Annual Priorities” are evaluated by a subcommittee. The subcommittee makes funding recommendations that are presented to the Commission and approved by City Council.  </w:t>
      </w:r>
    </w:p>
    <w:p w14:paraId="28D3F0F2" w14:textId="77777777" w:rsidR="00C73D78" w:rsidRDefault="00C73D78" w:rsidP="00C73D78">
      <w:pPr>
        <w:tabs>
          <w:tab w:val="left" w:pos="1080"/>
        </w:tabs>
        <w:ind w:left="720"/>
        <w:jc w:val="both"/>
        <w:rPr>
          <w:rFonts w:ascii="Open Sans" w:hAnsi="Open Sans" w:cs="Open Sans"/>
          <w:szCs w:val="24"/>
        </w:rPr>
      </w:pPr>
      <w:r>
        <w:rPr>
          <w:rFonts w:ascii="Open Sans" w:hAnsi="Open Sans" w:cs="Open Sans"/>
          <w:szCs w:val="24"/>
        </w:rPr>
        <w:t>The anticipated “Annual Priorities” for CDBG funding is proposed to be distributed as follows:</w:t>
      </w:r>
    </w:p>
    <w:p w14:paraId="65CF46C8" w14:textId="77777777" w:rsidR="00C73D78" w:rsidRPr="001C5D40" w:rsidRDefault="00C73D78" w:rsidP="00C73D78">
      <w:pPr>
        <w:pStyle w:val="ListParagraph"/>
        <w:numPr>
          <w:ilvl w:val="0"/>
          <w:numId w:val="23"/>
        </w:numPr>
        <w:tabs>
          <w:tab w:val="left" w:pos="1080"/>
        </w:tabs>
        <w:jc w:val="both"/>
        <w:rPr>
          <w:rFonts w:ascii="Open Sans" w:hAnsi="Open Sans" w:cs="Open Sans"/>
          <w:szCs w:val="24"/>
        </w:rPr>
      </w:pPr>
      <w:r w:rsidRPr="001C5D40">
        <w:rPr>
          <w:rFonts w:ascii="Open Sans" w:hAnsi="Open Sans" w:cs="Open Sans"/>
          <w:szCs w:val="24"/>
        </w:rPr>
        <w:t>Public Services (2%)</w:t>
      </w:r>
    </w:p>
    <w:p w14:paraId="5BDB62D0" w14:textId="77777777" w:rsidR="00C73D78" w:rsidRPr="001C5D40" w:rsidRDefault="00C73D78" w:rsidP="00C73D78">
      <w:pPr>
        <w:pStyle w:val="ListParagraph"/>
        <w:numPr>
          <w:ilvl w:val="1"/>
          <w:numId w:val="23"/>
        </w:numPr>
        <w:tabs>
          <w:tab w:val="left" w:pos="1080"/>
        </w:tabs>
        <w:jc w:val="both"/>
        <w:rPr>
          <w:rFonts w:ascii="Open Sans" w:hAnsi="Open Sans" w:cs="Open Sans"/>
          <w:szCs w:val="24"/>
        </w:rPr>
      </w:pPr>
      <w:r w:rsidRPr="001C5D40">
        <w:rPr>
          <w:rFonts w:ascii="Open Sans" w:hAnsi="Open Sans" w:cs="Open Sans"/>
          <w:szCs w:val="24"/>
        </w:rPr>
        <w:t>Homeless Services</w:t>
      </w:r>
    </w:p>
    <w:p w14:paraId="0A6A9E95" w14:textId="77777777" w:rsidR="00C73D78" w:rsidRPr="001C5D40" w:rsidRDefault="00C73D78" w:rsidP="00C73D78">
      <w:pPr>
        <w:pStyle w:val="ListParagraph"/>
        <w:numPr>
          <w:ilvl w:val="0"/>
          <w:numId w:val="23"/>
        </w:numPr>
        <w:tabs>
          <w:tab w:val="left" w:pos="1080"/>
        </w:tabs>
        <w:jc w:val="both"/>
        <w:rPr>
          <w:rFonts w:ascii="Open Sans" w:hAnsi="Open Sans" w:cs="Open Sans"/>
          <w:szCs w:val="24"/>
        </w:rPr>
      </w:pPr>
      <w:r w:rsidRPr="001C5D40">
        <w:rPr>
          <w:rFonts w:ascii="Open Sans" w:hAnsi="Open Sans" w:cs="Open Sans"/>
          <w:szCs w:val="24"/>
        </w:rPr>
        <w:t xml:space="preserve">Capital Projects &amp; Neighborhood Revitalization (34%) </w:t>
      </w:r>
    </w:p>
    <w:p w14:paraId="37526583" w14:textId="77777777" w:rsidR="00C73D78" w:rsidRPr="001C5D40" w:rsidRDefault="00C73D78" w:rsidP="00C73D78">
      <w:pPr>
        <w:pStyle w:val="ListParagraph"/>
        <w:numPr>
          <w:ilvl w:val="1"/>
          <w:numId w:val="23"/>
        </w:numPr>
        <w:tabs>
          <w:tab w:val="left" w:pos="1080"/>
        </w:tabs>
        <w:jc w:val="both"/>
        <w:rPr>
          <w:rFonts w:ascii="Open Sans" w:hAnsi="Open Sans" w:cs="Open Sans"/>
          <w:szCs w:val="24"/>
        </w:rPr>
      </w:pPr>
      <w:r w:rsidRPr="001C5D40">
        <w:rPr>
          <w:rFonts w:ascii="Open Sans" w:hAnsi="Open Sans" w:cs="Open Sans"/>
          <w:szCs w:val="24"/>
        </w:rPr>
        <w:t>Nonprofit</w:t>
      </w:r>
    </w:p>
    <w:p w14:paraId="6F0D32F2" w14:textId="77777777" w:rsidR="00C73D78" w:rsidRPr="001C5D40" w:rsidRDefault="00C73D78" w:rsidP="00C73D78">
      <w:pPr>
        <w:pStyle w:val="ListParagraph"/>
        <w:numPr>
          <w:ilvl w:val="2"/>
          <w:numId w:val="23"/>
        </w:numPr>
        <w:tabs>
          <w:tab w:val="left" w:pos="1080"/>
        </w:tabs>
        <w:jc w:val="both"/>
        <w:rPr>
          <w:rFonts w:ascii="Open Sans" w:hAnsi="Open Sans" w:cs="Open Sans"/>
          <w:szCs w:val="24"/>
        </w:rPr>
      </w:pPr>
      <w:r w:rsidRPr="001C5D40">
        <w:rPr>
          <w:rFonts w:ascii="Open Sans" w:hAnsi="Open Sans" w:cs="Open Sans"/>
          <w:szCs w:val="24"/>
        </w:rPr>
        <w:t>Homeowner Rehabilitation Programs</w:t>
      </w:r>
    </w:p>
    <w:p w14:paraId="68685E61" w14:textId="77777777" w:rsidR="00C73D78" w:rsidRPr="001C5D40" w:rsidRDefault="00C73D78" w:rsidP="00C73D78">
      <w:pPr>
        <w:pStyle w:val="ListParagraph"/>
        <w:numPr>
          <w:ilvl w:val="2"/>
          <w:numId w:val="23"/>
        </w:numPr>
        <w:tabs>
          <w:tab w:val="left" w:pos="1080"/>
        </w:tabs>
        <w:jc w:val="both"/>
        <w:rPr>
          <w:rFonts w:ascii="Open Sans" w:hAnsi="Open Sans" w:cs="Open Sans"/>
          <w:szCs w:val="24"/>
        </w:rPr>
      </w:pPr>
      <w:r w:rsidRPr="001C5D40">
        <w:rPr>
          <w:rFonts w:ascii="Open Sans" w:hAnsi="Open Sans" w:cs="Open Sans"/>
          <w:szCs w:val="24"/>
        </w:rPr>
        <w:t>Public Facilities Improvements</w:t>
      </w:r>
    </w:p>
    <w:p w14:paraId="06F9A1CF" w14:textId="77777777" w:rsidR="00C73D78" w:rsidRPr="001C5D40" w:rsidRDefault="00C73D78" w:rsidP="00C73D78">
      <w:pPr>
        <w:pStyle w:val="ListParagraph"/>
        <w:numPr>
          <w:ilvl w:val="1"/>
          <w:numId w:val="23"/>
        </w:numPr>
        <w:tabs>
          <w:tab w:val="left" w:pos="1080"/>
        </w:tabs>
        <w:jc w:val="both"/>
        <w:rPr>
          <w:rFonts w:ascii="Open Sans" w:hAnsi="Open Sans" w:cs="Open Sans"/>
          <w:szCs w:val="24"/>
        </w:rPr>
      </w:pPr>
      <w:r w:rsidRPr="001C5D40">
        <w:rPr>
          <w:rFonts w:ascii="Open Sans" w:hAnsi="Open Sans" w:cs="Open Sans"/>
          <w:szCs w:val="24"/>
        </w:rPr>
        <w:t xml:space="preserve">City </w:t>
      </w:r>
    </w:p>
    <w:p w14:paraId="31C12B43" w14:textId="77777777" w:rsidR="00C73D78" w:rsidRPr="001C5D40" w:rsidRDefault="00C73D78" w:rsidP="00C73D78">
      <w:pPr>
        <w:pStyle w:val="ListParagraph"/>
        <w:numPr>
          <w:ilvl w:val="2"/>
          <w:numId w:val="23"/>
        </w:numPr>
        <w:tabs>
          <w:tab w:val="left" w:pos="1080"/>
        </w:tabs>
        <w:jc w:val="both"/>
        <w:rPr>
          <w:rFonts w:ascii="Open Sans" w:hAnsi="Open Sans" w:cs="Open Sans"/>
          <w:szCs w:val="24"/>
        </w:rPr>
      </w:pPr>
      <w:r w:rsidRPr="001C5D40">
        <w:rPr>
          <w:rFonts w:ascii="Open Sans" w:hAnsi="Open Sans" w:cs="Open Sans"/>
          <w:szCs w:val="24"/>
        </w:rPr>
        <w:t>Infrastructure Improvements</w:t>
      </w:r>
    </w:p>
    <w:p w14:paraId="5AA5717F" w14:textId="77777777" w:rsidR="00C73D78" w:rsidRPr="001C5D40" w:rsidRDefault="00C73D78" w:rsidP="00C73D78">
      <w:pPr>
        <w:pStyle w:val="ListParagraph"/>
        <w:numPr>
          <w:ilvl w:val="2"/>
          <w:numId w:val="23"/>
        </w:numPr>
        <w:tabs>
          <w:tab w:val="left" w:pos="1080"/>
        </w:tabs>
        <w:jc w:val="both"/>
        <w:rPr>
          <w:rFonts w:ascii="Open Sans" w:hAnsi="Open Sans" w:cs="Open Sans"/>
          <w:szCs w:val="24"/>
        </w:rPr>
      </w:pPr>
      <w:r w:rsidRPr="001C5D40">
        <w:rPr>
          <w:rFonts w:ascii="Open Sans" w:hAnsi="Open Sans" w:cs="Open Sans"/>
          <w:szCs w:val="24"/>
        </w:rPr>
        <w:t>Code Enforcement</w:t>
      </w:r>
    </w:p>
    <w:p w14:paraId="17FFEBE8" w14:textId="77777777" w:rsidR="00C73D78" w:rsidRDefault="00C73D78" w:rsidP="00C73D78">
      <w:pPr>
        <w:pStyle w:val="ListParagraph"/>
        <w:tabs>
          <w:tab w:val="left" w:pos="1080"/>
        </w:tabs>
        <w:jc w:val="both"/>
        <w:rPr>
          <w:rFonts w:ascii="Open Sans" w:hAnsi="Open Sans" w:cs="Open Sans"/>
          <w:szCs w:val="24"/>
        </w:rPr>
      </w:pPr>
    </w:p>
    <w:p w14:paraId="5009E3CB" w14:textId="3B8CF95A" w:rsidR="00C73D78" w:rsidRPr="00E972D2" w:rsidRDefault="00C73D78" w:rsidP="00C73D78">
      <w:pPr>
        <w:pStyle w:val="ListParagraph"/>
        <w:tabs>
          <w:tab w:val="left" w:pos="1080"/>
        </w:tabs>
        <w:jc w:val="both"/>
        <w:rPr>
          <w:rFonts w:ascii="Open Sans" w:hAnsi="Open Sans" w:cs="Open Sans"/>
          <w:szCs w:val="24"/>
        </w:rPr>
      </w:pPr>
      <w:r>
        <w:rPr>
          <w:rFonts w:ascii="Open Sans" w:hAnsi="Open Sans" w:cs="Open Sans"/>
          <w:szCs w:val="24"/>
        </w:rPr>
        <w:t>Commissioner</w:t>
      </w:r>
      <w:r w:rsidR="009B679F">
        <w:rPr>
          <w:rFonts w:ascii="Open Sans" w:hAnsi="Open Sans" w:cs="Open Sans"/>
          <w:szCs w:val="24"/>
        </w:rPr>
        <w:t xml:space="preserve"> </w:t>
      </w:r>
      <w:r>
        <w:rPr>
          <w:rFonts w:ascii="Open Sans" w:hAnsi="Open Sans" w:cs="Open Sans"/>
          <w:szCs w:val="24"/>
        </w:rPr>
        <w:t xml:space="preserve">Tepper </w:t>
      </w:r>
      <w:r w:rsidR="009828B2">
        <w:rPr>
          <w:rFonts w:ascii="Open Sans" w:hAnsi="Open Sans" w:cs="Open Sans"/>
          <w:szCs w:val="24"/>
        </w:rPr>
        <w:t xml:space="preserve">inquired about the amount </w:t>
      </w:r>
      <w:r>
        <w:rPr>
          <w:rFonts w:ascii="Open Sans" w:hAnsi="Open Sans" w:cs="Open Sans"/>
          <w:szCs w:val="24"/>
        </w:rPr>
        <w:t>allocated to non-city sources</w:t>
      </w:r>
      <w:r w:rsidR="009828B2">
        <w:rPr>
          <w:rFonts w:ascii="Open Sans" w:hAnsi="Open Sans" w:cs="Open Sans"/>
          <w:szCs w:val="24"/>
        </w:rPr>
        <w:t xml:space="preserve">, and whether the </w:t>
      </w:r>
      <w:proofErr w:type="gramStart"/>
      <w:r w:rsidR="009828B2">
        <w:rPr>
          <w:rFonts w:ascii="Open Sans" w:hAnsi="Open Sans" w:cs="Open Sans"/>
          <w:szCs w:val="24"/>
        </w:rPr>
        <w:t>City</w:t>
      </w:r>
      <w:proofErr w:type="gramEnd"/>
      <w:r w:rsidR="009828B2">
        <w:rPr>
          <w:rFonts w:ascii="Open Sans" w:hAnsi="Open Sans" w:cs="Open Sans"/>
          <w:szCs w:val="24"/>
        </w:rPr>
        <w:t xml:space="preserve"> was able to apply for either of the non-city designated sources. </w:t>
      </w:r>
      <w:r>
        <w:rPr>
          <w:rFonts w:ascii="Open Sans" w:hAnsi="Open Sans" w:cs="Open Sans"/>
          <w:szCs w:val="24"/>
        </w:rPr>
        <w:t xml:space="preserve">Ms. Bishop explained that the anticipated amount of funds shown for each category are based on HUD funding awarded </w:t>
      </w:r>
      <w:r w:rsidR="009828B2">
        <w:rPr>
          <w:rFonts w:ascii="Open Sans" w:hAnsi="Open Sans" w:cs="Open Sans"/>
          <w:szCs w:val="24"/>
        </w:rPr>
        <w:t xml:space="preserve">the previous year. </w:t>
      </w:r>
      <w:r>
        <w:rPr>
          <w:rFonts w:ascii="Open Sans" w:hAnsi="Open Sans" w:cs="Open Sans"/>
          <w:szCs w:val="24"/>
        </w:rPr>
        <w:t xml:space="preserve">Non-city </w:t>
      </w:r>
      <w:r w:rsidR="009828B2">
        <w:rPr>
          <w:rFonts w:ascii="Open Sans" w:hAnsi="Open Sans" w:cs="Open Sans"/>
          <w:szCs w:val="24"/>
        </w:rPr>
        <w:t>organizations</w:t>
      </w:r>
      <w:r>
        <w:rPr>
          <w:rFonts w:ascii="Open Sans" w:hAnsi="Open Sans" w:cs="Open Sans"/>
          <w:szCs w:val="24"/>
        </w:rPr>
        <w:t xml:space="preserve"> may apply for the anticipated funds </w:t>
      </w:r>
      <w:r w:rsidR="009828B2">
        <w:rPr>
          <w:rFonts w:ascii="Open Sans" w:hAnsi="Open Sans" w:cs="Open Sans"/>
          <w:szCs w:val="24"/>
        </w:rPr>
        <w:t>as</w:t>
      </w:r>
      <w:r>
        <w:rPr>
          <w:rFonts w:ascii="Open Sans" w:hAnsi="Open Sans" w:cs="Open Sans"/>
          <w:szCs w:val="24"/>
        </w:rPr>
        <w:t xml:space="preserve"> part of the competitive process. </w:t>
      </w:r>
      <w:r w:rsidR="009828B2">
        <w:rPr>
          <w:rFonts w:ascii="Open Sans" w:hAnsi="Open Sans" w:cs="Open Sans"/>
          <w:szCs w:val="24"/>
        </w:rPr>
        <w:t>Should the City apply, it must</w:t>
      </w:r>
      <w:r>
        <w:rPr>
          <w:rFonts w:ascii="Open Sans" w:hAnsi="Open Sans" w:cs="Open Sans"/>
          <w:szCs w:val="24"/>
        </w:rPr>
        <w:t xml:space="preserve"> </w:t>
      </w:r>
      <w:proofErr w:type="gramStart"/>
      <w:r>
        <w:rPr>
          <w:rFonts w:ascii="Open Sans" w:hAnsi="Open Sans" w:cs="Open Sans"/>
          <w:szCs w:val="24"/>
        </w:rPr>
        <w:t>submit a</w:t>
      </w:r>
      <w:r w:rsidR="009828B2">
        <w:rPr>
          <w:rFonts w:ascii="Open Sans" w:hAnsi="Open Sans" w:cs="Open Sans"/>
          <w:szCs w:val="24"/>
        </w:rPr>
        <w:t>n application</w:t>
      </w:r>
      <w:proofErr w:type="gramEnd"/>
      <w:r w:rsidR="009828B2">
        <w:rPr>
          <w:rFonts w:ascii="Open Sans" w:hAnsi="Open Sans" w:cs="Open Sans"/>
          <w:szCs w:val="24"/>
        </w:rPr>
        <w:t xml:space="preserve"> for review in the</w:t>
      </w:r>
      <w:r>
        <w:rPr>
          <w:rFonts w:ascii="Open Sans" w:hAnsi="Open Sans" w:cs="Open Sans"/>
          <w:szCs w:val="24"/>
        </w:rPr>
        <w:t xml:space="preserve"> competitive </w:t>
      </w:r>
      <w:r w:rsidR="009828B2">
        <w:rPr>
          <w:rFonts w:ascii="Open Sans" w:hAnsi="Open Sans" w:cs="Open Sans"/>
          <w:szCs w:val="24"/>
        </w:rPr>
        <w:t>process</w:t>
      </w:r>
      <w:r>
        <w:rPr>
          <w:rFonts w:ascii="Open Sans" w:hAnsi="Open Sans" w:cs="Open Sans"/>
          <w:szCs w:val="24"/>
        </w:rPr>
        <w:t xml:space="preserve">.  </w:t>
      </w:r>
      <w:r w:rsidR="009828B2">
        <w:rPr>
          <w:rFonts w:ascii="Open Sans" w:hAnsi="Open Sans" w:cs="Open Sans"/>
          <w:szCs w:val="24"/>
        </w:rPr>
        <w:t>Commissioner</w:t>
      </w:r>
      <w:r>
        <w:rPr>
          <w:rFonts w:ascii="Open Sans" w:hAnsi="Open Sans" w:cs="Open Sans"/>
          <w:szCs w:val="24"/>
        </w:rPr>
        <w:t xml:space="preserve"> Tepper shared that the Commission is tasked with making difficult decisions on what programs to fund.  He explained that programs such as Code Enforcement </w:t>
      </w:r>
      <w:r w:rsidR="0091306C">
        <w:rPr>
          <w:rFonts w:ascii="Open Sans" w:hAnsi="Open Sans" w:cs="Open Sans"/>
          <w:szCs w:val="24"/>
        </w:rPr>
        <w:t xml:space="preserve">could be funded through local funds. </w:t>
      </w:r>
      <w:r>
        <w:rPr>
          <w:rFonts w:ascii="Open Sans" w:hAnsi="Open Sans" w:cs="Open Sans"/>
          <w:szCs w:val="24"/>
        </w:rPr>
        <w:t xml:space="preserve">Riann Balch, Community Resources Manager, explained </w:t>
      </w:r>
      <w:r w:rsidR="0091306C">
        <w:rPr>
          <w:rFonts w:ascii="Open Sans" w:hAnsi="Open Sans" w:cs="Open Sans"/>
          <w:szCs w:val="24"/>
        </w:rPr>
        <w:t>that Code Enforcement is funded by local dollars, but that CDBG funds provide an additional level of service, in income eligible areas. She shared further that often the City utilizes CDBG funds for homeless programs as the City does not receive Emergency Solutions Grant funds, the primary source of Federal dollars designated to jurisdictions to combat homelessness, because it does not meet the funding formula criteria. This is a common practice and utilization of CDBG funds. However, the City of Chandler is fortunate to have an annual designation of General Funds for non-profit organizations.</w:t>
      </w:r>
    </w:p>
    <w:p w14:paraId="2674CBA6" w14:textId="77777777" w:rsidR="00C73D78" w:rsidRDefault="00C73D78" w:rsidP="00C73D78">
      <w:pPr>
        <w:tabs>
          <w:tab w:val="left" w:pos="1080"/>
        </w:tabs>
        <w:ind w:left="720"/>
        <w:jc w:val="both"/>
        <w:rPr>
          <w:rFonts w:ascii="Open Sans" w:hAnsi="Open Sans" w:cs="Open Sans"/>
          <w:szCs w:val="24"/>
        </w:rPr>
      </w:pPr>
      <w:r>
        <w:rPr>
          <w:rFonts w:ascii="Open Sans" w:hAnsi="Open Sans" w:cs="Open Sans"/>
          <w:szCs w:val="24"/>
        </w:rPr>
        <w:t xml:space="preserve">Ms. Bishop shared the “Annual Priorities” for the anticipated HOME funds. She explained that the City is not an “Entitlement Grantee” for HOME funds and instead participates in the Maricopa County HOME Consortium, along with several other local municipalities.  Maricopa County receives HOME funds directly from HUD and then distributes HOME funds on a formula basis to each consortium member.  </w:t>
      </w:r>
    </w:p>
    <w:p w14:paraId="69B55E2B" w14:textId="77777777" w:rsidR="00C73D78" w:rsidRDefault="00C73D78" w:rsidP="00C73D78">
      <w:pPr>
        <w:tabs>
          <w:tab w:val="left" w:pos="1080"/>
        </w:tabs>
        <w:ind w:left="720"/>
        <w:jc w:val="both"/>
        <w:rPr>
          <w:rFonts w:ascii="Open Sans" w:hAnsi="Open Sans" w:cs="Open Sans"/>
          <w:szCs w:val="24"/>
        </w:rPr>
      </w:pPr>
      <w:r>
        <w:rPr>
          <w:rFonts w:ascii="Open Sans" w:hAnsi="Open Sans" w:cs="Open Sans"/>
          <w:szCs w:val="24"/>
        </w:rPr>
        <w:t>The anticipated “Annual Priorities” for HOME funding is proposed to be distributed as follows:</w:t>
      </w:r>
    </w:p>
    <w:p w14:paraId="6DEA80AB" w14:textId="77777777" w:rsidR="00C73D78" w:rsidRPr="00E972D2" w:rsidRDefault="00C73D78" w:rsidP="00C73D78">
      <w:pPr>
        <w:pStyle w:val="ListParagraph"/>
        <w:numPr>
          <w:ilvl w:val="0"/>
          <w:numId w:val="24"/>
        </w:numPr>
        <w:tabs>
          <w:tab w:val="left" w:pos="1080"/>
        </w:tabs>
        <w:jc w:val="both"/>
        <w:rPr>
          <w:rFonts w:ascii="Open Sans" w:hAnsi="Open Sans" w:cs="Open Sans"/>
          <w:szCs w:val="24"/>
        </w:rPr>
      </w:pPr>
      <w:r w:rsidRPr="00E972D2">
        <w:rPr>
          <w:rFonts w:ascii="Open Sans" w:hAnsi="Open Sans" w:cs="Open Sans"/>
          <w:szCs w:val="24"/>
        </w:rPr>
        <w:t>Administration (6%)</w:t>
      </w:r>
    </w:p>
    <w:p w14:paraId="58571349" w14:textId="77777777" w:rsidR="00C73D78" w:rsidRDefault="00C73D78" w:rsidP="00C73D78">
      <w:pPr>
        <w:pStyle w:val="ListParagraph"/>
        <w:numPr>
          <w:ilvl w:val="0"/>
          <w:numId w:val="24"/>
        </w:numPr>
        <w:tabs>
          <w:tab w:val="left" w:pos="1080"/>
        </w:tabs>
        <w:jc w:val="both"/>
        <w:rPr>
          <w:rFonts w:ascii="Open Sans" w:hAnsi="Open Sans" w:cs="Open Sans"/>
          <w:szCs w:val="24"/>
        </w:rPr>
      </w:pPr>
      <w:r w:rsidRPr="00E972D2">
        <w:rPr>
          <w:rFonts w:ascii="Open Sans" w:hAnsi="Open Sans" w:cs="Open Sans"/>
          <w:szCs w:val="24"/>
        </w:rPr>
        <w:lastRenderedPageBreak/>
        <w:t>Housing Activities (94%)</w:t>
      </w:r>
    </w:p>
    <w:p w14:paraId="1F8BB867" w14:textId="77777777" w:rsidR="00C73D78" w:rsidRDefault="00C73D78" w:rsidP="00C73D78">
      <w:pPr>
        <w:pStyle w:val="ListParagraph"/>
        <w:numPr>
          <w:ilvl w:val="1"/>
          <w:numId w:val="24"/>
        </w:numPr>
        <w:tabs>
          <w:tab w:val="left" w:pos="1080"/>
        </w:tabs>
        <w:jc w:val="both"/>
        <w:rPr>
          <w:rFonts w:ascii="Open Sans" w:hAnsi="Open Sans" w:cs="Open Sans"/>
          <w:szCs w:val="24"/>
        </w:rPr>
      </w:pPr>
      <w:r>
        <w:rPr>
          <w:rFonts w:ascii="Open Sans" w:hAnsi="Open Sans" w:cs="Open Sans"/>
          <w:szCs w:val="24"/>
        </w:rPr>
        <w:t>Tenant-Based Rental Assistance (TBRA)</w:t>
      </w:r>
    </w:p>
    <w:p w14:paraId="4E2E1BF0" w14:textId="77777777" w:rsidR="00C73D78" w:rsidRDefault="00C73D78" w:rsidP="00C73D78">
      <w:pPr>
        <w:pStyle w:val="ListParagraph"/>
        <w:numPr>
          <w:ilvl w:val="1"/>
          <w:numId w:val="24"/>
        </w:numPr>
        <w:tabs>
          <w:tab w:val="left" w:pos="1080"/>
        </w:tabs>
        <w:jc w:val="both"/>
        <w:rPr>
          <w:rFonts w:ascii="Open Sans" w:hAnsi="Open Sans" w:cs="Open Sans"/>
          <w:szCs w:val="24"/>
        </w:rPr>
      </w:pPr>
      <w:r>
        <w:rPr>
          <w:rFonts w:ascii="Open Sans" w:hAnsi="Open Sans" w:cs="Open Sans"/>
          <w:szCs w:val="24"/>
        </w:rPr>
        <w:t>Acquisition and Rehabilitation for Resale of Single-Family Homes</w:t>
      </w:r>
    </w:p>
    <w:p w14:paraId="59F29BD4" w14:textId="77777777" w:rsidR="00C73D78" w:rsidRDefault="00C73D78" w:rsidP="00C73D78">
      <w:pPr>
        <w:pStyle w:val="ListParagraph"/>
        <w:numPr>
          <w:ilvl w:val="1"/>
          <w:numId w:val="24"/>
        </w:numPr>
        <w:tabs>
          <w:tab w:val="left" w:pos="1080"/>
        </w:tabs>
        <w:jc w:val="both"/>
        <w:rPr>
          <w:rFonts w:ascii="Open Sans" w:hAnsi="Open Sans" w:cs="Open Sans"/>
          <w:szCs w:val="24"/>
        </w:rPr>
      </w:pPr>
      <w:r>
        <w:rPr>
          <w:rFonts w:ascii="Open Sans" w:hAnsi="Open Sans" w:cs="Open Sans"/>
          <w:szCs w:val="24"/>
        </w:rPr>
        <w:t>Acquisition and Rehabilitation of Single-Family Rental Housing</w:t>
      </w:r>
    </w:p>
    <w:p w14:paraId="4B510575" w14:textId="77777777" w:rsidR="00C73D78" w:rsidRPr="00E972D2" w:rsidRDefault="00C73D78" w:rsidP="00C73D78">
      <w:pPr>
        <w:pStyle w:val="ListParagraph"/>
        <w:numPr>
          <w:ilvl w:val="1"/>
          <w:numId w:val="24"/>
        </w:numPr>
        <w:tabs>
          <w:tab w:val="left" w:pos="1080"/>
        </w:tabs>
        <w:jc w:val="both"/>
        <w:rPr>
          <w:rFonts w:ascii="Open Sans" w:hAnsi="Open Sans" w:cs="Open Sans"/>
          <w:szCs w:val="24"/>
        </w:rPr>
      </w:pPr>
      <w:r>
        <w:rPr>
          <w:rFonts w:ascii="Open Sans" w:hAnsi="Open Sans" w:cs="Open Sans"/>
          <w:szCs w:val="24"/>
        </w:rPr>
        <w:t>New Construction, or Acquisition and/or Rehabilitation of Multi-Family Rental Housing</w:t>
      </w:r>
    </w:p>
    <w:p w14:paraId="274291DD" w14:textId="77777777" w:rsidR="00571A8E" w:rsidRDefault="00C73D78" w:rsidP="00C73D78">
      <w:pPr>
        <w:tabs>
          <w:tab w:val="left" w:pos="1080"/>
        </w:tabs>
        <w:ind w:left="720"/>
        <w:jc w:val="both"/>
        <w:rPr>
          <w:rFonts w:ascii="Open Sans" w:hAnsi="Open Sans" w:cs="Open Sans"/>
          <w:szCs w:val="24"/>
        </w:rPr>
      </w:pPr>
      <w:r>
        <w:rPr>
          <w:rFonts w:ascii="Open Sans" w:hAnsi="Open Sans" w:cs="Open Sans"/>
          <w:szCs w:val="24"/>
        </w:rPr>
        <w:t xml:space="preserve">Ms. Bishop moved on to present the proposed FY2022-2023 Allocations Panel Members list.  She reminded the Commission the list was developed based on the Allocations Subcommittee Composition and Leadership Criteria Guidelines that were </w:t>
      </w:r>
      <w:r w:rsidR="0091306C">
        <w:rPr>
          <w:rFonts w:ascii="Open Sans" w:hAnsi="Open Sans" w:cs="Open Sans"/>
          <w:szCs w:val="24"/>
        </w:rPr>
        <w:t>implemented</w:t>
      </w:r>
      <w:r>
        <w:rPr>
          <w:rFonts w:ascii="Open Sans" w:hAnsi="Open Sans" w:cs="Open Sans"/>
          <w:szCs w:val="24"/>
        </w:rPr>
        <w:t xml:space="preserve"> in 2018 to </w:t>
      </w:r>
      <w:r w:rsidR="0091306C">
        <w:rPr>
          <w:rFonts w:ascii="Open Sans" w:hAnsi="Open Sans" w:cs="Open Sans"/>
          <w:szCs w:val="24"/>
        </w:rPr>
        <w:t>provide</w:t>
      </w:r>
      <w:r>
        <w:rPr>
          <w:rFonts w:ascii="Open Sans" w:hAnsi="Open Sans" w:cs="Open Sans"/>
          <w:szCs w:val="24"/>
        </w:rPr>
        <w:t xml:space="preserve"> every HHSC member leadership opportunities.  Commissioner Tepper </w:t>
      </w:r>
      <w:r w:rsidR="00571A8E">
        <w:rPr>
          <w:rFonts w:ascii="Open Sans" w:hAnsi="Open Sans" w:cs="Open Sans"/>
          <w:szCs w:val="24"/>
        </w:rPr>
        <w:t>expressed that he may be better utilized in the Special Populations subcommittee based on his area of expertise and evaluation experience</w:t>
      </w:r>
      <w:r>
        <w:rPr>
          <w:rFonts w:ascii="Open Sans" w:hAnsi="Open Sans" w:cs="Open Sans"/>
          <w:szCs w:val="24"/>
        </w:rPr>
        <w:t xml:space="preserve">.  </w:t>
      </w:r>
    </w:p>
    <w:p w14:paraId="7E4B337D" w14:textId="7F2691B4" w:rsidR="00C73D78" w:rsidRDefault="00C73D78" w:rsidP="00C73D78">
      <w:pPr>
        <w:tabs>
          <w:tab w:val="left" w:pos="1080"/>
        </w:tabs>
        <w:ind w:left="720"/>
        <w:jc w:val="both"/>
        <w:rPr>
          <w:rFonts w:ascii="Open Sans" w:hAnsi="Open Sans" w:cs="Open Sans"/>
          <w:szCs w:val="24"/>
        </w:rPr>
      </w:pPr>
      <w:r>
        <w:rPr>
          <w:rFonts w:ascii="Open Sans" w:hAnsi="Open Sans" w:cs="Open Sans"/>
          <w:szCs w:val="24"/>
        </w:rPr>
        <w:t xml:space="preserve">Commissioner Ryan </w:t>
      </w:r>
      <w:proofErr w:type="spellStart"/>
      <w:r>
        <w:rPr>
          <w:rFonts w:ascii="Open Sans" w:hAnsi="Open Sans" w:cs="Open Sans"/>
          <w:szCs w:val="24"/>
        </w:rPr>
        <w:t>Magel</w:t>
      </w:r>
      <w:proofErr w:type="spellEnd"/>
      <w:r>
        <w:rPr>
          <w:rFonts w:ascii="Open Sans" w:hAnsi="Open Sans" w:cs="Open Sans"/>
          <w:szCs w:val="24"/>
        </w:rPr>
        <w:t xml:space="preserve"> </w:t>
      </w:r>
      <w:r w:rsidR="00571A8E">
        <w:rPr>
          <w:rFonts w:ascii="Open Sans" w:hAnsi="Open Sans" w:cs="Open Sans"/>
          <w:szCs w:val="24"/>
        </w:rPr>
        <w:t xml:space="preserve">inquired about </w:t>
      </w:r>
      <w:r>
        <w:rPr>
          <w:rFonts w:ascii="Open Sans" w:hAnsi="Open Sans" w:cs="Open Sans"/>
          <w:szCs w:val="24"/>
        </w:rPr>
        <w:t xml:space="preserve">plans to fill the </w:t>
      </w:r>
      <w:r w:rsidR="00571A8E">
        <w:rPr>
          <w:rFonts w:ascii="Open Sans" w:hAnsi="Open Sans" w:cs="Open Sans"/>
          <w:szCs w:val="24"/>
        </w:rPr>
        <w:t>o</w:t>
      </w:r>
      <w:r>
        <w:rPr>
          <w:rFonts w:ascii="Open Sans" w:hAnsi="Open Sans" w:cs="Open Sans"/>
          <w:szCs w:val="24"/>
        </w:rPr>
        <w:t>pen HHSC seat</w:t>
      </w:r>
      <w:r w:rsidR="00571A8E">
        <w:rPr>
          <w:rFonts w:ascii="Open Sans" w:hAnsi="Open Sans" w:cs="Open Sans"/>
          <w:szCs w:val="24"/>
        </w:rPr>
        <w:t>.</w:t>
      </w:r>
      <w:r>
        <w:rPr>
          <w:rFonts w:ascii="Open Sans" w:hAnsi="Open Sans" w:cs="Open Sans"/>
          <w:szCs w:val="24"/>
        </w:rPr>
        <w:t xml:space="preserve">  Ms. Bishop </w:t>
      </w:r>
      <w:r w:rsidR="00571A8E">
        <w:rPr>
          <w:rFonts w:ascii="Open Sans" w:hAnsi="Open Sans" w:cs="Open Sans"/>
          <w:szCs w:val="24"/>
        </w:rPr>
        <w:t xml:space="preserve">responded </w:t>
      </w:r>
      <w:r>
        <w:rPr>
          <w:rFonts w:ascii="Open Sans" w:hAnsi="Open Sans" w:cs="Open Sans"/>
          <w:szCs w:val="24"/>
        </w:rPr>
        <w:t>that</w:t>
      </w:r>
      <w:r w:rsidR="00571A8E">
        <w:rPr>
          <w:rFonts w:ascii="Open Sans" w:hAnsi="Open Sans" w:cs="Open Sans"/>
          <w:szCs w:val="24"/>
        </w:rPr>
        <w:t xml:space="preserve"> </w:t>
      </w:r>
      <w:r>
        <w:rPr>
          <w:rFonts w:ascii="Open Sans" w:hAnsi="Open Sans" w:cs="Open Sans"/>
          <w:szCs w:val="24"/>
        </w:rPr>
        <w:t xml:space="preserve">steps are being taken to fill the seat.  </w:t>
      </w:r>
    </w:p>
    <w:p w14:paraId="26034862" w14:textId="1D59D45E" w:rsidR="00C73D78" w:rsidRDefault="00C73D78" w:rsidP="00C73D78">
      <w:pPr>
        <w:tabs>
          <w:tab w:val="left" w:pos="1080"/>
        </w:tabs>
        <w:ind w:left="720"/>
        <w:jc w:val="both"/>
        <w:rPr>
          <w:rFonts w:ascii="Open Sans" w:hAnsi="Open Sans" w:cs="Open Sans"/>
          <w:szCs w:val="24"/>
        </w:rPr>
      </w:pPr>
      <w:r>
        <w:rPr>
          <w:rFonts w:ascii="Open Sans" w:hAnsi="Open Sans" w:cs="Open Sans"/>
          <w:szCs w:val="24"/>
        </w:rPr>
        <w:t>Ms. Bishop shared with the Commission that the City’s Application Orientation will be held virtually on Wednesday, October 20, 2021</w:t>
      </w:r>
      <w:r w:rsidR="00571A8E">
        <w:rPr>
          <w:rFonts w:ascii="Open Sans" w:hAnsi="Open Sans" w:cs="Open Sans"/>
          <w:szCs w:val="24"/>
        </w:rPr>
        <w:t>,</w:t>
      </w:r>
      <w:r>
        <w:rPr>
          <w:rFonts w:ascii="Open Sans" w:hAnsi="Open Sans" w:cs="Open Sans"/>
          <w:szCs w:val="24"/>
        </w:rPr>
        <w:t xml:space="preserve"> from 2 p.m. to 4</w:t>
      </w:r>
      <w:r w:rsidR="00571A8E">
        <w:rPr>
          <w:rFonts w:ascii="Open Sans" w:hAnsi="Open Sans" w:cs="Open Sans"/>
          <w:szCs w:val="24"/>
        </w:rPr>
        <w:t xml:space="preserve"> </w:t>
      </w:r>
      <w:r>
        <w:rPr>
          <w:rFonts w:ascii="Open Sans" w:hAnsi="Open Sans" w:cs="Open Sans"/>
          <w:szCs w:val="24"/>
        </w:rPr>
        <w:t xml:space="preserve">p.m.  Ms. Bishop invited Commissioners to attend and directed them to contact Community Development Coordinator Monica Thompson for the </w:t>
      </w:r>
      <w:proofErr w:type="spellStart"/>
      <w:r>
        <w:rPr>
          <w:rFonts w:ascii="Open Sans" w:hAnsi="Open Sans" w:cs="Open Sans"/>
          <w:szCs w:val="24"/>
        </w:rPr>
        <w:t>Webex</w:t>
      </w:r>
      <w:proofErr w:type="spellEnd"/>
      <w:r>
        <w:rPr>
          <w:rFonts w:ascii="Open Sans" w:hAnsi="Open Sans" w:cs="Open Sans"/>
          <w:szCs w:val="24"/>
        </w:rPr>
        <w:t xml:space="preserve"> invite.  Ms. Bishop presented the application questions for CDBG/HOME and General Fund and explained that some questions had been </w:t>
      </w:r>
      <w:r w:rsidR="00571A8E">
        <w:rPr>
          <w:rFonts w:ascii="Open Sans" w:hAnsi="Open Sans" w:cs="Open Sans"/>
          <w:szCs w:val="24"/>
        </w:rPr>
        <w:t xml:space="preserve">revised </w:t>
      </w:r>
      <w:r>
        <w:rPr>
          <w:rFonts w:ascii="Open Sans" w:hAnsi="Open Sans" w:cs="Open Sans"/>
          <w:szCs w:val="24"/>
        </w:rPr>
        <w:t xml:space="preserve">to </w:t>
      </w:r>
      <w:r w:rsidR="00571A8E">
        <w:rPr>
          <w:rFonts w:ascii="Open Sans" w:hAnsi="Open Sans" w:cs="Open Sans"/>
          <w:szCs w:val="24"/>
        </w:rPr>
        <w:t>lend</w:t>
      </w:r>
      <w:r>
        <w:rPr>
          <w:rFonts w:ascii="Open Sans" w:hAnsi="Open Sans" w:cs="Open Sans"/>
          <w:szCs w:val="24"/>
        </w:rPr>
        <w:t xml:space="preserve"> clarification and that other questions were added to </w:t>
      </w:r>
      <w:r w:rsidR="00571A8E">
        <w:rPr>
          <w:rFonts w:ascii="Open Sans" w:hAnsi="Open Sans" w:cs="Open Sans"/>
          <w:szCs w:val="24"/>
        </w:rPr>
        <w:t>new areas of emphasis</w:t>
      </w:r>
      <w:r>
        <w:rPr>
          <w:rFonts w:ascii="Open Sans" w:hAnsi="Open Sans" w:cs="Open Sans"/>
          <w:szCs w:val="24"/>
        </w:rPr>
        <w:t xml:space="preserve">.  Chair Alcala </w:t>
      </w:r>
      <w:r w:rsidR="00571A8E">
        <w:rPr>
          <w:rFonts w:ascii="Open Sans" w:hAnsi="Open Sans" w:cs="Open Sans"/>
          <w:szCs w:val="24"/>
        </w:rPr>
        <w:t>expressed</w:t>
      </w:r>
      <w:r>
        <w:rPr>
          <w:rFonts w:ascii="Open Sans" w:hAnsi="Open Sans" w:cs="Open Sans"/>
          <w:szCs w:val="24"/>
        </w:rPr>
        <w:t xml:space="preserve"> concern </w:t>
      </w:r>
      <w:r w:rsidR="00571A8E">
        <w:rPr>
          <w:rFonts w:ascii="Open Sans" w:hAnsi="Open Sans" w:cs="Open Sans"/>
          <w:szCs w:val="24"/>
        </w:rPr>
        <w:t xml:space="preserve">about the potential level of burden we might be adding by requesting information about </w:t>
      </w:r>
      <w:r>
        <w:rPr>
          <w:rFonts w:ascii="Open Sans" w:hAnsi="Open Sans" w:cs="Open Sans"/>
          <w:szCs w:val="24"/>
        </w:rPr>
        <w:t>Diversity, Equity, and Inclusion</w:t>
      </w:r>
      <w:r w:rsidR="0009429D">
        <w:rPr>
          <w:rFonts w:ascii="Open Sans" w:hAnsi="Open Sans" w:cs="Open Sans"/>
          <w:szCs w:val="24"/>
        </w:rPr>
        <w:t xml:space="preserve"> (DEI)</w:t>
      </w:r>
      <w:r>
        <w:rPr>
          <w:rFonts w:ascii="Open Sans" w:hAnsi="Open Sans" w:cs="Open Sans"/>
          <w:szCs w:val="24"/>
        </w:rPr>
        <w:t xml:space="preserve">.  He </w:t>
      </w:r>
      <w:r w:rsidR="00571A8E">
        <w:rPr>
          <w:rFonts w:ascii="Open Sans" w:hAnsi="Open Sans" w:cs="Open Sans"/>
          <w:szCs w:val="24"/>
        </w:rPr>
        <w:t xml:space="preserve">said it is an important area of work, but that non-profit organizations might not yet be prepared to upload policies and procedures as requested. He shared that his employer </w:t>
      </w:r>
      <w:r>
        <w:rPr>
          <w:rFonts w:ascii="Open Sans" w:hAnsi="Open Sans" w:cs="Open Sans"/>
          <w:szCs w:val="24"/>
        </w:rPr>
        <w:t xml:space="preserve">hired </w:t>
      </w:r>
      <w:r w:rsidR="00571A8E">
        <w:rPr>
          <w:rFonts w:ascii="Open Sans" w:hAnsi="Open Sans" w:cs="Open Sans"/>
          <w:szCs w:val="24"/>
        </w:rPr>
        <w:t xml:space="preserve">a position to focus on the issue, but that some organizations might not have resources to dedicate for this purpose. </w:t>
      </w:r>
      <w:r>
        <w:rPr>
          <w:rFonts w:ascii="Open Sans" w:hAnsi="Open Sans" w:cs="Open Sans"/>
          <w:szCs w:val="24"/>
        </w:rPr>
        <w:t>Ms. Bishop</w:t>
      </w:r>
      <w:r w:rsidR="0009429D">
        <w:rPr>
          <w:rFonts w:ascii="Open Sans" w:hAnsi="Open Sans" w:cs="Open Sans"/>
          <w:szCs w:val="24"/>
        </w:rPr>
        <w:t xml:space="preserve"> responded t</w:t>
      </w:r>
      <w:r>
        <w:rPr>
          <w:rFonts w:ascii="Open Sans" w:hAnsi="Open Sans" w:cs="Open Sans"/>
          <w:szCs w:val="24"/>
        </w:rPr>
        <w:t xml:space="preserve">hat </w:t>
      </w:r>
      <w:r w:rsidR="0009429D">
        <w:rPr>
          <w:rFonts w:ascii="Open Sans" w:hAnsi="Open Sans" w:cs="Open Sans"/>
          <w:szCs w:val="24"/>
        </w:rPr>
        <w:t xml:space="preserve">the intent of the question is to begin </w:t>
      </w:r>
      <w:r>
        <w:rPr>
          <w:rFonts w:ascii="Open Sans" w:hAnsi="Open Sans" w:cs="Open Sans"/>
          <w:szCs w:val="24"/>
        </w:rPr>
        <w:t xml:space="preserve">gather information </w:t>
      </w:r>
      <w:r w:rsidR="0009429D">
        <w:rPr>
          <w:rFonts w:ascii="Open Sans" w:hAnsi="Open Sans" w:cs="Open Sans"/>
          <w:szCs w:val="24"/>
        </w:rPr>
        <w:t>about</w:t>
      </w:r>
      <w:r>
        <w:rPr>
          <w:rFonts w:ascii="Open Sans" w:hAnsi="Open Sans" w:cs="Open Sans"/>
          <w:szCs w:val="24"/>
        </w:rPr>
        <w:t xml:space="preserve"> where organizations are in addressing and supporting DEI. Ms. Bishop presented the scoring criteria for the application questions, specifically addressing the </w:t>
      </w:r>
      <w:r w:rsidR="0009429D">
        <w:rPr>
          <w:rFonts w:ascii="Open Sans" w:hAnsi="Open Sans" w:cs="Open Sans"/>
          <w:szCs w:val="24"/>
        </w:rPr>
        <w:t xml:space="preserve">low number of </w:t>
      </w:r>
      <w:r>
        <w:rPr>
          <w:rFonts w:ascii="Open Sans" w:hAnsi="Open Sans" w:cs="Open Sans"/>
          <w:szCs w:val="24"/>
        </w:rPr>
        <w:t xml:space="preserve">points associated with DEI. The scoring criteria is a basis for conversation and not a determination for funding. Ms. Balch suggested </w:t>
      </w:r>
      <w:r w:rsidR="0009429D">
        <w:rPr>
          <w:rFonts w:ascii="Open Sans" w:hAnsi="Open Sans" w:cs="Open Sans"/>
          <w:szCs w:val="24"/>
        </w:rPr>
        <w:t xml:space="preserve">modifying </w:t>
      </w:r>
      <w:r>
        <w:rPr>
          <w:rFonts w:ascii="Open Sans" w:hAnsi="Open Sans" w:cs="Open Sans"/>
          <w:szCs w:val="24"/>
        </w:rPr>
        <w:t>question</w:t>
      </w:r>
      <w:r w:rsidR="0009429D">
        <w:rPr>
          <w:rFonts w:ascii="Open Sans" w:hAnsi="Open Sans" w:cs="Open Sans"/>
          <w:szCs w:val="24"/>
        </w:rPr>
        <w:t xml:space="preserve"> to ensure applicants knew the question was not meant to disqualify organizations, but rather to assess the response and potential need for future support in this area</w:t>
      </w:r>
      <w:r>
        <w:rPr>
          <w:rFonts w:ascii="Open Sans" w:hAnsi="Open Sans" w:cs="Open Sans"/>
          <w:szCs w:val="24"/>
        </w:rPr>
        <w:t xml:space="preserve">.  Vice Chair Heather </w:t>
      </w:r>
      <w:proofErr w:type="spellStart"/>
      <w:r>
        <w:rPr>
          <w:rFonts w:ascii="Open Sans" w:hAnsi="Open Sans" w:cs="Open Sans"/>
          <w:szCs w:val="24"/>
        </w:rPr>
        <w:t>Mattisson</w:t>
      </w:r>
      <w:proofErr w:type="spellEnd"/>
      <w:r>
        <w:rPr>
          <w:rFonts w:ascii="Open Sans" w:hAnsi="Open Sans" w:cs="Open Sans"/>
          <w:szCs w:val="24"/>
        </w:rPr>
        <w:t xml:space="preserve"> </w:t>
      </w:r>
      <w:r w:rsidR="0009429D">
        <w:rPr>
          <w:rFonts w:ascii="Open Sans" w:hAnsi="Open Sans" w:cs="Open Sans"/>
          <w:szCs w:val="24"/>
        </w:rPr>
        <w:t xml:space="preserve">stated that she </w:t>
      </w:r>
      <w:r>
        <w:rPr>
          <w:rFonts w:ascii="Open Sans" w:hAnsi="Open Sans" w:cs="Open Sans"/>
          <w:szCs w:val="24"/>
        </w:rPr>
        <w:t xml:space="preserve">did not believe the question </w:t>
      </w:r>
      <w:r w:rsidR="0009429D">
        <w:rPr>
          <w:rFonts w:ascii="Open Sans" w:hAnsi="Open Sans" w:cs="Open Sans"/>
          <w:szCs w:val="24"/>
        </w:rPr>
        <w:t>would be a</w:t>
      </w:r>
      <w:r>
        <w:rPr>
          <w:rFonts w:ascii="Open Sans" w:hAnsi="Open Sans" w:cs="Open Sans"/>
          <w:szCs w:val="24"/>
        </w:rPr>
        <w:t xml:space="preserve"> barrier for organizations and </w:t>
      </w:r>
      <w:r w:rsidR="0009429D">
        <w:rPr>
          <w:rFonts w:ascii="Open Sans" w:hAnsi="Open Sans" w:cs="Open Sans"/>
          <w:szCs w:val="24"/>
        </w:rPr>
        <w:t xml:space="preserve">would like to leave question as is. </w:t>
      </w:r>
      <w:r>
        <w:rPr>
          <w:rFonts w:ascii="Open Sans" w:hAnsi="Open Sans" w:cs="Open Sans"/>
          <w:szCs w:val="24"/>
        </w:rPr>
        <w:t xml:space="preserve">She explained </w:t>
      </w:r>
      <w:r w:rsidR="0009429D">
        <w:rPr>
          <w:rFonts w:ascii="Open Sans" w:hAnsi="Open Sans" w:cs="Open Sans"/>
          <w:szCs w:val="24"/>
        </w:rPr>
        <w:t xml:space="preserve">that </w:t>
      </w:r>
      <w:r>
        <w:rPr>
          <w:rFonts w:ascii="Open Sans" w:hAnsi="Open Sans" w:cs="Open Sans"/>
          <w:szCs w:val="24"/>
        </w:rPr>
        <w:t xml:space="preserve">organizations </w:t>
      </w:r>
      <w:r w:rsidR="0009429D">
        <w:rPr>
          <w:rFonts w:ascii="Open Sans" w:hAnsi="Open Sans" w:cs="Open Sans"/>
          <w:szCs w:val="24"/>
        </w:rPr>
        <w:t xml:space="preserve">did not necessarily need to hire a new position to implement principles of DEI, they could take steps such as </w:t>
      </w:r>
      <w:r>
        <w:rPr>
          <w:rFonts w:ascii="Open Sans" w:hAnsi="Open Sans" w:cs="Open Sans"/>
          <w:szCs w:val="24"/>
        </w:rPr>
        <w:t xml:space="preserve">addressing pay equity or tracking data.  </w:t>
      </w:r>
    </w:p>
    <w:p w14:paraId="11C87292" w14:textId="197CB5AC" w:rsidR="00C73D78" w:rsidRDefault="00C73D78" w:rsidP="00C73D78">
      <w:pPr>
        <w:pStyle w:val="ListParagraph"/>
        <w:spacing w:after="0" w:line="240" w:lineRule="auto"/>
        <w:jc w:val="both"/>
        <w:rPr>
          <w:rFonts w:ascii="Open Sans" w:hAnsi="Open Sans" w:cs="Open Sans"/>
        </w:rPr>
      </w:pPr>
      <w:r>
        <w:rPr>
          <w:rFonts w:ascii="Open Sans" w:hAnsi="Open Sans" w:cs="Open Sans"/>
          <w:szCs w:val="24"/>
        </w:rPr>
        <w:t xml:space="preserve">Ms. Bishop reviewed the tentative timeline </w:t>
      </w:r>
      <w:r w:rsidR="0009429D">
        <w:rPr>
          <w:rFonts w:ascii="Open Sans" w:hAnsi="Open Sans" w:cs="Open Sans"/>
          <w:szCs w:val="24"/>
        </w:rPr>
        <w:t>for</w:t>
      </w:r>
      <w:r>
        <w:rPr>
          <w:rFonts w:ascii="Open Sans" w:hAnsi="Open Sans" w:cs="Open Sans"/>
          <w:szCs w:val="24"/>
        </w:rPr>
        <w:t xml:space="preserve"> the FY2022-2023 allocations process.  She explained </w:t>
      </w:r>
      <w:r w:rsidR="0009429D">
        <w:rPr>
          <w:rFonts w:ascii="Open Sans" w:hAnsi="Open Sans" w:cs="Open Sans"/>
          <w:szCs w:val="24"/>
        </w:rPr>
        <w:t>that it was</w:t>
      </w:r>
      <w:r>
        <w:rPr>
          <w:rFonts w:ascii="Open Sans" w:hAnsi="Open Sans" w:cs="Open Sans"/>
          <w:szCs w:val="24"/>
        </w:rPr>
        <w:t xml:space="preserve"> developed based on last year’s allocations process and City Council Meetings</w:t>
      </w:r>
      <w:r w:rsidR="0009429D">
        <w:rPr>
          <w:rFonts w:ascii="Open Sans" w:hAnsi="Open Sans" w:cs="Open Sans"/>
          <w:szCs w:val="24"/>
        </w:rPr>
        <w:t>, but that she had just received the new Council schedule and would be making some adjustments</w:t>
      </w:r>
      <w:r>
        <w:rPr>
          <w:rFonts w:ascii="Open Sans" w:hAnsi="Open Sans" w:cs="Open Sans"/>
          <w:szCs w:val="24"/>
        </w:rPr>
        <w:t xml:space="preserve">. She </w:t>
      </w:r>
      <w:r w:rsidR="0009429D">
        <w:rPr>
          <w:rFonts w:ascii="Open Sans" w:hAnsi="Open Sans" w:cs="Open Sans"/>
          <w:szCs w:val="24"/>
        </w:rPr>
        <w:t xml:space="preserve">stated that the Council dates would be different but would not impact the evaluation schedule. She requested approval </w:t>
      </w:r>
      <w:r>
        <w:rPr>
          <w:rFonts w:ascii="Open Sans" w:hAnsi="Open Sans" w:cs="Open Sans"/>
          <w:szCs w:val="24"/>
        </w:rPr>
        <w:t>for the overall allocation process</w:t>
      </w:r>
      <w:r w:rsidR="0009429D">
        <w:rPr>
          <w:rFonts w:ascii="Open Sans" w:hAnsi="Open Sans" w:cs="Open Sans"/>
          <w:szCs w:val="24"/>
        </w:rPr>
        <w:t>, with the caveat that she wi</w:t>
      </w:r>
      <w:r>
        <w:rPr>
          <w:rFonts w:ascii="Open Sans" w:hAnsi="Open Sans" w:cs="Open Sans"/>
          <w:szCs w:val="24"/>
        </w:rPr>
        <w:t xml:space="preserve">ll </w:t>
      </w:r>
      <w:r w:rsidR="0009429D">
        <w:rPr>
          <w:rFonts w:ascii="Open Sans" w:hAnsi="Open Sans" w:cs="Open Sans"/>
          <w:szCs w:val="24"/>
        </w:rPr>
        <w:t xml:space="preserve">come back to Commission </w:t>
      </w:r>
      <w:r w:rsidR="009B679F">
        <w:rPr>
          <w:rFonts w:ascii="Open Sans" w:hAnsi="Open Sans" w:cs="Open Sans"/>
          <w:szCs w:val="24"/>
        </w:rPr>
        <w:t>for major revisions if needed.</w:t>
      </w:r>
      <w:r>
        <w:rPr>
          <w:rFonts w:ascii="Open Sans" w:hAnsi="Open Sans" w:cs="Open Sans"/>
          <w:szCs w:val="24"/>
        </w:rPr>
        <w:t xml:space="preserve">   </w:t>
      </w:r>
    </w:p>
    <w:p w14:paraId="1CD735BA" w14:textId="77777777" w:rsidR="00C73D78" w:rsidRPr="007E0F71" w:rsidRDefault="00C73D78" w:rsidP="00E972D2">
      <w:pPr>
        <w:pStyle w:val="ListParagraph"/>
        <w:spacing w:after="0" w:line="240" w:lineRule="auto"/>
        <w:ind w:left="1800"/>
        <w:jc w:val="both"/>
        <w:rPr>
          <w:rFonts w:ascii="Open Sans" w:hAnsi="Open Sans" w:cs="Open Sans"/>
        </w:rPr>
      </w:pPr>
    </w:p>
    <w:p w14:paraId="7C1A35FA" w14:textId="24DC5D92" w:rsidR="00E972D2" w:rsidRPr="00DB224F" w:rsidRDefault="00E972D2" w:rsidP="00E972D2">
      <w:pPr>
        <w:pStyle w:val="ListParagraph"/>
        <w:spacing w:after="0" w:line="240" w:lineRule="auto"/>
        <w:jc w:val="both"/>
        <w:rPr>
          <w:rFonts w:ascii="Open Sans" w:hAnsi="Open Sans" w:cs="Open Sans"/>
          <w:color w:val="000000"/>
        </w:rPr>
      </w:pPr>
      <w:r w:rsidRPr="00DB224F">
        <w:rPr>
          <w:rFonts w:ascii="Open Sans" w:hAnsi="Open Sans" w:cs="Open Sans"/>
          <w:b/>
          <w:color w:val="000000"/>
          <w:u w:val="single"/>
        </w:rPr>
        <w:t>Motion:</w:t>
      </w:r>
      <w:r w:rsidRPr="00DB224F">
        <w:rPr>
          <w:rFonts w:ascii="Open Sans" w:hAnsi="Open Sans" w:cs="Open Sans"/>
          <w:b/>
          <w:color w:val="000000"/>
        </w:rPr>
        <w:t xml:space="preserve"> </w:t>
      </w:r>
      <w:r w:rsidR="00386B3D">
        <w:rPr>
          <w:rFonts w:ascii="Open Sans" w:hAnsi="Open Sans" w:cs="Open Sans"/>
          <w:color w:val="000000"/>
        </w:rPr>
        <w:t xml:space="preserve">Vice Chair </w:t>
      </w:r>
      <w:proofErr w:type="spellStart"/>
      <w:r w:rsidR="00386B3D">
        <w:rPr>
          <w:rFonts w:ascii="Open Sans" w:hAnsi="Open Sans" w:cs="Open Sans"/>
          <w:color w:val="000000"/>
        </w:rPr>
        <w:t>Mattisson</w:t>
      </w:r>
      <w:proofErr w:type="spellEnd"/>
      <w:r w:rsidR="00386B3D">
        <w:rPr>
          <w:rFonts w:ascii="Open Sans" w:hAnsi="Open Sans" w:cs="Open Sans"/>
          <w:color w:val="000000"/>
        </w:rPr>
        <w:t xml:space="preserve"> </w:t>
      </w:r>
      <w:r w:rsidRPr="00DB224F">
        <w:rPr>
          <w:rFonts w:ascii="Open Sans" w:hAnsi="Open Sans" w:cs="Open Sans"/>
          <w:color w:val="000000"/>
        </w:rPr>
        <w:t xml:space="preserve">made a motion to approve </w:t>
      </w:r>
      <w:r w:rsidR="00EF611F">
        <w:rPr>
          <w:rFonts w:ascii="Open Sans" w:hAnsi="Open Sans" w:cs="Open Sans"/>
          <w:szCs w:val="24"/>
        </w:rPr>
        <w:t>the Fiscal Year 2022-2023 CDBG, HOME and Human Service General Fund Allocation Process to include the application, scoring criteria, proposed subcommittees and timeline</w:t>
      </w:r>
      <w:r w:rsidRPr="00DB224F">
        <w:rPr>
          <w:rFonts w:ascii="Open Sans" w:hAnsi="Open Sans" w:cs="Open Sans"/>
          <w:color w:val="000000"/>
        </w:rPr>
        <w:t xml:space="preserve">. </w:t>
      </w:r>
      <w:r>
        <w:rPr>
          <w:rFonts w:ascii="Open Sans" w:hAnsi="Open Sans" w:cs="Open Sans"/>
          <w:color w:val="000000"/>
        </w:rPr>
        <w:t>Commissioner</w:t>
      </w:r>
      <w:r w:rsidR="00EF611F">
        <w:rPr>
          <w:rFonts w:ascii="Open Sans" w:hAnsi="Open Sans" w:cs="Open Sans"/>
          <w:color w:val="000000"/>
        </w:rPr>
        <w:t xml:space="preserve"> </w:t>
      </w:r>
      <w:r w:rsidR="009B679F">
        <w:rPr>
          <w:rFonts w:ascii="Open Sans" w:hAnsi="Open Sans" w:cs="Open Sans"/>
          <w:color w:val="000000"/>
        </w:rPr>
        <w:t xml:space="preserve">Julie </w:t>
      </w:r>
      <w:r w:rsidR="00EF611F">
        <w:rPr>
          <w:rFonts w:ascii="Open Sans" w:hAnsi="Open Sans" w:cs="Open Sans"/>
          <w:color w:val="000000"/>
        </w:rPr>
        <w:t>Martin</w:t>
      </w:r>
      <w:r>
        <w:rPr>
          <w:rFonts w:ascii="Open Sans" w:hAnsi="Open Sans" w:cs="Open Sans"/>
          <w:color w:val="000000"/>
        </w:rPr>
        <w:t xml:space="preserve"> </w:t>
      </w:r>
      <w:r w:rsidRPr="00DB224F">
        <w:rPr>
          <w:rFonts w:ascii="Open Sans" w:hAnsi="Open Sans" w:cs="Open Sans"/>
          <w:color w:val="000000"/>
        </w:rPr>
        <w:t xml:space="preserve">seconded the motion. </w:t>
      </w:r>
    </w:p>
    <w:p w14:paraId="1495AAC3" w14:textId="77777777" w:rsidR="00E972D2" w:rsidRPr="00E972D2" w:rsidRDefault="00E972D2" w:rsidP="00E972D2">
      <w:pPr>
        <w:spacing w:after="0" w:line="240" w:lineRule="auto"/>
        <w:jc w:val="both"/>
        <w:rPr>
          <w:rFonts w:ascii="Open Sans" w:hAnsi="Open Sans" w:cs="Open Sans"/>
          <w:b/>
          <w:color w:val="000000"/>
          <w:u w:val="single"/>
        </w:rPr>
      </w:pPr>
    </w:p>
    <w:p w14:paraId="340F00AE" w14:textId="2A76D340" w:rsidR="00E972D2" w:rsidRDefault="00E972D2" w:rsidP="00E972D2">
      <w:pPr>
        <w:pStyle w:val="ListParagraph"/>
        <w:tabs>
          <w:tab w:val="left" w:pos="1080"/>
        </w:tabs>
        <w:jc w:val="both"/>
        <w:rPr>
          <w:rFonts w:ascii="Open Sans" w:hAnsi="Open Sans" w:cs="Open Sans"/>
          <w:szCs w:val="24"/>
        </w:rPr>
      </w:pPr>
      <w:r w:rsidRPr="00DB224F">
        <w:rPr>
          <w:rFonts w:ascii="Open Sans" w:hAnsi="Open Sans" w:cs="Open Sans"/>
          <w:b/>
          <w:color w:val="000000"/>
          <w:u w:val="single"/>
        </w:rPr>
        <w:t>Discussion:</w:t>
      </w:r>
      <w:r w:rsidRPr="00DB224F">
        <w:rPr>
          <w:rFonts w:ascii="Open Sans" w:hAnsi="Open Sans" w:cs="Open Sans"/>
          <w:b/>
          <w:color w:val="000000"/>
        </w:rPr>
        <w:t xml:space="preserve"> </w:t>
      </w:r>
      <w:r w:rsidR="00C73D78">
        <w:rPr>
          <w:rFonts w:ascii="Open Sans" w:hAnsi="Open Sans" w:cs="Open Sans"/>
          <w:szCs w:val="24"/>
        </w:rPr>
        <w:t>Commissioner Tepper</w:t>
      </w:r>
      <w:r>
        <w:rPr>
          <w:rFonts w:ascii="Open Sans" w:hAnsi="Open Sans" w:cs="Open Sans"/>
          <w:szCs w:val="24"/>
        </w:rPr>
        <w:t xml:space="preserve"> explained that he would be voting against the proposed </w:t>
      </w:r>
      <w:r w:rsidR="009B679F">
        <w:rPr>
          <w:rFonts w:ascii="Open Sans" w:hAnsi="Open Sans" w:cs="Open Sans"/>
          <w:szCs w:val="24"/>
        </w:rPr>
        <w:t xml:space="preserve">motion </w:t>
      </w:r>
      <w:r w:rsidR="00C73D78">
        <w:rPr>
          <w:rFonts w:ascii="Open Sans" w:hAnsi="Open Sans" w:cs="Open Sans"/>
          <w:szCs w:val="24"/>
        </w:rPr>
        <w:t xml:space="preserve">because he believes </w:t>
      </w:r>
      <w:r>
        <w:rPr>
          <w:rFonts w:ascii="Open Sans" w:hAnsi="Open Sans" w:cs="Open Sans"/>
          <w:szCs w:val="24"/>
        </w:rPr>
        <w:t xml:space="preserve">the City Council needs to make harder choices when it comes to CDBG funding. </w:t>
      </w:r>
      <w:r w:rsidR="00C73D78">
        <w:rPr>
          <w:rFonts w:ascii="Open Sans" w:hAnsi="Open Sans" w:cs="Open Sans"/>
          <w:szCs w:val="24"/>
        </w:rPr>
        <w:t>Specifically</w:t>
      </w:r>
      <w:r w:rsidR="009B679F">
        <w:rPr>
          <w:rFonts w:ascii="Open Sans" w:hAnsi="Open Sans" w:cs="Open Sans"/>
          <w:szCs w:val="24"/>
        </w:rPr>
        <w:t>, he believes more funds should be available to the public.</w:t>
      </w:r>
    </w:p>
    <w:p w14:paraId="16BC080D" w14:textId="77777777" w:rsidR="00E972D2" w:rsidRPr="00E972D2" w:rsidRDefault="00E972D2" w:rsidP="00E972D2">
      <w:pPr>
        <w:pStyle w:val="ListParagraph"/>
        <w:tabs>
          <w:tab w:val="left" w:pos="1080"/>
        </w:tabs>
        <w:jc w:val="both"/>
        <w:rPr>
          <w:rFonts w:ascii="Open Sans" w:hAnsi="Open Sans" w:cs="Open Sans"/>
          <w:szCs w:val="24"/>
        </w:rPr>
      </w:pPr>
    </w:p>
    <w:p w14:paraId="3E99E39C" w14:textId="4260FAF0" w:rsidR="00E972D2" w:rsidRPr="00E972D2" w:rsidRDefault="00E972D2" w:rsidP="00E972D2">
      <w:pPr>
        <w:pStyle w:val="ListParagraph"/>
        <w:spacing w:after="0" w:line="240" w:lineRule="auto"/>
        <w:ind w:left="360" w:firstLine="360"/>
        <w:jc w:val="both"/>
        <w:rPr>
          <w:rFonts w:ascii="Open Sans" w:hAnsi="Open Sans" w:cs="Open Sans"/>
          <w:color w:val="000000"/>
        </w:rPr>
      </w:pPr>
      <w:r w:rsidRPr="00E972D2">
        <w:rPr>
          <w:rFonts w:ascii="Open Sans" w:hAnsi="Open Sans" w:cs="Open Sans"/>
          <w:b/>
          <w:color w:val="000000"/>
          <w:u w:val="single"/>
        </w:rPr>
        <w:t>Results:</w:t>
      </w:r>
      <w:r w:rsidRPr="00E972D2">
        <w:rPr>
          <w:rFonts w:ascii="Open Sans" w:hAnsi="Open Sans" w:cs="Open Sans"/>
          <w:b/>
          <w:color w:val="000000"/>
        </w:rPr>
        <w:t xml:space="preserve"> </w:t>
      </w:r>
      <w:r w:rsidRPr="00E972D2">
        <w:rPr>
          <w:rFonts w:ascii="Open Sans" w:hAnsi="Open Sans" w:cs="Open Sans"/>
          <w:color w:val="000000"/>
        </w:rPr>
        <w:t xml:space="preserve">Motion passed </w:t>
      </w:r>
      <w:r>
        <w:rPr>
          <w:rFonts w:ascii="Open Sans" w:hAnsi="Open Sans" w:cs="Open Sans"/>
          <w:color w:val="000000"/>
        </w:rPr>
        <w:t>8</w:t>
      </w:r>
      <w:r w:rsidRPr="00E972D2">
        <w:rPr>
          <w:rFonts w:ascii="Open Sans" w:hAnsi="Open Sans" w:cs="Open Sans"/>
          <w:color w:val="000000"/>
        </w:rPr>
        <w:t>-</w:t>
      </w:r>
      <w:r w:rsidR="009B679F">
        <w:rPr>
          <w:rFonts w:ascii="Open Sans" w:hAnsi="Open Sans" w:cs="Open Sans"/>
          <w:color w:val="000000"/>
        </w:rPr>
        <w:t>1</w:t>
      </w:r>
      <w:r w:rsidRPr="00E972D2">
        <w:rPr>
          <w:rFonts w:ascii="Open Sans" w:hAnsi="Open Sans" w:cs="Open Sans"/>
          <w:color w:val="000000"/>
        </w:rPr>
        <w:t>.</w:t>
      </w:r>
    </w:p>
    <w:p w14:paraId="152601D3" w14:textId="77777777" w:rsidR="00E2496E" w:rsidRPr="00C73D78" w:rsidRDefault="00E2496E" w:rsidP="00C73D78">
      <w:pPr>
        <w:spacing w:after="0" w:line="240" w:lineRule="auto"/>
        <w:jc w:val="both"/>
        <w:rPr>
          <w:rFonts w:ascii="Open Sans" w:hAnsi="Open Sans" w:cs="Open Sans"/>
          <w:szCs w:val="24"/>
        </w:rPr>
      </w:pPr>
    </w:p>
    <w:p w14:paraId="113E3783" w14:textId="02D5D43E" w:rsidR="004B3ACA" w:rsidRDefault="004B3ACA" w:rsidP="00F629AC">
      <w:pPr>
        <w:pStyle w:val="ListParagraph"/>
        <w:numPr>
          <w:ilvl w:val="0"/>
          <w:numId w:val="1"/>
        </w:numPr>
        <w:spacing w:after="0" w:line="240" w:lineRule="auto"/>
        <w:jc w:val="both"/>
        <w:rPr>
          <w:rFonts w:ascii="Open Sans" w:eastAsia="Times New Roman" w:hAnsi="Open Sans" w:cs="Open Sans"/>
          <w:b/>
          <w:bCs/>
          <w:u w:val="single"/>
        </w:rPr>
      </w:pPr>
      <w:bookmarkStart w:id="0" w:name="OLE_LINK1"/>
      <w:r w:rsidRPr="00390AD9">
        <w:rPr>
          <w:rFonts w:ascii="Open Sans" w:eastAsia="Times New Roman" w:hAnsi="Open Sans" w:cs="Open Sans"/>
          <w:b/>
          <w:bCs/>
          <w:u w:val="single"/>
        </w:rPr>
        <w:t>MEMBERS COMMENTS / ANNOUNCEMENTS</w:t>
      </w:r>
    </w:p>
    <w:p w14:paraId="603C0AEA" w14:textId="77777777" w:rsidR="006760A0" w:rsidRDefault="006760A0" w:rsidP="006760A0">
      <w:pPr>
        <w:pStyle w:val="ListParagraph"/>
        <w:spacing w:after="0" w:line="240" w:lineRule="auto"/>
        <w:ind w:left="360"/>
        <w:jc w:val="both"/>
        <w:rPr>
          <w:rFonts w:ascii="Open Sans" w:eastAsia="Times New Roman" w:hAnsi="Open Sans" w:cs="Open Sans"/>
          <w:b/>
          <w:bCs/>
          <w:u w:val="single"/>
        </w:rPr>
      </w:pPr>
    </w:p>
    <w:p w14:paraId="38B05F65" w14:textId="339FD124" w:rsidR="00F629AC" w:rsidRPr="006760A0" w:rsidRDefault="000E0370" w:rsidP="006760A0">
      <w:pPr>
        <w:spacing w:after="0" w:line="240" w:lineRule="auto"/>
        <w:ind w:left="360"/>
        <w:jc w:val="both"/>
        <w:rPr>
          <w:rFonts w:ascii="Open Sans" w:eastAsia="Times New Roman" w:hAnsi="Open Sans" w:cs="Open Sans"/>
        </w:rPr>
      </w:pPr>
      <w:r>
        <w:rPr>
          <w:rFonts w:ascii="Open Sans" w:eastAsia="Times New Roman" w:hAnsi="Open Sans" w:cs="Open Sans"/>
        </w:rPr>
        <w:t>None.</w:t>
      </w:r>
    </w:p>
    <w:p w14:paraId="481C8CBC" w14:textId="77777777" w:rsidR="00F629AC" w:rsidRPr="00F629AC" w:rsidRDefault="00F629AC" w:rsidP="00F629AC">
      <w:pPr>
        <w:spacing w:after="0" w:line="240" w:lineRule="auto"/>
        <w:jc w:val="both"/>
        <w:rPr>
          <w:rFonts w:ascii="Open Sans" w:eastAsia="Times New Roman" w:hAnsi="Open Sans" w:cs="Open Sans"/>
          <w:b/>
          <w:bCs/>
          <w:u w:val="single"/>
        </w:rPr>
      </w:pPr>
    </w:p>
    <w:p w14:paraId="14F192FB" w14:textId="2451A8E9" w:rsidR="00F629AC" w:rsidRPr="00390AD9" w:rsidRDefault="00F629AC" w:rsidP="00F629AC">
      <w:pPr>
        <w:pStyle w:val="ListParagraph"/>
        <w:numPr>
          <w:ilvl w:val="0"/>
          <w:numId w:val="1"/>
        </w:numPr>
        <w:spacing w:after="0" w:line="240" w:lineRule="auto"/>
        <w:jc w:val="both"/>
        <w:rPr>
          <w:rFonts w:ascii="Open Sans" w:eastAsia="Times New Roman" w:hAnsi="Open Sans" w:cs="Open Sans"/>
          <w:b/>
          <w:bCs/>
          <w:u w:val="single"/>
        </w:rPr>
      </w:pPr>
      <w:r>
        <w:rPr>
          <w:rFonts w:ascii="Open Sans" w:eastAsia="Times New Roman" w:hAnsi="Open Sans" w:cs="Open Sans"/>
          <w:b/>
          <w:bCs/>
          <w:u w:val="single"/>
        </w:rPr>
        <w:t>CALENDAR</w:t>
      </w:r>
    </w:p>
    <w:p w14:paraId="4AFBA202" w14:textId="77777777" w:rsidR="00F31797" w:rsidRDefault="00F31797" w:rsidP="00F31797">
      <w:pPr>
        <w:spacing w:after="0" w:line="240" w:lineRule="auto"/>
        <w:jc w:val="both"/>
        <w:rPr>
          <w:rFonts w:ascii="Open Sans" w:hAnsi="Open Sans" w:cs="Open Sans"/>
          <w:szCs w:val="24"/>
        </w:rPr>
      </w:pPr>
    </w:p>
    <w:p w14:paraId="2B7A9D43" w14:textId="06E7F8DC" w:rsidR="001670CC" w:rsidRPr="00F31797" w:rsidRDefault="00C84A84" w:rsidP="00F31797">
      <w:pPr>
        <w:pStyle w:val="ListParagraph"/>
        <w:numPr>
          <w:ilvl w:val="1"/>
          <w:numId w:val="1"/>
        </w:numPr>
        <w:spacing w:after="0" w:line="240" w:lineRule="auto"/>
        <w:ind w:left="720"/>
        <w:jc w:val="both"/>
        <w:rPr>
          <w:rFonts w:ascii="Open Sans" w:hAnsi="Open Sans" w:cs="Open Sans"/>
          <w:szCs w:val="24"/>
        </w:rPr>
      </w:pPr>
      <w:r w:rsidRPr="00F31797">
        <w:rPr>
          <w:rFonts w:ascii="Open Sans" w:hAnsi="Open Sans" w:cs="Open Sans"/>
          <w:szCs w:val="24"/>
        </w:rPr>
        <w:t xml:space="preserve">Next </w:t>
      </w:r>
      <w:r w:rsidR="00E65FD5" w:rsidRPr="00F31797">
        <w:rPr>
          <w:rFonts w:ascii="Open Sans" w:hAnsi="Open Sans" w:cs="Open Sans"/>
          <w:szCs w:val="24"/>
        </w:rPr>
        <w:t xml:space="preserve">HHSC Meeting scheduled for Wednesday, </w:t>
      </w:r>
      <w:r w:rsidR="000E0370">
        <w:rPr>
          <w:rFonts w:ascii="Open Sans" w:hAnsi="Open Sans" w:cs="Open Sans"/>
          <w:szCs w:val="24"/>
        </w:rPr>
        <w:t>November</w:t>
      </w:r>
      <w:r w:rsidRPr="00F31797">
        <w:rPr>
          <w:rFonts w:ascii="Open Sans" w:hAnsi="Open Sans" w:cs="Open Sans"/>
          <w:szCs w:val="24"/>
        </w:rPr>
        <w:t xml:space="preserve"> </w:t>
      </w:r>
      <w:r w:rsidR="00395398" w:rsidRPr="00F31797">
        <w:rPr>
          <w:rFonts w:ascii="Open Sans" w:hAnsi="Open Sans" w:cs="Open Sans"/>
          <w:szCs w:val="24"/>
        </w:rPr>
        <w:t>1</w:t>
      </w:r>
      <w:r w:rsidR="000E0370">
        <w:rPr>
          <w:rFonts w:ascii="Open Sans" w:hAnsi="Open Sans" w:cs="Open Sans"/>
          <w:szCs w:val="24"/>
        </w:rPr>
        <w:t>0</w:t>
      </w:r>
      <w:r w:rsidR="00E65FD5" w:rsidRPr="00F31797">
        <w:rPr>
          <w:rFonts w:ascii="Open Sans" w:hAnsi="Open Sans" w:cs="Open Sans"/>
          <w:szCs w:val="24"/>
        </w:rPr>
        <w:t>, 2021</w:t>
      </w:r>
      <w:r w:rsidR="006377B7" w:rsidRPr="00F31797">
        <w:rPr>
          <w:rFonts w:ascii="Open Sans" w:hAnsi="Open Sans" w:cs="Open Sans"/>
          <w:szCs w:val="24"/>
        </w:rPr>
        <w:t>,</w:t>
      </w:r>
      <w:r w:rsidR="00E65FD5" w:rsidRPr="00F31797">
        <w:rPr>
          <w:rFonts w:ascii="Open Sans" w:hAnsi="Open Sans" w:cs="Open Sans"/>
          <w:szCs w:val="24"/>
        </w:rPr>
        <w:t xml:space="preserve"> at 6:00 p.m.</w:t>
      </w:r>
    </w:p>
    <w:p w14:paraId="4EEB6348" w14:textId="77777777" w:rsidR="00F629AC" w:rsidRPr="00F629AC" w:rsidRDefault="00F629AC" w:rsidP="00F629AC">
      <w:pPr>
        <w:pStyle w:val="ListParagraph"/>
        <w:spacing w:after="0" w:line="240" w:lineRule="auto"/>
        <w:ind w:left="990"/>
        <w:jc w:val="both"/>
        <w:rPr>
          <w:rFonts w:ascii="Open Sans" w:hAnsi="Open Sans" w:cs="Open Sans"/>
          <w:szCs w:val="24"/>
        </w:rPr>
      </w:pPr>
    </w:p>
    <w:p w14:paraId="25065A6A" w14:textId="0AE7E182" w:rsidR="000E0370" w:rsidRDefault="00F629AC" w:rsidP="000E0370">
      <w:pPr>
        <w:pStyle w:val="ListParagraph"/>
        <w:numPr>
          <w:ilvl w:val="0"/>
          <w:numId w:val="1"/>
        </w:numPr>
        <w:spacing w:after="0" w:line="240" w:lineRule="auto"/>
        <w:jc w:val="both"/>
        <w:rPr>
          <w:rFonts w:ascii="Open Sans" w:hAnsi="Open Sans" w:cs="Open Sans"/>
          <w:b/>
          <w:bCs/>
          <w:szCs w:val="24"/>
          <w:u w:val="single"/>
        </w:rPr>
      </w:pPr>
      <w:r w:rsidRPr="00F629AC">
        <w:rPr>
          <w:rFonts w:ascii="Open Sans" w:hAnsi="Open Sans" w:cs="Open Sans"/>
          <w:b/>
          <w:bCs/>
          <w:szCs w:val="24"/>
          <w:u w:val="single"/>
        </w:rPr>
        <w:t>INFORMATION ITEMS</w:t>
      </w:r>
    </w:p>
    <w:p w14:paraId="7CC2F451" w14:textId="77777777" w:rsidR="000E0370" w:rsidRDefault="000E0370" w:rsidP="000E0370">
      <w:pPr>
        <w:pStyle w:val="ListParagraph"/>
        <w:spacing w:after="0" w:line="240" w:lineRule="auto"/>
        <w:ind w:left="360"/>
        <w:jc w:val="both"/>
        <w:rPr>
          <w:rFonts w:ascii="Open Sans" w:hAnsi="Open Sans" w:cs="Open Sans"/>
          <w:b/>
          <w:bCs/>
          <w:szCs w:val="24"/>
          <w:u w:val="single"/>
        </w:rPr>
      </w:pPr>
    </w:p>
    <w:p w14:paraId="76F78ADE" w14:textId="104E4053" w:rsidR="000E0370" w:rsidRPr="000E0370" w:rsidRDefault="000E0370" w:rsidP="000E0370">
      <w:pPr>
        <w:pStyle w:val="ListParagraph"/>
        <w:numPr>
          <w:ilvl w:val="1"/>
          <w:numId w:val="1"/>
        </w:numPr>
        <w:spacing w:after="0" w:line="240" w:lineRule="auto"/>
        <w:ind w:left="720"/>
        <w:jc w:val="both"/>
        <w:rPr>
          <w:rFonts w:ascii="Open Sans" w:hAnsi="Open Sans" w:cs="Open Sans"/>
          <w:b/>
          <w:bCs/>
          <w:szCs w:val="24"/>
          <w:u w:val="single"/>
        </w:rPr>
      </w:pPr>
      <w:r w:rsidRPr="000E0370">
        <w:rPr>
          <w:rFonts w:ascii="Open Sans" w:eastAsia="Times New Roman" w:hAnsi="Open Sans" w:cs="Open Sans"/>
        </w:rPr>
        <w:t>Human Service General Fund Agency Tour Update.</w:t>
      </w:r>
    </w:p>
    <w:p w14:paraId="5B50D07B" w14:textId="33850460" w:rsidR="004B3ACA" w:rsidRDefault="004B3ACA" w:rsidP="000E0370">
      <w:pPr>
        <w:spacing w:after="0" w:line="240" w:lineRule="auto"/>
        <w:jc w:val="both"/>
        <w:rPr>
          <w:rFonts w:ascii="Open Sans" w:eastAsia="Times New Roman" w:hAnsi="Open Sans" w:cs="Open Sans"/>
        </w:rPr>
      </w:pPr>
    </w:p>
    <w:p w14:paraId="1105B690" w14:textId="1D42E6F6" w:rsidR="000E0370" w:rsidRDefault="000E0370" w:rsidP="000E0370">
      <w:pPr>
        <w:spacing w:after="0" w:line="240" w:lineRule="auto"/>
        <w:ind w:left="360"/>
        <w:jc w:val="both"/>
        <w:rPr>
          <w:rFonts w:ascii="Open Sans" w:eastAsia="Times New Roman" w:hAnsi="Open Sans" w:cs="Open Sans"/>
        </w:rPr>
      </w:pPr>
      <w:r>
        <w:rPr>
          <w:rFonts w:ascii="Open Sans" w:hAnsi="Open Sans" w:cs="Open Sans"/>
        </w:rPr>
        <w:t xml:space="preserve">Community Development Specialist Dylan Raymond provided an update on the FY2021-22 agency tours.  Dylan shared with the Commission that agency tours have been pushed </w:t>
      </w:r>
      <w:r w:rsidR="005A51CA">
        <w:rPr>
          <w:rFonts w:ascii="Open Sans" w:hAnsi="Open Sans" w:cs="Open Sans"/>
        </w:rPr>
        <w:t xml:space="preserve">out </w:t>
      </w:r>
      <w:r>
        <w:rPr>
          <w:rFonts w:ascii="Open Sans" w:hAnsi="Open Sans" w:cs="Open Sans"/>
        </w:rPr>
        <w:t xml:space="preserve">due to the delay in contracting.  He informed the Commission he would send out an email with additional information </w:t>
      </w:r>
      <w:r w:rsidR="006A10FB">
        <w:rPr>
          <w:rFonts w:ascii="Open Sans" w:hAnsi="Open Sans" w:cs="Open Sans"/>
        </w:rPr>
        <w:t>regarding</w:t>
      </w:r>
      <w:r>
        <w:rPr>
          <w:rFonts w:ascii="Open Sans" w:hAnsi="Open Sans" w:cs="Open Sans"/>
        </w:rPr>
        <w:t xml:space="preserve"> agency tours.</w:t>
      </w:r>
      <w:r>
        <w:rPr>
          <w:rFonts w:ascii="Open Sans" w:hAnsi="Open Sans" w:cs="Open Sans"/>
          <w:szCs w:val="24"/>
        </w:rPr>
        <w:t xml:space="preserve">  </w:t>
      </w:r>
    </w:p>
    <w:p w14:paraId="4C2E3C1D" w14:textId="77777777" w:rsidR="000E0370" w:rsidRPr="000E0370" w:rsidRDefault="000E0370" w:rsidP="000E0370">
      <w:pPr>
        <w:spacing w:after="0" w:line="240" w:lineRule="auto"/>
        <w:ind w:left="360"/>
        <w:jc w:val="both"/>
        <w:rPr>
          <w:rFonts w:ascii="Open Sans" w:eastAsia="Times New Roman" w:hAnsi="Open Sans" w:cs="Open Sans"/>
        </w:rPr>
      </w:pPr>
    </w:p>
    <w:p w14:paraId="33B96075" w14:textId="6F365EFB" w:rsidR="00B63EF1" w:rsidRDefault="00B63EF1" w:rsidP="00F629AC">
      <w:pPr>
        <w:spacing w:after="0" w:line="240" w:lineRule="auto"/>
        <w:jc w:val="both"/>
        <w:rPr>
          <w:rFonts w:ascii="Open Sans" w:eastAsia="Times New Roman" w:hAnsi="Open Sans" w:cs="Open Sans"/>
          <w:b/>
          <w:bCs/>
          <w:u w:val="single"/>
        </w:rPr>
      </w:pPr>
    </w:p>
    <w:p w14:paraId="2D32F9B8" w14:textId="36090447" w:rsidR="00390AD9" w:rsidRDefault="00F629AC" w:rsidP="00F629AC">
      <w:pPr>
        <w:pStyle w:val="ListParagraph"/>
        <w:numPr>
          <w:ilvl w:val="0"/>
          <w:numId w:val="1"/>
        </w:numPr>
        <w:spacing w:after="0" w:line="240" w:lineRule="auto"/>
        <w:jc w:val="both"/>
        <w:rPr>
          <w:rFonts w:ascii="Open Sans" w:eastAsia="Times New Roman" w:hAnsi="Open Sans" w:cs="Open Sans"/>
          <w:b/>
          <w:bCs/>
          <w:u w:val="single"/>
        </w:rPr>
      </w:pPr>
      <w:r w:rsidRPr="00F629AC">
        <w:rPr>
          <w:rFonts w:ascii="Open Sans" w:eastAsia="Times New Roman" w:hAnsi="Open Sans" w:cs="Open Sans"/>
          <w:b/>
          <w:bCs/>
          <w:u w:val="single"/>
        </w:rPr>
        <w:t>ADJOURMENT</w:t>
      </w:r>
      <w:bookmarkEnd w:id="0"/>
    </w:p>
    <w:p w14:paraId="12F5EF3D" w14:textId="77777777" w:rsidR="00F629AC" w:rsidRPr="00F629AC" w:rsidRDefault="00F629AC" w:rsidP="00F629AC">
      <w:pPr>
        <w:pStyle w:val="ListParagraph"/>
        <w:spacing w:after="0" w:line="240" w:lineRule="auto"/>
        <w:ind w:left="360"/>
        <w:jc w:val="both"/>
        <w:rPr>
          <w:rFonts w:ascii="Open Sans" w:eastAsia="Times New Roman" w:hAnsi="Open Sans" w:cs="Open Sans"/>
          <w:b/>
          <w:bCs/>
          <w:u w:val="single"/>
        </w:rPr>
      </w:pPr>
    </w:p>
    <w:p w14:paraId="6519DF3B" w14:textId="6BF279A2" w:rsidR="009E0E0A" w:rsidRDefault="004F1D77" w:rsidP="009E0E0A">
      <w:pPr>
        <w:spacing w:after="0" w:line="240" w:lineRule="auto"/>
        <w:ind w:left="360"/>
        <w:jc w:val="both"/>
        <w:rPr>
          <w:rFonts w:ascii="Open Sans" w:eastAsia="Times New Roman" w:hAnsi="Open Sans" w:cs="Open Sans"/>
          <w:bCs/>
          <w:color w:val="000000"/>
        </w:rPr>
      </w:pPr>
      <w:r w:rsidRPr="00DB224F">
        <w:rPr>
          <w:rFonts w:ascii="Open Sans" w:eastAsia="Times New Roman" w:hAnsi="Open Sans" w:cs="Open Sans"/>
          <w:bCs/>
          <w:color w:val="000000"/>
        </w:rPr>
        <w:t>T</w:t>
      </w:r>
      <w:r w:rsidR="00ED0AAC">
        <w:rPr>
          <w:rFonts w:ascii="Open Sans" w:eastAsia="Times New Roman" w:hAnsi="Open Sans" w:cs="Open Sans"/>
          <w:bCs/>
          <w:color w:val="000000"/>
        </w:rPr>
        <w:t xml:space="preserve">he meeting adjourned at </w:t>
      </w:r>
      <w:r w:rsidR="000E0370">
        <w:rPr>
          <w:rFonts w:ascii="Open Sans" w:eastAsia="Times New Roman" w:hAnsi="Open Sans" w:cs="Open Sans"/>
          <w:bCs/>
          <w:color w:val="000000"/>
        </w:rPr>
        <w:t>7:00</w:t>
      </w:r>
      <w:r w:rsidR="00B56A88" w:rsidRPr="00DB224F">
        <w:rPr>
          <w:rFonts w:ascii="Open Sans" w:eastAsia="Times New Roman" w:hAnsi="Open Sans" w:cs="Open Sans"/>
          <w:bCs/>
          <w:color w:val="000000"/>
        </w:rPr>
        <w:t xml:space="preserve"> </w:t>
      </w:r>
      <w:r w:rsidR="002D19D7" w:rsidRPr="00DB224F">
        <w:rPr>
          <w:rFonts w:ascii="Open Sans" w:eastAsia="Times New Roman" w:hAnsi="Open Sans" w:cs="Open Sans"/>
          <w:bCs/>
          <w:color w:val="000000"/>
        </w:rPr>
        <w:t>p.m.</w:t>
      </w:r>
    </w:p>
    <w:p w14:paraId="4F92B748" w14:textId="4A8E2FA1" w:rsidR="009E0E0A" w:rsidRDefault="009E0E0A" w:rsidP="009E0E0A">
      <w:pPr>
        <w:spacing w:after="0" w:line="240" w:lineRule="auto"/>
        <w:ind w:left="360"/>
        <w:jc w:val="both"/>
        <w:rPr>
          <w:rFonts w:ascii="Open Sans" w:eastAsia="Times New Roman" w:hAnsi="Open Sans" w:cs="Open Sans"/>
          <w:bCs/>
          <w:color w:val="000000"/>
        </w:rPr>
      </w:pPr>
    </w:p>
    <w:p w14:paraId="4BC61199" w14:textId="77777777" w:rsidR="009E0E0A" w:rsidRPr="009E0E0A" w:rsidRDefault="009E0E0A" w:rsidP="009E0E0A">
      <w:pPr>
        <w:spacing w:after="0" w:line="240" w:lineRule="auto"/>
        <w:ind w:left="360"/>
        <w:jc w:val="both"/>
        <w:rPr>
          <w:rFonts w:ascii="Open Sans" w:eastAsia="Times New Roman" w:hAnsi="Open Sans" w:cs="Open Sans"/>
          <w:bCs/>
          <w:color w:val="000000"/>
        </w:rPr>
      </w:pPr>
    </w:p>
    <w:p w14:paraId="5AEA5416" w14:textId="77777777" w:rsidR="002D19D7" w:rsidRPr="00DB224F" w:rsidRDefault="002D19D7" w:rsidP="009E0E0A">
      <w:pPr>
        <w:autoSpaceDE w:val="0"/>
        <w:autoSpaceDN w:val="0"/>
        <w:adjustRightInd w:val="0"/>
        <w:spacing w:after="0" w:line="240" w:lineRule="auto"/>
        <w:jc w:val="both"/>
        <w:rPr>
          <w:rFonts w:ascii="Open Sans" w:eastAsia="Times New Roman" w:hAnsi="Open Sans" w:cs="Open Sans"/>
          <w:bCs/>
          <w:color w:val="000000"/>
        </w:rPr>
      </w:pPr>
    </w:p>
    <w:p w14:paraId="6AA8B957" w14:textId="53CA69D7" w:rsidR="002D19D7" w:rsidRPr="00DB224F" w:rsidRDefault="002D19D7" w:rsidP="00F629AC">
      <w:pPr>
        <w:autoSpaceDE w:val="0"/>
        <w:autoSpaceDN w:val="0"/>
        <w:adjustRightInd w:val="0"/>
        <w:spacing w:after="0" w:line="240" w:lineRule="auto"/>
        <w:ind w:left="360"/>
        <w:jc w:val="both"/>
        <w:rPr>
          <w:rFonts w:ascii="Open Sans" w:eastAsia="Times New Roman" w:hAnsi="Open Sans" w:cs="Open Sans"/>
          <w:bCs/>
          <w:color w:val="000000"/>
        </w:rPr>
      </w:pPr>
      <w:r w:rsidRPr="00DB224F">
        <w:rPr>
          <w:rFonts w:ascii="Open Sans" w:eastAsia="Times New Roman" w:hAnsi="Open Sans" w:cs="Open Sans"/>
          <w:bCs/>
          <w:color w:val="000000"/>
        </w:rPr>
        <w:t>Dated</w:t>
      </w:r>
      <w:r w:rsidR="006915EF" w:rsidRPr="00DB224F">
        <w:rPr>
          <w:rFonts w:ascii="Open Sans" w:eastAsia="Times New Roman" w:hAnsi="Open Sans" w:cs="Open Sans"/>
          <w:bCs/>
          <w:color w:val="000000"/>
        </w:rPr>
        <w:t>: _</w:t>
      </w:r>
      <w:r w:rsidRPr="00DB224F">
        <w:rPr>
          <w:rFonts w:ascii="Open Sans" w:eastAsia="Times New Roman" w:hAnsi="Open Sans" w:cs="Open Sans"/>
          <w:bCs/>
          <w:color w:val="000000"/>
        </w:rPr>
        <w:t>____________________________</w:t>
      </w:r>
      <w:r w:rsidRPr="00DB224F">
        <w:rPr>
          <w:rFonts w:ascii="Open Sans" w:eastAsia="Times New Roman" w:hAnsi="Open Sans" w:cs="Open Sans"/>
          <w:bCs/>
          <w:color w:val="000000"/>
        </w:rPr>
        <w:tab/>
      </w:r>
      <w:r w:rsidRPr="00DB224F">
        <w:rPr>
          <w:rFonts w:ascii="Open Sans" w:eastAsia="Times New Roman" w:hAnsi="Open Sans" w:cs="Open Sans"/>
          <w:bCs/>
          <w:color w:val="000000"/>
        </w:rPr>
        <w:tab/>
      </w:r>
      <w:r w:rsidR="00DB224F">
        <w:rPr>
          <w:rFonts w:ascii="Open Sans" w:eastAsia="Times New Roman" w:hAnsi="Open Sans" w:cs="Open Sans"/>
          <w:bCs/>
          <w:color w:val="000000"/>
        </w:rPr>
        <w:tab/>
      </w:r>
      <w:r w:rsidRPr="00DB224F">
        <w:rPr>
          <w:rFonts w:ascii="Open Sans" w:eastAsia="Times New Roman" w:hAnsi="Open Sans" w:cs="Open Sans"/>
          <w:bCs/>
          <w:color w:val="000000"/>
        </w:rPr>
        <w:t>_____________________________</w:t>
      </w:r>
      <w:r w:rsidR="00396A9F">
        <w:rPr>
          <w:rFonts w:ascii="Open Sans" w:eastAsia="Times New Roman" w:hAnsi="Open Sans" w:cs="Open Sans"/>
          <w:bCs/>
          <w:color w:val="000000"/>
        </w:rPr>
        <w:t>_____</w:t>
      </w:r>
    </w:p>
    <w:p w14:paraId="65DB2747" w14:textId="775CE16F" w:rsidR="009F72B7" w:rsidRPr="00DB224F" w:rsidRDefault="00395398" w:rsidP="00F629AC">
      <w:pPr>
        <w:autoSpaceDE w:val="0"/>
        <w:autoSpaceDN w:val="0"/>
        <w:adjustRightInd w:val="0"/>
        <w:spacing w:after="0" w:line="240" w:lineRule="auto"/>
        <w:ind w:left="5400" w:firstLine="360"/>
        <w:jc w:val="both"/>
        <w:rPr>
          <w:rFonts w:ascii="Open Sans" w:eastAsia="Times New Roman" w:hAnsi="Open Sans" w:cs="Open Sans"/>
          <w:bCs/>
          <w:color w:val="000000"/>
          <w:u w:val="single"/>
        </w:rPr>
      </w:pPr>
      <w:r>
        <w:rPr>
          <w:rFonts w:ascii="Open Sans" w:eastAsia="Times New Roman" w:hAnsi="Open Sans" w:cs="Open Sans"/>
          <w:bCs/>
          <w:color w:val="000000"/>
        </w:rPr>
        <w:t>Chair Tony Alcala</w:t>
      </w:r>
    </w:p>
    <w:p w14:paraId="237EC57B" w14:textId="77777777" w:rsidR="002D19D7" w:rsidRPr="00DB224F" w:rsidRDefault="002D19D7" w:rsidP="00F629AC">
      <w:pPr>
        <w:autoSpaceDE w:val="0"/>
        <w:autoSpaceDN w:val="0"/>
        <w:adjustRightInd w:val="0"/>
        <w:spacing w:after="0" w:line="240" w:lineRule="auto"/>
        <w:ind w:left="360"/>
        <w:jc w:val="both"/>
        <w:rPr>
          <w:rFonts w:ascii="Open Sans" w:eastAsia="Times New Roman" w:hAnsi="Open Sans" w:cs="Open Sans"/>
          <w:bCs/>
          <w:color w:val="000000"/>
        </w:rPr>
      </w:pPr>
      <w:r w:rsidRPr="00DB224F">
        <w:rPr>
          <w:rFonts w:ascii="Open Sans" w:eastAsia="Times New Roman" w:hAnsi="Open Sans" w:cs="Open Sans"/>
          <w:bCs/>
          <w:color w:val="000000"/>
        </w:rPr>
        <w:tab/>
      </w:r>
      <w:r w:rsidRPr="00DB224F">
        <w:rPr>
          <w:rFonts w:ascii="Open Sans" w:eastAsia="Times New Roman" w:hAnsi="Open Sans" w:cs="Open Sans"/>
          <w:bCs/>
          <w:color w:val="000000"/>
        </w:rPr>
        <w:tab/>
      </w:r>
      <w:r w:rsidRPr="00DB224F">
        <w:rPr>
          <w:rFonts w:ascii="Open Sans" w:eastAsia="Times New Roman" w:hAnsi="Open Sans" w:cs="Open Sans"/>
          <w:bCs/>
          <w:color w:val="000000"/>
        </w:rPr>
        <w:tab/>
      </w:r>
      <w:r w:rsidRPr="00DB224F">
        <w:rPr>
          <w:rFonts w:ascii="Open Sans" w:eastAsia="Times New Roman" w:hAnsi="Open Sans" w:cs="Open Sans"/>
          <w:bCs/>
          <w:color w:val="000000"/>
        </w:rPr>
        <w:tab/>
      </w:r>
      <w:r w:rsidRPr="00DB224F">
        <w:rPr>
          <w:rFonts w:ascii="Open Sans" w:eastAsia="Times New Roman" w:hAnsi="Open Sans" w:cs="Open Sans"/>
          <w:bCs/>
          <w:color w:val="000000"/>
        </w:rPr>
        <w:tab/>
      </w:r>
      <w:r w:rsidRPr="00DB224F">
        <w:rPr>
          <w:rFonts w:ascii="Open Sans" w:eastAsia="Times New Roman" w:hAnsi="Open Sans" w:cs="Open Sans"/>
          <w:bCs/>
          <w:color w:val="000000"/>
        </w:rPr>
        <w:tab/>
      </w:r>
      <w:r w:rsidRPr="00DB224F">
        <w:rPr>
          <w:rFonts w:ascii="Open Sans" w:eastAsia="Times New Roman" w:hAnsi="Open Sans" w:cs="Open Sans"/>
          <w:bCs/>
          <w:color w:val="000000"/>
        </w:rPr>
        <w:tab/>
      </w:r>
      <w:r w:rsidRPr="00DB224F">
        <w:rPr>
          <w:rFonts w:ascii="Open Sans" w:eastAsia="Times New Roman" w:hAnsi="Open Sans" w:cs="Open Sans"/>
          <w:bCs/>
          <w:color w:val="000000"/>
        </w:rPr>
        <w:tab/>
        <w:t xml:space="preserve"> </w:t>
      </w:r>
    </w:p>
    <w:p w14:paraId="516ACEBB" w14:textId="77777777" w:rsidR="002D19D7" w:rsidRPr="00DB224F" w:rsidRDefault="002D19D7" w:rsidP="00F629AC">
      <w:pPr>
        <w:autoSpaceDE w:val="0"/>
        <w:autoSpaceDN w:val="0"/>
        <w:adjustRightInd w:val="0"/>
        <w:spacing w:after="0" w:line="240" w:lineRule="auto"/>
        <w:ind w:left="360"/>
        <w:jc w:val="both"/>
        <w:rPr>
          <w:rFonts w:ascii="Open Sans" w:eastAsia="Times New Roman" w:hAnsi="Open Sans" w:cs="Open Sans"/>
          <w:bCs/>
          <w:color w:val="000000"/>
          <w:u w:val="single"/>
        </w:rPr>
      </w:pPr>
      <w:r w:rsidRPr="00DB224F">
        <w:rPr>
          <w:rFonts w:ascii="Open Sans" w:eastAsia="Times New Roman" w:hAnsi="Open Sans" w:cs="Open Sans"/>
          <w:bCs/>
          <w:color w:val="000000"/>
          <w:u w:val="single"/>
        </w:rPr>
        <w:tab/>
      </w:r>
      <w:r w:rsidRPr="00DB224F">
        <w:rPr>
          <w:rFonts w:ascii="Open Sans" w:eastAsia="Times New Roman" w:hAnsi="Open Sans" w:cs="Open Sans"/>
          <w:bCs/>
          <w:color w:val="000000"/>
          <w:u w:val="single"/>
        </w:rPr>
        <w:tab/>
      </w:r>
      <w:r w:rsidRPr="00DB224F">
        <w:rPr>
          <w:rFonts w:ascii="Open Sans" w:eastAsia="Times New Roman" w:hAnsi="Open Sans" w:cs="Open Sans"/>
          <w:bCs/>
          <w:color w:val="000000"/>
          <w:u w:val="single"/>
        </w:rPr>
        <w:tab/>
      </w:r>
      <w:r w:rsidRPr="00DB224F">
        <w:rPr>
          <w:rFonts w:ascii="Open Sans" w:eastAsia="Times New Roman" w:hAnsi="Open Sans" w:cs="Open Sans"/>
          <w:bCs/>
          <w:color w:val="000000"/>
          <w:u w:val="single"/>
        </w:rPr>
        <w:tab/>
      </w:r>
      <w:r w:rsidRPr="00DB224F">
        <w:rPr>
          <w:rFonts w:ascii="Open Sans" w:eastAsia="Times New Roman" w:hAnsi="Open Sans" w:cs="Open Sans"/>
          <w:bCs/>
          <w:color w:val="000000"/>
          <w:u w:val="single"/>
        </w:rPr>
        <w:tab/>
      </w:r>
      <w:r w:rsidRPr="00DB224F">
        <w:rPr>
          <w:rFonts w:ascii="Open Sans" w:eastAsia="Times New Roman" w:hAnsi="Open Sans" w:cs="Open Sans"/>
          <w:bCs/>
          <w:color w:val="000000"/>
          <w:u w:val="single"/>
        </w:rPr>
        <w:tab/>
      </w:r>
      <w:r w:rsidRPr="00DB224F">
        <w:rPr>
          <w:rFonts w:ascii="Open Sans" w:eastAsia="Times New Roman" w:hAnsi="Open Sans" w:cs="Open Sans"/>
          <w:bCs/>
          <w:color w:val="000000"/>
          <w:u w:val="single"/>
        </w:rPr>
        <w:tab/>
      </w:r>
    </w:p>
    <w:p w14:paraId="0989CDFA" w14:textId="77777777" w:rsidR="00DE471F" w:rsidRPr="00DB224F" w:rsidRDefault="002D19D7" w:rsidP="00F629AC">
      <w:pPr>
        <w:autoSpaceDE w:val="0"/>
        <w:autoSpaceDN w:val="0"/>
        <w:adjustRightInd w:val="0"/>
        <w:spacing w:after="0" w:line="240" w:lineRule="auto"/>
        <w:ind w:left="360"/>
        <w:jc w:val="both"/>
        <w:rPr>
          <w:rFonts w:ascii="Open Sans" w:eastAsia="Times New Roman" w:hAnsi="Open Sans" w:cs="Open Sans"/>
          <w:bCs/>
          <w:color w:val="000000"/>
        </w:rPr>
      </w:pPr>
      <w:r w:rsidRPr="00DB224F">
        <w:rPr>
          <w:rFonts w:ascii="Open Sans" w:eastAsia="Times New Roman" w:hAnsi="Open Sans" w:cs="Open Sans"/>
          <w:bCs/>
          <w:color w:val="000000"/>
        </w:rPr>
        <w:t xml:space="preserve">Recording Secretary </w:t>
      </w:r>
      <w:r w:rsidR="00B6034F">
        <w:rPr>
          <w:rFonts w:ascii="Open Sans" w:eastAsia="Times New Roman" w:hAnsi="Open Sans" w:cs="Open Sans"/>
          <w:bCs/>
          <w:color w:val="000000"/>
        </w:rPr>
        <w:t>Monica Thompson</w:t>
      </w:r>
    </w:p>
    <w:sectPr w:rsidR="00DE471F" w:rsidRPr="00DB224F" w:rsidSect="00502C6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EA7"/>
    <w:multiLevelType w:val="hybridMultilevel"/>
    <w:tmpl w:val="10001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6F1E"/>
    <w:multiLevelType w:val="hybridMultilevel"/>
    <w:tmpl w:val="29F2AC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1FE7BAC"/>
    <w:multiLevelType w:val="hybridMultilevel"/>
    <w:tmpl w:val="D6EA4B9A"/>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EE7856"/>
    <w:multiLevelType w:val="hybridMultilevel"/>
    <w:tmpl w:val="C37AA61A"/>
    <w:lvl w:ilvl="0" w:tplc="04090015">
      <w:start w:val="1"/>
      <w:numFmt w:val="upp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97FE5"/>
    <w:multiLevelType w:val="hybridMultilevel"/>
    <w:tmpl w:val="FA60FE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552B7D"/>
    <w:multiLevelType w:val="hybridMultilevel"/>
    <w:tmpl w:val="CE1A3C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C01EE6"/>
    <w:multiLevelType w:val="hybridMultilevel"/>
    <w:tmpl w:val="D7346CCE"/>
    <w:lvl w:ilvl="0" w:tplc="AE74330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94C09"/>
    <w:multiLevelType w:val="hybridMultilevel"/>
    <w:tmpl w:val="2FE03116"/>
    <w:lvl w:ilvl="0" w:tplc="7CBA4DF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61580"/>
    <w:multiLevelType w:val="hybridMultilevel"/>
    <w:tmpl w:val="307C6D52"/>
    <w:lvl w:ilvl="0" w:tplc="04090005">
      <w:start w:val="1"/>
      <w:numFmt w:val="bullet"/>
      <w:lvlText w:val=""/>
      <w:lvlJc w:val="left"/>
      <w:pPr>
        <w:ind w:left="1859" w:hanging="360"/>
      </w:pPr>
      <w:rPr>
        <w:rFonts w:ascii="Wingdings" w:hAnsi="Wingdings"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9" w15:restartNumberingAfterBreak="0">
    <w:nsid w:val="23BF1B48"/>
    <w:multiLevelType w:val="hybridMultilevel"/>
    <w:tmpl w:val="322C341E"/>
    <w:lvl w:ilvl="0" w:tplc="C778F8A4">
      <w:start w:val="1"/>
      <w:numFmt w:val="decimal"/>
      <w:lvlText w:val="%1."/>
      <w:lvlJc w:val="left"/>
      <w:pPr>
        <w:ind w:left="360" w:hanging="360"/>
      </w:pPr>
      <w:rPr>
        <w:b/>
        <w:u w:val="none"/>
      </w:rPr>
    </w:lvl>
    <w:lvl w:ilvl="1" w:tplc="6BE0F3A8">
      <w:start w:val="1"/>
      <w:numFmt w:val="lowerLetter"/>
      <w:lvlText w:val="%2."/>
      <w:lvlJc w:val="left"/>
      <w:pPr>
        <w:ind w:left="990" w:hanging="360"/>
      </w:pPr>
      <w:rPr>
        <w:b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673647"/>
    <w:multiLevelType w:val="hybridMultilevel"/>
    <w:tmpl w:val="2B1E8F34"/>
    <w:lvl w:ilvl="0" w:tplc="4E162DE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02C65"/>
    <w:multiLevelType w:val="hybridMultilevel"/>
    <w:tmpl w:val="645814A6"/>
    <w:lvl w:ilvl="0" w:tplc="8C14625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80E82"/>
    <w:multiLevelType w:val="hybridMultilevel"/>
    <w:tmpl w:val="F56008C6"/>
    <w:lvl w:ilvl="0" w:tplc="E9CA739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06A82"/>
    <w:multiLevelType w:val="hybridMultilevel"/>
    <w:tmpl w:val="A0D477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B1B62"/>
    <w:multiLevelType w:val="hybridMultilevel"/>
    <w:tmpl w:val="610C83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A739F4"/>
    <w:multiLevelType w:val="hybridMultilevel"/>
    <w:tmpl w:val="1CDA1D92"/>
    <w:lvl w:ilvl="0" w:tplc="C6F08DB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03931"/>
    <w:multiLevelType w:val="hybridMultilevel"/>
    <w:tmpl w:val="886E7B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4F647FC8"/>
    <w:multiLevelType w:val="hybridMultilevel"/>
    <w:tmpl w:val="EB9E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5344A"/>
    <w:multiLevelType w:val="hybridMultilevel"/>
    <w:tmpl w:val="548A94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CB7571"/>
    <w:multiLevelType w:val="hybridMultilevel"/>
    <w:tmpl w:val="07FCC4D8"/>
    <w:lvl w:ilvl="0" w:tplc="224054C2">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66EE3"/>
    <w:multiLevelType w:val="hybridMultilevel"/>
    <w:tmpl w:val="BF22276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F6CD6"/>
    <w:multiLevelType w:val="hybridMultilevel"/>
    <w:tmpl w:val="51D239B4"/>
    <w:lvl w:ilvl="0" w:tplc="0C8E247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72C9A"/>
    <w:multiLevelType w:val="hybridMultilevel"/>
    <w:tmpl w:val="82600314"/>
    <w:lvl w:ilvl="0" w:tplc="77126F66">
      <w:start w:val="2"/>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248BB"/>
    <w:multiLevelType w:val="hybridMultilevel"/>
    <w:tmpl w:val="4A38BC5E"/>
    <w:lvl w:ilvl="0" w:tplc="EA78970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23"/>
  </w:num>
  <w:num w:numId="5">
    <w:abstractNumId w:val="7"/>
  </w:num>
  <w:num w:numId="6">
    <w:abstractNumId w:val="20"/>
  </w:num>
  <w:num w:numId="7">
    <w:abstractNumId w:val="21"/>
  </w:num>
  <w:num w:numId="8">
    <w:abstractNumId w:val="0"/>
  </w:num>
  <w:num w:numId="9">
    <w:abstractNumId w:val="12"/>
  </w:num>
  <w:num w:numId="10">
    <w:abstractNumId w:val="11"/>
  </w:num>
  <w:num w:numId="11">
    <w:abstractNumId w:val="10"/>
  </w:num>
  <w:num w:numId="12">
    <w:abstractNumId w:val="19"/>
  </w:num>
  <w:num w:numId="13">
    <w:abstractNumId w:val="13"/>
  </w:num>
  <w:num w:numId="14">
    <w:abstractNumId w:val="3"/>
  </w:num>
  <w:num w:numId="15">
    <w:abstractNumId w:val="2"/>
  </w:num>
  <w:num w:numId="16">
    <w:abstractNumId w:val="16"/>
  </w:num>
  <w:num w:numId="17">
    <w:abstractNumId w:val="1"/>
  </w:num>
  <w:num w:numId="18">
    <w:abstractNumId w:val="17"/>
  </w:num>
  <w:num w:numId="19">
    <w:abstractNumId w:val="8"/>
  </w:num>
  <w:num w:numId="20">
    <w:abstractNumId w:val="4"/>
  </w:num>
  <w:num w:numId="21">
    <w:abstractNumId w:val="22"/>
  </w:num>
  <w:num w:numId="22">
    <w:abstractNumId w:val="18"/>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29"/>
    <w:rsid w:val="0000051D"/>
    <w:rsid w:val="0000277A"/>
    <w:rsid w:val="00012AED"/>
    <w:rsid w:val="00021338"/>
    <w:rsid w:val="00025FD7"/>
    <w:rsid w:val="000263F3"/>
    <w:rsid w:val="00031B54"/>
    <w:rsid w:val="00035627"/>
    <w:rsid w:val="00036CEC"/>
    <w:rsid w:val="0004185D"/>
    <w:rsid w:val="00042EC2"/>
    <w:rsid w:val="00043822"/>
    <w:rsid w:val="00043BA0"/>
    <w:rsid w:val="000519EE"/>
    <w:rsid w:val="00060A8C"/>
    <w:rsid w:val="00072774"/>
    <w:rsid w:val="0007438F"/>
    <w:rsid w:val="00075D34"/>
    <w:rsid w:val="00081DEC"/>
    <w:rsid w:val="00087AF6"/>
    <w:rsid w:val="0009429D"/>
    <w:rsid w:val="000B05B3"/>
    <w:rsid w:val="000B08D6"/>
    <w:rsid w:val="000B18C1"/>
    <w:rsid w:val="000B40E6"/>
    <w:rsid w:val="000C1C08"/>
    <w:rsid w:val="000C2192"/>
    <w:rsid w:val="000C6AF9"/>
    <w:rsid w:val="000D2DD0"/>
    <w:rsid w:val="000E0370"/>
    <w:rsid w:val="000E1EB7"/>
    <w:rsid w:val="000E26B6"/>
    <w:rsid w:val="000E6CD9"/>
    <w:rsid w:val="000F3EFD"/>
    <w:rsid w:val="00106055"/>
    <w:rsid w:val="00111F4A"/>
    <w:rsid w:val="00120A5B"/>
    <w:rsid w:val="00150B52"/>
    <w:rsid w:val="00154DD7"/>
    <w:rsid w:val="00166833"/>
    <w:rsid w:val="001670CC"/>
    <w:rsid w:val="00177596"/>
    <w:rsid w:val="00180BD7"/>
    <w:rsid w:val="001824B5"/>
    <w:rsid w:val="00186007"/>
    <w:rsid w:val="00193B1C"/>
    <w:rsid w:val="00197583"/>
    <w:rsid w:val="001A2074"/>
    <w:rsid w:val="001B1390"/>
    <w:rsid w:val="001C5D40"/>
    <w:rsid w:val="001D7C06"/>
    <w:rsid w:val="001F16B8"/>
    <w:rsid w:val="00200654"/>
    <w:rsid w:val="00204CCD"/>
    <w:rsid w:val="0020650B"/>
    <w:rsid w:val="002133EF"/>
    <w:rsid w:val="0022073A"/>
    <w:rsid w:val="00220EA4"/>
    <w:rsid w:val="0022191B"/>
    <w:rsid w:val="002249F8"/>
    <w:rsid w:val="00234A7E"/>
    <w:rsid w:val="00235299"/>
    <w:rsid w:val="0023662E"/>
    <w:rsid w:val="00236C54"/>
    <w:rsid w:val="00236F5A"/>
    <w:rsid w:val="002422BD"/>
    <w:rsid w:val="00243DC8"/>
    <w:rsid w:val="00247C07"/>
    <w:rsid w:val="00260386"/>
    <w:rsid w:val="00264A64"/>
    <w:rsid w:val="002667FB"/>
    <w:rsid w:val="00267870"/>
    <w:rsid w:val="0028171D"/>
    <w:rsid w:val="002818D3"/>
    <w:rsid w:val="00285DDB"/>
    <w:rsid w:val="002935D5"/>
    <w:rsid w:val="002970FF"/>
    <w:rsid w:val="002A07A5"/>
    <w:rsid w:val="002A1682"/>
    <w:rsid w:val="002A4B33"/>
    <w:rsid w:val="002A5FF1"/>
    <w:rsid w:val="002B19DC"/>
    <w:rsid w:val="002B5399"/>
    <w:rsid w:val="002B6C24"/>
    <w:rsid w:val="002C6FB1"/>
    <w:rsid w:val="002D0CEE"/>
    <w:rsid w:val="002D19D7"/>
    <w:rsid w:val="002F0956"/>
    <w:rsid w:val="002F4E21"/>
    <w:rsid w:val="002F5ABB"/>
    <w:rsid w:val="00304D59"/>
    <w:rsid w:val="003067C2"/>
    <w:rsid w:val="00310226"/>
    <w:rsid w:val="00321C35"/>
    <w:rsid w:val="003273A2"/>
    <w:rsid w:val="0033317E"/>
    <w:rsid w:val="00340BCE"/>
    <w:rsid w:val="00347371"/>
    <w:rsid w:val="003503D3"/>
    <w:rsid w:val="0035300A"/>
    <w:rsid w:val="0036552D"/>
    <w:rsid w:val="00372B39"/>
    <w:rsid w:val="0037311E"/>
    <w:rsid w:val="003768E2"/>
    <w:rsid w:val="003804D4"/>
    <w:rsid w:val="0038534E"/>
    <w:rsid w:val="00386B3D"/>
    <w:rsid w:val="00390AD9"/>
    <w:rsid w:val="00395398"/>
    <w:rsid w:val="00396A9F"/>
    <w:rsid w:val="003A0337"/>
    <w:rsid w:val="003A09CB"/>
    <w:rsid w:val="003A20BC"/>
    <w:rsid w:val="003A447E"/>
    <w:rsid w:val="003A507C"/>
    <w:rsid w:val="003A64C2"/>
    <w:rsid w:val="003A7F78"/>
    <w:rsid w:val="003B3ECB"/>
    <w:rsid w:val="003C1969"/>
    <w:rsid w:val="003C2077"/>
    <w:rsid w:val="003C7CB2"/>
    <w:rsid w:val="003D2AA6"/>
    <w:rsid w:val="003D4EED"/>
    <w:rsid w:val="003E2F82"/>
    <w:rsid w:val="003E3760"/>
    <w:rsid w:val="00405778"/>
    <w:rsid w:val="0040579D"/>
    <w:rsid w:val="00410264"/>
    <w:rsid w:val="00413E53"/>
    <w:rsid w:val="00420234"/>
    <w:rsid w:val="00423D60"/>
    <w:rsid w:val="00424458"/>
    <w:rsid w:val="00427CD6"/>
    <w:rsid w:val="00440012"/>
    <w:rsid w:val="00447764"/>
    <w:rsid w:val="00451936"/>
    <w:rsid w:val="0046264F"/>
    <w:rsid w:val="00462831"/>
    <w:rsid w:val="004761E9"/>
    <w:rsid w:val="0047657F"/>
    <w:rsid w:val="00477E2F"/>
    <w:rsid w:val="00482A2F"/>
    <w:rsid w:val="00492E90"/>
    <w:rsid w:val="0049381F"/>
    <w:rsid w:val="00495289"/>
    <w:rsid w:val="004A0C2A"/>
    <w:rsid w:val="004A524F"/>
    <w:rsid w:val="004A6F28"/>
    <w:rsid w:val="004B3ACA"/>
    <w:rsid w:val="004C0FB3"/>
    <w:rsid w:val="004C768C"/>
    <w:rsid w:val="004C793F"/>
    <w:rsid w:val="004C7C29"/>
    <w:rsid w:val="004D31B4"/>
    <w:rsid w:val="004E3728"/>
    <w:rsid w:val="004E5A68"/>
    <w:rsid w:val="004F1D77"/>
    <w:rsid w:val="004F4E5A"/>
    <w:rsid w:val="00502C67"/>
    <w:rsid w:val="00503114"/>
    <w:rsid w:val="00511A27"/>
    <w:rsid w:val="00517906"/>
    <w:rsid w:val="00521416"/>
    <w:rsid w:val="005236A3"/>
    <w:rsid w:val="005250B7"/>
    <w:rsid w:val="0052795A"/>
    <w:rsid w:val="005329FC"/>
    <w:rsid w:val="005430C0"/>
    <w:rsid w:val="005451FD"/>
    <w:rsid w:val="00545962"/>
    <w:rsid w:val="005506DE"/>
    <w:rsid w:val="0055167C"/>
    <w:rsid w:val="005540C0"/>
    <w:rsid w:val="00557EB0"/>
    <w:rsid w:val="0056214A"/>
    <w:rsid w:val="00562D5A"/>
    <w:rsid w:val="0056592E"/>
    <w:rsid w:val="00571A8E"/>
    <w:rsid w:val="0057465C"/>
    <w:rsid w:val="00582DD1"/>
    <w:rsid w:val="00591DC9"/>
    <w:rsid w:val="0059355F"/>
    <w:rsid w:val="005943BF"/>
    <w:rsid w:val="005A298A"/>
    <w:rsid w:val="005A3BC0"/>
    <w:rsid w:val="005A51CA"/>
    <w:rsid w:val="005A756E"/>
    <w:rsid w:val="005B2EA5"/>
    <w:rsid w:val="005B4A20"/>
    <w:rsid w:val="005B5C9E"/>
    <w:rsid w:val="005B610E"/>
    <w:rsid w:val="005C0E5C"/>
    <w:rsid w:val="005C2273"/>
    <w:rsid w:val="005C24A5"/>
    <w:rsid w:val="005C49E4"/>
    <w:rsid w:val="005C521D"/>
    <w:rsid w:val="005C6169"/>
    <w:rsid w:val="005D48C7"/>
    <w:rsid w:val="005D4D97"/>
    <w:rsid w:val="005D607D"/>
    <w:rsid w:val="005E0149"/>
    <w:rsid w:val="005E1440"/>
    <w:rsid w:val="005E17ED"/>
    <w:rsid w:val="005E318F"/>
    <w:rsid w:val="005F03FF"/>
    <w:rsid w:val="005F5E91"/>
    <w:rsid w:val="005F6274"/>
    <w:rsid w:val="00603977"/>
    <w:rsid w:val="00604FD7"/>
    <w:rsid w:val="006103E0"/>
    <w:rsid w:val="00621079"/>
    <w:rsid w:val="0062382F"/>
    <w:rsid w:val="0062465C"/>
    <w:rsid w:val="00624D1E"/>
    <w:rsid w:val="0063178A"/>
    <w:rsid w:val="00635DE5"/>
    <w:rsid w:val="00636AF3"/>
    <w:rsid w:val="006377B7"/>
    <w:rsid w:val="00641FF0"/>
    <w:rsid w:val="00643CE6"/>
    <w:rsid w:val="00644CF8"/>
    <w:rsid w:val="00644E61"/>
    <w:rsid w:val="00663798"/>
    <w:rsid w:val="006641A9"/>
    <w:rsid w:val="00670367"/>
    <w:rsid w:val="006703CB"/>
    <w:rsid w:val="006760A0"/>
    <w:rsid w:val="006915EF"/>
    <w:rsid w:val="006951E7"/>
    <w:rsid w:val="006965B5"/>
    <w:rsid w:val="006A10FB"/>
    <w:rsid w:val="006A38F4"/>
    <w:rsid w:val="006A72BB"/>
    <w:rsid w:val="006B3FF4"/>
    <w:rsid w:val="006C7683"/>
    <w:rsid w:val="006E04B3"/>
    <w:rsid w:val="006E3ECA"/>
    <w:rsid w:val="006E6674"/>
    <w:rsid w:val="006F0EBF"/>
    <w:rsid w:val="006F6A05"/>
    <w:rsid w:val="00700A4F"/>
    <w:rsid w:val="00705168"/>
    <w:rsid w:val="00711CAE"/>
    <w:rsid w:val="00712F3A"/>
    <w:rsid w:val="0071463D"/>
    <w:rsid w:val="00714EEF"/>
    <w:rsid w:val="00721C27"/>
    <w:rsid w:val="00723BEC"/>
    <w:rsid w:val="00724AF4"/>
    <w:rsid w:val="00725CCE"/>
    <w:rsid w:val="00726C57"/>
    <w:rsid w:val="00732836"/>
    <w:rsid w:val="007426FD"/>
    <w:rsid w:val="007623C5"/>
    <w:rsid w:val="00762586"/>
    <w:rsid w:val="00763A5F"/>
    <w:rsid w:val="00765F97"/>
    <w:rsid w:val="007741B7"/>
    <w:rsid w:val="00775590"/>
    <w:rsid w:val="007805C9"/>
    <w:rsid w:val="00782D6E"/>
    <w:rsid w:val="00793522"/>
    <w:rsid w:val="007968AF"/>
    <w:rsid w:val="007A516A"/>
    <w:rsid w:val="007A5801"/>
    <w:rsid w:val="007A6033"/>
    <w:rsid w:val="007A7128"/>
    <w:rsid w:val="007B07CA"/>
    <w:rsid w:val="007B18C4"/>
    <w:rsid w:val="007C08AF"/>
    <w:rsid w:val="007D7A94"/>
    <w:rsid w:val="007E0F71"/>
    <w:rsid w:val="007E17AF"/>
    <w:rsid w:val="007E206B"/>
    <w:rsid w:val="007E2A1E"/>
    <w:rsid w:val="007E4C52"/>
    <w:rsid w:val="007E5125"/>
    <w:rsid w:val="007F3793"/>
    <w:rsid w:val="008171CB"/>
    <w:rsid w:val="008208D0"/>
    <w:rsid w:val="00821062"/>
    <w:rsid w:val="0082562C"/>
    <w:rsid w:val="008552B6"/>
    <w:rsid w:val="00856A32"/>
    <w:rsid w:val="0088210B"/>
    <w:rsid w:val="00882C55"/>
    <w:rsid w:val="00883497"/>
    <w:rsid w:val="00884B50"/>
    <w:rsid w:val="008A1C23"/>
    <w:rsid w:val="008A4660"/>
    <w:rsid w:val="008B088A"/>
    <w:rsid w:val="008B71D7"/>
    <w:rsid w:val="008C6C41"/>
    <w:rsid w:val="008D48A5"/>
    <w:rsid w:val="008E091A"/>
    <w:rsid w:val="008F4077"/>
    <w:rsid w:val="00903250"/>
    <w:rsid w:val="00903487"/>
    <w:rsid w:val="00905343"/>
    <w:rsid w:val="0090758C"/>
    <w:rsid w:val="0091306C"/>
    <w:rsid w:val="00924922"/>
    <w:rsid w:val="009314F0"/>
    <w:rsid w:val="00932C0F"/>
    <w:rsid w:val="009351D9"/>
    <w:rsid w:val="00964607"/>
    <w:rsid w:val="00970541"/>
    <w:rsid w:val="00974297"/>
    <w:rsid w:val="009757D2"/>
    <w:rsid w:val="0097663E"/>
    <w:rsid w:val="009828B2"/>
    <w:rsid w:val="00983718"/>
    <w:rsid w:val="00991159"/>
    <w:rsid w:val="00995601"/>
    <w:rsid w:val="009A3EE2"/>
    <w:rsid w:val="009A5CB6"/>
    <w:rsid w:val="009A7B6D"/>
    <w:rsid w:val="009B3D5A"/>
    <w:rsid w:val="009B639D"/>
    <w:rsid w:val="009B679F"/>
    <w:rsid w:val="009B6BE6"/>
    <w:rsid w:val="009C2F0C"/>
    <w:rsid w:val="009C77F2"/>
    <w:rsid w:val="009D7507"/>
    <w:rsid w:val="009D7AEB"/>
    <w:rsid w:val="009E035A"/>
    <w:rsid w:val="009E0E0A"/>
    <w:rsid w:val="009E24DF"/>
    <w:rsid w:val="009E65F1"/>
    <w:rsid w:val="009F72B7"/>
    <w:rsid w:val="00A00A94"/>
    <w:rsid w:val="00A16289"/>
    <w:rsid w:val="00A21235"/>
    <w:rsid w:val="00A253BC"/>
    <w:rsid w:val="00A25AF6"/>
    <w:rsid w:val="00A269C4"/>
    <w:rsid w:val="00A275B2"/>
    <w:rsid w:val="00A32707"/>
    <w:rsid w:val="00A33B50"/>
    <w:rsid w:val="00A52B55"/>
    <w:rsid w:val="00A81797"/>
    <w:rsid w:val="00A90555"/>
    <w:rsid w:val="00A93F9A"/>
    <w:rsid w:val="00AB0A80"/>
    <w:rsid w:val="00AB31B4"/>
    <w:rsid w:val="00AD05FD"/>
    <w:rsid w:val="00AD07FE"/>
    <w:rsid w:val="00AD734C"/>
    <w:rsid w:val="00AE1B55"/>
    <w:rsid w:val="00AE1FB5"/>
    <w:rsid w:val="00AE5AB1"/>
    <w:rsid w:val="00AE7D8B"/>
    <w:rsid w:val="00AF6201"/>
    <w:rsid w:val="00B0537C"/>
    <w:rsid w:val="00B06C3E"/>
    <w:rsid w:val="00B10E81"/>
    <w:rsid w:val="00B22F74"/>
    <w:rsid w:val="00B23D38"/>
    <w:rsid w:val="00B276AE"/>
    <w:rsid w:val="00B32894"/>
    <w:rsid w:val="00B37BDA"/>
    <w:rsid w:val="00B414D8"/>
    <w:rsid w:val="00B525E1"/>
    <w:rsid w:val="00B53459"/>
    <w:rsid w:val="00B56A88"/>
    <w:rsid w:val="00B6034F"/>
    <w:rsid w:val="00B62B97"/>
    <w:rsid w:val="00B63EF1"/>
    <w:rsid w:val="00B84144"/>
    <w:rsid w:val="00B9715D"/>
    <w:rsid w:val="00BA754E"/>
    <w:rsid w:val="00BB16A5"/>
    <w:rsid w:val="00BB31C7"/>
    <w:rsid w:val="00BB45A8"/>
    <w:rsid w:val="00BC06CC"/>
    <w:rsid w:val="00BC0BBD"/>
    <w:rsid w:val="00BC2027"/>
    <w:rsid w:val="00BC75C0"/>
    <w:rsid w:val="00BD646C"/>
    <w:rsid w:val="00BE54A8"/>
    <w:rsid w:val="00BE6AB5"/>
    <w:rsid w:val="00BF2835"/>
    <w:rsid w:val="00BF321E"/>
    <w:rsid w:val="00BF3E67"/>
    <w:rsid w:val="00BF7AB6"/>
    <w:rsid w:val="00C11462"/>
    <w:rsid w:val="00C14331"/>
    <w:rsid w:val="00C2217D"/>
    <w:rsid w:val="00C3124D"/>
    <w:rsid w:val="00C35AA7"/>
    <w:rsid w:val="00C61DAA"/>
    <w:rsid w:val="00C71A1B"/>
    <w:rsid w:val="00C73D78"/>
    <w:rsid w:val="00C75BC6"/>
    <w:rsid w:val="00C80018"/>
    <w:rsid w:val="00C8128B"/>
    <w:rsid w:val="00C84A84"/>
    <w:rsid w:val="00C9526A"/>
    <w:rsid w:val="00CB0C82"/>
    <w:rsid w:val="00CC5466"/>
    <w:rsid w:val="00CD18CB"/>
    <w:rsid w:val="00CF0E92"/>
    <w:rsid w:val="00CF30EC"/>
    <w:rsid w:val="00CF48DC"/>
    <w:rsid w:val="00CF4A4E"/>
    <w:rsid w:val="00D01C40"/>
    <w:rsid w:val="00D01F54"/>
    <w:rsid w:val="00D02622"/>
    <w:rsid w:val="00D05951"/>
    <w:rsid w:val="00D11765"/>
    <w:rsid w:val="00D12BF6"/>
    <w:rsid w:val="00D13219"/>
    <w:rsid w:val="00D1325F"/>
    <w:rsid w:val="00D22BDD"/>
    <w:rsid w:val="00D2758F"/>
    <w:rsid w:val="00D34B66"/>
    <w:rsid w:val="00D35A99"/>
    <w:rsid w:val="00D35BF4"/>
    <w:rsid w:val="00D404CA"/>
    <w:rsid w:val="00D41A80"/>
    <w:rsid w:val="00D42C97"/>
    <w:rsid w:val="00D7575F"/>
    <w:rsid w:val="00D81219"/>
    <w:rsid w:val="00D83CC0"/>
    <w:rsid w:val="00D97E39"/>
    <w:rsid w:val="00DA5ADE"/>
    <w:rsid w:val="00DB224F"/>
    <w:rsid w:val="00DB3648"/>
    <w:rsid w:val="00DB4B4E"/>
    <w:rsid w:val="00DB7FBB"/>
    <w:rsid w:val="00DC1495"/>
    <w:rsid w:val="00DC3484"/>
    <w:rsid w:val="00DC7B3B"/>
    <w:rsid w:val="00DE3079"/>
    <w:rsid w:val="00DE471F"/>
    <w:rsid w:val="00DE7E29"/>
    <w:rsid w:val="00DF2239"/>
    <w:rsid w:val="00DF441D"/>
    <w:rsid w:val="00E00858"/>
    <w:rsid w:val="00E029BC"/>
    <w:rsid w:val="00E03CB7"/>
    <w:rsid w:val="00E11497"/>
    <w:rsid w:val="00E13EFD"/>
    <w:rsid w:val="00E173EF"/>
    <w:rsid w:val="00E17410"/>
    <w:rsid w:val="00E174E1"/>
    <w:rsid w:val="00E2496E"/>
    <w:rsid w:val="00E24F74"/>
    <w:rsid w:val="00E258C5"/>
    <w:rsid w:val="00E31F02"/>
    <w:rsid w:val="00E363FC"/>
    <w:rsid w:val="00E36B5D"/>
    <w:rsid w:val="00E416B2"/>
    <w:rsid w:val="00E434B4"/>
    <w:rsid w:val="00E47E5A"/>
    <w:rsid w:val="00E64119"/>
    <w:rsid w:val="00E659C9"/>
    <w:rsid w:val="00E65FD5"/>
    <w:rsid w:val="00E72914"/>
    <w:rsid w:val="00E7406B"/>
    <w:rsid w:val="00E77BD7"/>
    <w:rsid w:val="00E77C95"/>
    <w:rsid w:val="00E84329"/>
    <w:rsid w:val="00E84B83"/>
    <w:rsid w:val="00E8552F"/>
    <w:rsid w:val="00E944C4"/>
    <w:rsid w:val="00E948FD"/>
    <w:rsid w:val="00E972D2"/>
    <w:rsid w:val="00EC0D9C"/>
    <w:rsid w:val="00EC261E"/>
    <w:rsid w:val="00EC4A1F"/>
    <w:rsid w:val="00EC5D2A"/>
    <w:rsid w:val="00ED0AAC"/>
    <w:rsid w:val="00EE0C54"/>
    <w:rsid w:val="00EE6669"/>
    <w:rsid w:val="00EF611F"/>
    <w:rsid w:val="00F0253A"/>
    <w:rsid w:val="00F03F23"/>
    <w:rsid w:val="00F23FF7"/>
    <w:rsid w:val="00F31797"/>
    <w:rsid w:val="00F34810"/>
    <w:rsid w:val="00F368D8"/>
    <w:rsid w:val="00F41428"/>
    <w:rsid w:val="00F415F0"/>
    <w:rsid w:val="00F44B5D"/>
    <w:rsid w:val="00F45D84"/>
    <w:rsid w:val="00F52ABD"/>
    <w:rsid w:val="00F55F8E"/>
    <w:rsid w:val="00F569E9"/>
    <w:rsid w:val="00F6057D"/>
    <w:rsid w:val="00F60A12"/>
    <w:rsid w:val="00F629AC"/>
    <w:rsid w:val="00F667E8"/>
    <w:rsid w:val="00F70C92"/>
    <w:rsid w:val="00F82834"/>
    <w:rsid w:val="00F86D01"/>
    <w:rsid w:val="00F8763B"/>
    <w:rsid w:val="00FB4A28"/>
    <w:rsid w:val="00FB706A"/>
    <w:rsid w:val="00FD03EB"/>
    <w:rsid w:val="00FD14BE"/>
    <w:rsid w:val="00FE28C4"/>
    <w:rsid w:val="00FE7E59"/>
    <w:rsid w:val="00FF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16A7"/>
  <w15:docId w15:val="{05507F0D-7BA1-40BA-ADA5-EA375FBD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329"/>
    <w:pPr>
      <w:ind w:left="720"/>
      <w:contextualSpacing/>
    </w:pPr>
  </w:style>
  <w:style w:type="paragraph" w:styleId="BalloonText">
    <w:name w:val="Balloon Text"/>
    <w:basedOn w:val="Normal"/>
    <w:link w:val="BalloonTextChar"/>
    <w:uiPriority w:val="99"/>
    <w:unhideWhenUsed/>
    <w:rsid w:val="00E84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84329"/>
    <w:rPr>
      <w:rFonts w:ascii="Tahoma" w:hAnsi="Tahoma" w:cs="Tahoma"/>
      <w:sz w:val="16"/>
      <w:szCs w:val="16"/>
    </w:rPr>
  </w:style>
  <w:style w:type="character" w:styleId="CommentReference">
    <w:name w:val="annotation reference"/>
    <w:basedOn w:val="DefaultParagraphFont"/>
    <w:uiPriority w:val="99"/>
    <w:semiHidden/>
    <w:unhideWhenUsed/>
    <w:rsid w:val="00FB706A"/>
    <w:rPr>
      <w:sz w:val="16"/>
      <w:szCs w:val="16"/>
    </w:rPr>
  </w:style>
  <w:style w:type="paragraph" w:styleId="CommentText">
    <w:name w:val="annotation text"/>
    <w:basedOn w:val="Normal"/>
    <w:link w:val="CommentTextChar"/>
    <w:uiPriority w:val="99"/>
    <w:semiHidden/>
    <w:unhideWhenUsed/>
    <w:rsid w:val="00FB706A"/>
    <w:pPr>
      <w:spacing w:line="240" w:lineRule="auto"/>
    </w:pPr>
    <w:rPr>
      <w:sz w:val="20"/>
      <w:szCs w:val="20"/>
    </w:rPr>
  </w:style>
  <w:style w:type="character" w:customStyle="1" w:styleId="CommentTextChar">
    <w:name w:val="Comment Text Char"/>
    <w:basedOn w:val="DefaultParagraphFont"/>
    <w:link w:val="CommentText"/>
    <w:uiPriority w:val="99"/>
    <w:semiHidden/>
    <w:rsid w:val="00FB706A"/>
    <w:rPr>
      <w:sz w:val="20"/>
      <w:szCs w:val="20"/>
    </w:rPr>
  </w:style>
  <w:style w:type="paragraph" w:styleId="CommentSubject">
    <w:name w:val="annotation subject"/>
    <w:basedOn w:val="CommentText"/>
    <w:next w:val="CommentText"/>
    <w:link w:val="CommentSubjectChar"/>
    <w:uiPriority w:val="99"/>
    <w:semiHidden/>
    <w:unhideWhenUsed/>
    <w:rsid w:val="00FB706A"/>
    <w:rPr>
      <w:b/>
      <w:bCs/>
    </w:rPr>
  </w:style>
  <w:style w:type="character" w:customStyle="1" w:styleId="CommentSubjectChar">
    <w:name w:val="Comment Subject Char"/>
    <w:basedOn w:val="CommentTextChar"/>
    <w:link w:val="CommentSubject"/>
    <w:uiPriority w:val="99"/>
    <w:semiHidden/>
    <w:rsid w:val="00FB706A"/>
    <w:rPr>
      <w:b/>
      <w:bCs/>
      <w:sz w:val="20"/>
      <w:szCs w:val="20"/>
    </w:rPr>
  </w:style>
  <w:style w:type="character" w:styleId="Hyperlink">
    <w:name w:val="Hyperlink"/>
    <w:basedOn w:val="DefaultParagraphFont"/>
    <w:uiPriority w:val="99"/>
    <w:unhideWhenUsed/>
    <w:rsid w:val="005C6169"/>
    <w:rPr>
      <w:color w:val="0000FF" w:themeColor="hyperlink"/>
      <w:u w:val="single"/>
    </w:rPr>
  </w:style>
  <w:style w:type="character" w:styleId="FollowedHyperlink">
    <w:name w:val="FollowedHyperlink"/>
    <w:basedOn w:val="DefaultParagraphFont"/>
    <w:uiPriority w:val="99"/>
    <w:semiHidden/>
    <w:unhideWhenUsed/>
    <w:rsid w:val="009B639D"/>
    <w:rPr>
      <w:color w:val="800080" w:themeColor="followedHyperlink"/>
      <w:u w:val="single"/>
    </w:rPr>
  </w:style>
  <w:style w:type="character" w:styleId="UnresolvedMention">
    <w:name w:val="Unresolved Mention"/>
    <w:basedOn w:val="DefaultParagraphFont"/>
    <w:uiPriority w:val="99"/>
    <w:semiHidden/>
    <w:unhideWhenUsed/>
    <w:rsid w:val="009B3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6222">
      <w:bodyDiv w:val="1"/>
      <w:marLeft w:val="0"/>
      <w:marRight w:val="0"/>
      <w:marTop w:val="0"/>
      <w:marBottom w:val="0"/>
      <w:divBdr>
        <w:top w:val="none" w:sz="0" w:space="0" w:color="auto"/>
        <w:left w:val="none" w:sz="0" w:space="0" w:color="auto"/>
        <w:bottom w:val="none" w:sz="0" w:space="0" w:color="auto"/>
        <w:right w:val="none" w:sz="0" w:space="0" w:color="auto"/>
      </w:divBdr>
    </w:div>
    <w:div w:id="419260594">
      <w:bodyDiv w:val="1"/>
      <w:marLeft w:val="0"/>
      <w:marRight w:val="0"/>
      <w:marTop w:val="0"/>
      <w:marBottom w:val="0"/>
      <w:divBdr>
        <w:top w:val="none" w:sz="0" w:space="0" w:color="auto"/>
        <w:left w:val="none" w:sz="0" w:space="0" w:color="auto"/>
        <w:bottom w:val="none" w:sz="0" w:space="0" w:color="auto"/>
        <w:right w:val="none" w:sz="0" w:space="0" w:color="auto"/>
      </w:divBdr>
    </w:div>
    <w:div w:id="431778993">
      <w:bodyDiv w:val="1"/>
      <w:marLeft w:val="0"/>
      <w:marRight w:val="0"/>
      <w:marTop w:val="0"/>
      <w:marBottom w:val="0"/>
      <w:divBdr>
        <w:top w:val="none" w:sz="0" w:space="0" w:color="auto"/>
        <w:left w:val="none" w:sz="0" w:space="0" w:color="auto"/>
        <w:bottom w:val="none" w:sz="0" w:space="0" w:color="auto"/>
        <w:right w:val="none" w:sz="0" w:space="0" w:color="auto"/>
      </w:divBdr>
    </w:div>
    <w:div w:id="872303046">
      <w:bodyDiv w:val="1"/>
      <w:marLeft w:val="0"/>
      <w:marRight w:val="0"/>
      <w:marTop w:val="0"/>
      <w:marBottom w:val="0"/>
      <w:divBdr>
        <w:top w:val="none" w:sz="0" w:space="0" w:color="auto"/>
        <w:left w:val="none" w:sz="0" w:space="0" w:color="auto"/>
        <w:bottom w:val="none" w:sz="0" w:space="0" w:color="auto"/>
        <w:right w:val="none" w:sz="0" w:space="0" w:color="auto"/>
      </w:divBdr>
      <w:divsChild>
        <w:div w:id="205962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andleraz.webex.com/chandleraz/j.php?MTID=m0c9862643a40ee3bfa4efd945f6c32f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E011-5865-44CF-AE6F-357FA4EA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5</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Chandler</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Koll</dc:creator>
  <cp:lastModifiedBy>Riann Balch</cp:lastModifiedBy>
  <cp:revision>28</cp:revision>
  <cp:lastPrinted>2019-04-18T22:15:00Z</cp:lastPrinted>
  <dcterms:created xsi:type="dcterms:W3CDTF">2021-10-14T23:46:00Z</dcterms:created>
  <dcterms:modified xsi:type="dcterms:W3CDTF">2021-11-04T02:39:00Z</dcterms:modified>
</cp:coreProperties>
</file>