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6FB" w:rsidRPr="00491F74" w:rsidRDefault="00855A63" w:rsidP="0084049D">
      <w:pPr>
        <w:pStyle w:val="Footer"/>
        <w:tabs>
          <w:tab w:val="clear" w:pos="4320"/>
          <w:tab w:val="clear" w:pos="8640"/>
        </w:tabs>
        <w:jc w:val="both"/>
        <w:rPr>
          <w:i/>
          <w:sz w:val="24"/>
          <w:szCs w:val="24"/>
        </w:rPr>
        <w:sectPr w:rsidR="009B66FB" w:rsidRPr="00491F74" w:rsidSect="00F21F9A">
          <w:headerReference w:type="default" r:id="rId7"/>
          <w:footnotePr>
            <w:pos w:val="beneathText"/>
          </w:footnotePr>
          <w:pgSz w:w="12240" w:h="15840"/>
          <w:pgMar w:top="1008" w:right="720" w:bottom="720" w:left="576" w:header="720" w:footer="720" w:gutter="0"/>
          <w:cols w:space="720"/>
          <w:titlePg/>
          <w:docGrid w:linePitch="360"/>
        </w:sectPr>
      </w:pPr>
      <w:r w:rsidRPr="00855A63">
        <w:rPr>
          <w:noProof/>
          <w:lang w:eastAsia="en-US"/>
        </w:rPr>
        <w:pict>
          <v:shapetype id="_x0000_t202" coordsize="21600,21600" o:spt="202" path="m,l,21600r21600,l21600,xe">
            <v:stroke joinstyle="miter"/>
            <v:path gradientshapeok="t" o:connecttype="rect"/>
          </v:shapetype>
          <v:shape id="_x0000_s1026" type="#_x0000_t202" style="position:absolute;left:0;text-align:left;margin-left:89.85pt;margin-top:6.9pt;width:406.85pt;height:81.7pt;z-index:251656192;mso-wrap-distance-left:9.05pt;mso-wrap-distance-right:9.05pt" stroked="f">
            <v:fill color2="black"/>
            <v:textbox inset="0,0,0,0">
              <w:txbxContent>
                <w:p w:rsidR="009B66FB" w:rsidRDefault="009B66FB" w:rsidP="0084049D">
                  <w:pPr>
                    <w:ind w:left="180"/>
                    <w:jc w:val="center"/>
                    <w:rPr>
                      <w:b/>
                      <w:i/>
                      <w:color w:val="000000"/>
                      <w:sz w:val="36"/>
                      <w:u w:val="single"/>
                    </w:rPr>
                  </w:pPr>
                  <w:r>
                    <w:rPr>
                      <w:b/>
                      <w:i/>
                      <w:color w:val="000000"/>
                      <w:sz w:val="36"/>
                      <w:u w:val="single"/>
                    </w:rPr>
                    <w:t>COMMUNITY DEVELOPMENT DEPARTMENT</w:t>
                  </w:r>
                </w:p>
                <w:p w:rsidR="009B66FB" w:rsidRPr="008C7A4C" w:rsidRDefault="009B66FB" w:rsidP="0084049D">
                  <w:pPr>
                    <w:pStyle w:val="Heading9"/>
                    <w:tabs>
                      <w:tab w:val="clear" w:pos="0"/>
                      <w:tab w:val="left" w:pos="360"/>
                      <w:tab w:val="left" w:pos="450"/>
                      <w:tab w:val="right" w:pos="8100"/>
                    </w:tabs>
                    <w:rPr>
                      <w:i/>
                      <w:color w:val="0000FF"/>
                      <w:sz w:val="28"/>
                      <w:szCs w:val="28"/>
                    </w:rPr>
                  </w:pPr>
                  <w:r w:rsidRPr="008C7A4C">
                    <w:rPr>
                      <w:i/>
                      <w:color w:val="0000FF"/>
                      <w:sz w:val="28"/>
                      <w:szCs w:val="28"/>
                    </w:rPr>
                    <w:t xml:space="preserve">  Planning, Zoning and Building Safety</w:t>
                  </w:r>
                </w:p>
                <w:p w:rsidR="009B66FB" w:rsidRDefault="009B66FB" w:rsidP="0084049D">
                  <w:pPr>
                    <w:pStyle w:val="Heading9"/>
                    <w:tabs>
                      <w:tab w:val="clear" w:pos="0"/>
                      <w:tab w:val="right" w:pos="8100"/>
                    </w:tabs>
                  </w:pPr>
                  <w:r>
                    <w:t xml:space="preserve">   </w:t>
                  </w:r>
                  <w:smartTag w:uri="urn:schemas-microsoft-com:office:smarttags" w:element="address">
                    <w:smartTag w:uri="urn:schemas-microsoft-com:office:smarttags" w:element="Street">
                      <w:smartTag w:uri="urn:schemas-microsoft-com:office:smarttags" w:element="PostalCode">
                        <w:r>
                          <w:t>1415 Melody Lane</w:t>
                        </w:r>
                      </w:smartTag>
                      <w:r>
                        <w:t xml:space="preserve">, </w:t>
                      </w:r>
                      <w:smartTag w:uri="urn:schemas-microsoft-com:office:smarttags" w:element="PostalCode">
                        <w:smartTag w:uri="urn:schemas-microsoft-com:office:smarttags" w:element="City">
                          <w:r>
                            <w:t>Bisbee</w:t>
                          </w:r>
                        </w:smartTag>
                      </w:smartTag>
                      <w:r>
                        <w:t xml:space="preserve">, </w:t>
                      </w:r>
                      <w:smartTag w:uri="urn:schemas-microsoft-com:office:smarttags" w:element="PostalCode">
                        <w:smartTag w:uri="urn:schemas-microsoft-com:office:smarttags" w:element="State">
                          <w:r>
                            <w:t>Arizona</w:t>
                          </w:r>
                        </w:smartTag>
                      </w:smartTag>
                      <w:r>
                        <w:t xml:space="preserve">  </w:t>
                      </w:r>
                      <w:smartTag w:uri="urn:schemas-microsoft-com:office:smarttags" w:element="PostalCode">
                        <w:r>
                          <w:t>85603</w:t>
                        </w:r>
                      </w:smartTag>
                    </w:smartTag>
                  </w:smartTag>
                  <w:r>
                    <w:tab/>
                    <w:t>(520) 432-9240</w:t>
                  </w:r>
                </w:p>
                <w:p w:rsidR="009B66FB" w:rsidRDefault="009B66FB" w:rsidP="0084049D">
                  <w:pPr>
                    <w:tabs>
                      <w:tab w:val="right" w:pos="8100"/>
                    </w:tabs>
                    <w:spacing w:after="120"/>
                    <w:ind w:left="180" w:firstLine="720"/>
                    <w:rPr>
                      <w:b/>
                      <w:color w:val="000000"/>
                      <w:sz w:val="18"/>
                    </w:rPr>
                  </w:pPr>
                  <w:r>
                    <w:rPr>
                      <w:b/>
                      <w:color w:val="000000"/>
                      <w:sz w:val="18"/>
                    </w:rPr>
                    <w:tab/>
                    <w:t>Fax 432-9278</w:t>
                  </w:r>
                </w:p>
                <w:p w:rsidR="009B66FB" w:rsidRPr="00F661D2" w:rsidRDefault="009B66FB" w:rsidP="0084049D">
                  <w:pPr>
                    <w:tabs>
                      <w:tab w:val="right" w:pos="8100"/>
                    </w:tabs>
                    <w:spacing w:after="120"/>
                    <w:ind w:left="180" w:firstLine="720"/>
                    <w:jc w:val="right"/>
                    <w:rPr>
                      <w:b/>
                      <w:i/>
                      <w:color w:val="000000"/>
                      <w:sz w:val="18"/>
                      <w:lang w:val="es-ES"/>
                    </w:rPr>
                  </w:pPr>
                  <w:r w:rsidRPr="00F661D2">
                    <w:rPr>
                      <w:b/>
                      <w:i/>
                      <w:color w:val="000000"/>
                      <w:sz w:val="18"/>
                      <w:lang w:val="es-ES"/>
                    </w:rPr>
                    <w:t>Carlos De La Torre, P.E., Director</w:t>
                  </w:r>
                </w:p>
              </w:txbxContent>
            </v:textbox>
          </v:shape>
        </w:pict>
      </w:r>
      <w:r w:rsidRPr="00855A63">
        <w:rPr>
          <w:noProof/>
          <w:sz w:val="24"/>
          <w:szCs w:val="24"/>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77.2pt;height:77.2pt;visibility:visible" filled="t">
            <v:fill recolor="t" type="frame"/>
            <v:imagedata r:id="rId8" o:title=""/>
          </v:shape>
        </w:pict>
      </w:r>
    </w:p>
    <w:p w:rsidR="009B66FB" w:rsidRDefault="009B66FB" w:rsidP="00652879">
      <w:pPr>
        <w:rPr>
          <w:spacing w:val="-3"/>
          <w:sz w:val="22"/>
        </w:rPr>
        <w:sectPr w:rsidR="009B66FB" w:rsidSect="00652879">
          <w:headerReference w:type="even" r:id="rId9"/>
          <w:headerReference w:type="default" r:id="rId10"/>
          <w:type w:val="continuous"/>
          <w:pgSz w:w="12240" w:h="15840"/>
          <w:pgMar w:top="720" w:right="1440" w:bottom="1440" w:left="720" w:header="1440" w:footer="1440" w:gutter="0"/>
          <w:pgNumType w:start="1"/>
          <w:cols w:space="720"/>
          <w:noEndnote/>
          <w:titlePg/>
        </w:sectPr>
      </w:pPr>
    </w:p>
    <w:p w:rsidR="009B66FB" w:rsidRPr="006E57E9" w:rsidRDefault="009B66FB" w:rsidP="002B0E2D">
      <w:pPr>
        <w:tabs>
          <w:tab w:val="center" w:pos="4680"/>
        </w:tabs>
        <w:jc w:val="center"/>
        <w:rPr>
          <w:spacing w:val="-3"/>
          <w:sz w:val="28"/>
          <w:szCs w:val="28"/>
        </w:rPr>
      </w:pPr>
      <w:r w:rsidRPr="006E57E9">
        <w:rPr>
          <w:b/>
          <w:spacing w:val="-3"/>
          <w:sz w:val="28"/>
          <w:szCs w:val="28"/>
        </w:rPr>
        <w:lastRenderedPageBreak/>
        <w:t>MEMORANDUM</w:t>
      </w:r>
      <w:r w:rsidR="00855A63" w:rsidRPr="006E57E9">
        <w:rPr>
          <w:spacing w:val="-3"/>
          <w:sz w:val="28"/>
          <w:szCs w:val="28"/>
        </w:rPr>
        <w:fldChar w:fldCharType="begin"/>
      </w:r>
      <w:r w:rsidRPr="006E57E9">
        <w:rPr>
          <w:spacing w:val="-3"/>
          <w:sz w:val="28"/>
          <w:szCs w:val="28"/>
        </w:rPr>
        <w:instrText xml:space="preserve">PRIVATE </w:instrText>
      </w:r>
      <w:r w:rsidR="00855A63" w:rsidRPr="006E57E9">
        <w:rPr>
          <w:spacing w:val="-3"/>
          <w:sz w:val="28"/>
          <w:szCs w:val="28"/>
        </w:rPr>
        <w:fldChar w:fldCharType="end"/>
      </w:r>
    </w:p>
    <w:p w:rsidR="009B66FB" w:rsidRDefault="009B66FB" w:rsidP="00652879">
      <w:pPr>
        <w:tabs>
          <w:tab w:val="left" w:pos="-720"/>
        </w:tabs>
        <w:rPr>
          <w:spacing w:val="-3"/>
          <w:sz w:val="22"/>
        </w:rPr>
      </w:pPr>
    </w:p>
    <w:p w:rsidR="009B66FB" w:rsidRDefault="009B66FB" w:rsidP="00652879">
      <w:pPr>
        <w:tabs>
          <w:tab w:val="left" w:pos="-720"/>
        </w:tabs>
        <w:rPr>
          <w:spacing w:val="-3"/>
          <w:sz w:val="24"/>
          <w:szCs w:val="24"/>
        </w:rPr>
      </w:pPr>
      <w:r w:rsidRPr="006E57E9">
        <w:rPr>
          <w:spacing w:val="-3"/>
          <w:sz w:val="24"/>
          <w:szCs w:val="24"/>
        </w:rPr>
        <w:t>TO:</w:t>
      </w:r>
      <w:r w:rsidRPr="006E57E9">
        <w:rPr>
          <w:spacing w:val="-3"/>
          <w:sz w:val="24"/>
          <w:szCs w:val="24"/>
        </w:rPr>
        <w:tab/>
      </w:r>
      <w:r w:rsidRPr="006E57E9">
        <w:rPr>
          <w:spacing w:val="-3"/>
          <w:sz w:val="24"/>
          <w:szCs w:val="24"/>
        </w:rPr>
        <w:tab/>
        <w:t>BOARD OF SUPERVISORS</w:t>
      </w:r>
    </w:p>
    <w:p w:rsidR="009B66FB" w:rsidRPr="006E57E9" w:rsidRDefault="009B66FB" w:rsidP="00652879">
      <w:pPr>
        <w:tabs>
          <w:tab w:val="left" w:pos="-720"/>
        </w:tabs>
        <w:rPr>
          <w:spacing w:val="-3"/>
          <w:sz w:val="24"/>
          <w:szCs w:val="24"/>
        </w:rPr>
      </w:pPr>
      <w:r>
        <w:rPr>
          <w:spacing w:val="-3"/>
          <w:sz w:val="24"/>
          <w:szCs w:val="24"/>
        </w:rPr>
        <w:tab/>
      </w:r>
      <w:r>
        <w:rPr>
          <w:spacing w:val="-3"/>
          <w:sz w:val="24"/>
          <w:szCs w:val="24"/>
        </w:rPr>
        <w:tab/>
        <w:t xml:space="preserve">For:  Michael Ortega, </w:t>
      </w:r>
      <w:smartTag w:uri="urn:schemas-microsoft-com:office:smarttags" w:element="place">
        <w:smartTag w:uri="urn:schemas-microsoft-com:office:smarttags" w:element="PlaceType">
          <w:r>
            <w:rPr>
              <w:spacing w:val="-3"/>
              <w:sz w:val="24"/>
              <w:szCs w:val="24"/>
            </w:rPr>
            <w:t>County</w:t>
          </w:r>
        </w:smartTag>
        <w:r>
          <w:rPr>
            <w:spacing w:val="-3"/>
            <w:sz w:val="24"/>
            <w:szCs w:val="24"/>
          </w:rPr>
          <w:t xml:space="preserve"> </w:t>
        </w:r>
        <w:smartTag w:uri="urn:schemas-microsoft-com:office:smarttags" w:element="PlaceName">
          <w:r>
            <w:rPr>
              <w:spacing w:val="-3"/>
              <w:sz w:val="24"/>
              <w:szCs w:val="24"/>
            </w:rPr>
            <w:t>Administrator</w:t>
          </w:r>
        </w:smartTag>
      </w:smartTag>
    </w:p>
    <w:p w:rsidR="009B66FB" w:rsidRPr="006E57E9" w:rsidRDefault="009B66FB" w:rsidP="00652879">
      <w:pPr>
        <w:tabs>
          <w:tab w:val="left" w:pos="-720"/>
        </w:tabs>
        <w:rPr>
          <w:spacing w:val="-3"/>
          <w:sz w:val="24"/>
          <w:szCs w:val="24"/>
        </w:rPr>
      </w:pPr>
      <w:r w:rsidRPr="006E57E9">
        <w:rPr>
          <w:spacing w:val="-3"/>
          <w:sz w:val="24"/>
          <w:szCs w:val="24"/>
        </w:rPr>
        <w:tab/>
      </w:r>
      <w:r w:rsidRPr="006E57E9">
        <w:rPr>
          <w:spacing w:val="-3"/>
          <w:sz w:val="24"/>
          <w:szCs w:val="24"/>
        </w:rPr>
        <w:tab/>
      </w:r>
      <w:r w:rsidRPr="006E57E9">
        <w:rPr>
          <w:spacing w:val="-3"/>
          <w:sz w:val="24"/>
          <w:szCs w:val="24"/>
        </w:rPr>
        <w:tab/>
      </w:r>
      <w:r w:rsidRPr="006E57E9">
        <w:rPr>
          <w:spacing w:val="-3"/>
          <w:sz w:val="24"/>
          <w:szCs w:val="24"/>
        </w:rPr>
        <w:tab/>
      </w:r>
    </w:p>
    <w:p w:rsidR="009B66FB" w:rsidRPr="006E57E9" w:rsidRDefault="009B66FB" w:rsidP="00652879">
      <w:pPr>
        <w:tabs>
          <w:tab w:val="left" w:pos="-720"/>
          <w:tab w:val="left" w:pos="0"/>
          <w:tab w:val="left" w:pos="720"/>
        </w:tabs>
        <w:ind w:left="1440" w:hanging="1440"/>
        <w:rPr>
          <w:spacing w:val="-3"/>
          <w:sz w:val="24"/>
          <w:szCs w:val="24"/>
        </w:rPr>
      </w:pPr>
      <w:r>
        <w:rPr>
          <w:spacing w:val="-3"/>
          <w:sz w:val="24"/>
          <w:szCs w:val="24"/>
        </w:rPr>
        <w:t>FROM:</w:t>
      </w:r>
      <w:r>
        <w:rPr>
          <w:spacing w:val="-3"/>
          <w:sz w:val="24"/>
          <w:szCs w:val="24"/>
        </w:rPr>
        <w:tab/>
      </w:r>
      <w:r w:rsidRPr="006E57E9">
        <w:rPr>
          <w:spacing w:val="-3"/>
          <w:sz w:val="24"/>
          <w:szCs w:val="24"/>
        </w:rPr>
        <w:t xml:space="preserve">Beverly Wilson, </w:t>
      </w:r>
      <w:r>
        <w:rPr>
          <w:spacing w:val="-3"/>
          <w:sz w:val="24"/>
          <w:szCs w:val="24"/>
        </w:rPr>
        <w:t>Senior Planner</w:t>
      </w:r>
    </w:p>
    <w:p w:rsidR="009B66FB" w:rsidRPr="006E57E9" w:rsidRDefault="009B66FB" w:rsidP="00652879">
      <w:pPr>
        <w:tabs>
          <w:tab w:val="left" w:pos="-720"/>
          <w:tab w:val="left" w:pos="0"/>
          <w:tab w:val="left" w:pos="720"/>
        </w:tabs>
        <w:ind w:left="1440" w:hanging="1440"/>
        <w:rPr>
          <w:spacing w:val="-3"/>
          <w:sz w:val="24"/>
          <w:szCs w:val="24"/>
        </w:rPr>
      </w:pPr>
      <w:r w:rsidRPr="006E57E9">
        <w:rPr>
          <w:spacing w:val="-3"/>
          <w:sz w:val="24"/>
          <w:szCs w:val="24"/>
        </w:rPr>
        <w:tab/>
      </w:r>
      <w:r w:rsidRPr="006E57E9">
        <w:rPr>
          <w:spacing w:val="-3"/>
          <w:sz w:val="24"/>
          <w:szCs w:val="24"/>
        </w:rPr>
        <w:tab/>
        <w:t xml:space="preserve">For: </w:t>
      </w:r>
      <w:r>
        <w:rPr>
          <w:spacing w:val="-3"/>
          <w:sz w:val="24"/>
          <w:szCs w:val="24"/>
        </w:rPr>
        <w:t>Carlos De La Torre</w:t>
      </w:r>
      <w:r w:rsidRPr="006E57E9">
        <w:rPr>
          <w:spacing w:val="-3"/>
          <w:sz w:val="24"/>
          <w:szCs w:val="24"/>
        </w:rPr>
        <w:t xml:space="preserve">, </w:t>
      </w:r>
      <w:r>
        <w:rPr>
          <w:spacing w:val="-3"/>
          <w:sz w:val="24"/>
          <w:szCs w:val="24"/>
        </w:rPr>
        <w:t>Community Development</w:t>
      </w:r>
      <w:r w:rsidRPr="006E57E9">
        <w:rPr>
          <w:spacing w:val="-3"/>
          <w:sz w:val="24"/>
          <w:szCs w:val="24"/>
        </w:rPr>
        <w:t xml:space="preserve"> Director</w:t>
      </w:r>
    </w:p>
    <w:p w:rsidR="009B66FB" w:rsidRPr="006E57E9" w:rsidRDefault="009B66FB" w:rsidP="00652879">
      <w:pPr>
        <w:tabs>
          <w:tab w:val="left" w:pos="-720"/>
        </w:tabs>
        <w:rPr>
          <w:spacing w:val="-3"/>
          <w:sz w:val="24"/>
          <w:szCs w:val="24"/>
        </w:rPr>
      </w:pPr>
    </w:p>
    <w:p w:rsidR="009B66FB" w:rsidRPr="006E57E9" w:rsidRDefault="009B66FB" w:rsidP="00652879">
      <w:pPr>
        <w:tabs>
          <w:tab w:val="left" w:pos="-720"/>
          <w:tab w:val="left" w:pos="0"/>
          <w:tab w:val="left" w:pos="720"/>
        </w:tabs>
        <w:ind w:left="1440" w:hanging="1440"/>
        <w:rPr>
          <w:spacing w:val="-3"/>
          <w:sz w:val="24"/>
          <w:szCs w:val="24"/>
        </w:rPr>
      </w:pPr>
      <w:r w:rsidRPr="006E57E9">
        <w:rPr>
          <w:spacing w:val="-3"/>
          <w:sz w:val="24"/>
          <w:szCs w:val="24"/>
        </w:rPr>
        <w:t>SUBJECT:</w:t>
      </w:r>
      <w:r w:rsidRPr="006E57E9">
        <w:rPr>
          <w:spacing w:val="-3"/>
          <w:sz w:val="24"/>
          <w:szCs w:val="24"/>
        </w:rPr>
        <w:tab/>
      </w:r>
      <w:r>
        <w:rPr>
          <w:spacing w:val="-3"/>
          <w:sz w:val="24"/>
          <w:szCs w:val="24"/>
        </w:rPr>
        <w:t>Bachmann Springs</w:t>
      </w:r>
      <w:r w:rsidRPr="006E57E9">
        <w:rPr>
          <w:spacing w:val="-3"/>
          <w:sz w:val="24"/>
          <w:szCs w:val="24"/>
        </w:rPr>
        <w:t xml:space="preserve"> Plat Abandonment </w:t>
      </w:r>
      <w:r>
        <w:rPr>
          <w:spacing w:val="-3"/>
          <w:sz w:val="24"/>
          <w:szCs w:val="24"/>
        </w:rPr>
        <w:t>Docket S-05-13</w:t>
      </w:r>
      <w:r w:rsidRPr="006E57E9">
        <w:rPr>
          <w:spacing w:val="-3"/>
          <w:sz w:val="24"/>
          <w:szCs w:val="24"/>
        </w:rPr>
        <w:t xml:space="preserve"> </w:t>
      </w:r>
    </w:p>
    <w:p w:rsidR="009B66FB" w:rsidRPr="006E57E9" w:rsidRDefault="009B66FB" w:rsidP="00652879">
      <w:pPr>
        <w:tabs>
          <w:tab w:val="left" w:pos="-720"/>
        </w:tabs>
        <w:rPr>
          <w:spacing w:val="-3"/>
          <w:sz w:val="24"/>
          <w:szCs w:val="24"/>
        </w:rPr>
      </w:pPr>
    </w:p>
    <w:p w:rsidR="009B66FB" w:rsidRDefault="009B66FB" w:rsidP="00652879">
      <w:pPr>
        <w:tabs>
          <w:tab w:val="left" w:pos="-720"/>
          <w:tab w:val="left" w:pos="0"/>
          <w:tab w:val="left" w:pos="720"/>
        </w:tabs>
        <w:ind w:left="1440" w:hanging="1440"/>
        <w:rPr>
          <w:spacing w:val="-3"/>
          <w:sz w:val="24"/>
          <w:szCs w:val="24"/>
        </w:rPr>
      </w:pPr>
      <w:r w:rsidRPr="006E57E9">
        <w:rPr>
          <w:spacing w:val="-3"/>
          <w:sz w:val="24"/>
          <w:szCs w:val="24"/>
        </w:rPr>
        <w:t>DATE:</w:t>
      </w:r>
      <w:r w:rsidRPr="006E57E9">
        <w:rPr>
          <w:spacing w:val="-3"/>
          <w:sz w:val="24"/>
          <w:szCs w:val="24"/>
        </w:rPr>
        <w:tab/>
      </w:r>
      <w:r w:rsidRPr="006E57E9">
        <w:rPr>
          <w:spacing w:val="-3"/>
          <w:sz w:val="24"/>
          <w:szCs w:val="24"/>
        </w:rPr>
        <w:tab/>
      </w:r>
      <w:r>
        <w:rPr>
          <w:spacing w:val="-3"/>
          <w:sz w:val="24"/>
          <w:szCs w:val="24"/>
        </w:rPr>
        <w:t>March 28, 2012 for April 10, 2012 Board of Supervisors Meeting</w:t>
      </w:r>
    </w:p>
    <w:p w:rsidR="009B66FB" w:rsidRPr="006E57E9" w:rsidRDefault="009B66FB" w:rsidP="00652879">
      <w:pPr>
        <w:tabs>
          <w:tab w:val="left" w:pos="-720"/>
          <w:tab w:val="left" w:pos="0"/>
          <w:tab w:val="left" w:pos="720"/>
        </w:tabs>
        <w:ind w:left="1440" w:hanging="1440"/>
        <w:rPr>
          <w:spacing w:val="-3"/>
          <w:sz w:val="24"/>
          <w:szCs w:val="24"/>
        </w:rPr>
      </w:pPr>
    </w:p>
    <w:p w:rsidR="009B66FB" w:rsidRPr="006E57E9" w:rsidRDefault="009B66FB" w:rsidP="00652879">
      <w:pPr>
        <w:pStyle w:val="Heading1"/>
        <w:rPr>
          <w:szCs w:val="24"/>
        </w:rPr>
      </w:pPr>
      <w:r w:rsidRPr="006E57E9">
        <w:rPr>
          <w:szCs w:val="24"/>
        </w:rPr>
        <w:t>NATURE OF THE REQUEST</w:t>
      </w:r>
    </w:p>
    <w:p w:rsidR="009B66FB" w:rsidRPr="006E57E9" w:rsidRDefault="009B66FB" w:rsidP="00652879">
      <w:pPr>
        <w:tabs>
          <w:tab w:val="left" w:pos="-720"/>
        </w:tabs>
        <w:rPr>
          <w:spacing w:val="-3"/>
          <w:sz w:val="24"/>
          <w:szCs w:val="24"/>
        </w:rPr>
      </w:pPr>
    </w:p>
    <w:p w:rsidR="009B66FB" w:rsidRPr="00F61032" w:rsidRDefault="009B66FB" w:rsidP="00F61032">
      <w:pPr>
        <w:jc w:val="both"/>
        <w:rPr>
          <w:spacing w:val="-2"/>
          <w:sz w:val="24"/>
          <w:szCs w:val="24"/>
        </w:rPr>
      </w:pPr>
      <w:r>
        <w:rPr>
          <w:spacing w:val="-3"/>
          <w:sz w:val="24"/>
          <w:szCs w:val="24"/>
        </w:rPr>
        <w:t>This is a request, initiated by Staff, asking</w:t>
      </w:r>
      <w:r>
        <w:rPr>
          <w:spacing w:val="-2"/>
          <w:sz w:val="24"/>
          <w:szCs w:val="24"/>
        </w:rPr>
        <w:t xml:space="preserve"> the Board of Supervisors to formally abandon the Bachmann Springs S</w:t>
      </w:r>
      <w:r w:rsidRPr="002859FA">
        <w:rPr>
          <w:spacing w:val="-2"/>
          <w:sz w:val="24"/>
          <w:szCs w:val="24"/>
        </w:rPr>
        <w:t xml:space="preserve">ubdivision </w:t>
      </w:r>
      <w:r>
        <w:rPr>
          <w:spacing w:val="-2"/>
          <w:sz w:val="24"/>
          <w:szCs w:val="24"/>
        </w:rPr>
        <w:t>F</w:t>
      </w:r>
      <w:r w:rsidRPr="002859FA">
        <w:rPr>
          <w:spacing w:val="-2"/>
          <w:sz w:val="24"/>
          <w:szCs w:val="24"/>
        </w:rPr>
        <w:t xml:space="preserve">inal </w:t>
      </w:r>
      <w:r>
        <w:rPr>
          <w:spacing w:val="-2"/>
          <w:sz w:val="24"/>
          <w:szCs w:val="24"/>
        </w:rPr>
        <w:t>P</w:t>
      </w:r>
      <w:r w:rsidRPr="002859FA">
        <w:rPr>
          <w:spacing w:val="-2"/>
          <w:sz w:val="24"/>
          <w:szCs w:val="24"/>
        </w:rPr>
        <w:t>lat</w:t>
      </w:r>
      <w:r>
        <w:rPr>
          <w:spacing w:val="-2"/>
          <w:sz w:val="24"/>
          <w:szCs w:val="24"/>
        </w:rPr>
        <w:t xml:space="preserve"> (FP) including the Assurance Agreement and the Final Plan</w:t>
      </w:r>
      <w:r w:rsidRPr="002859FA">
        <w:rPr>
          <w:spacing w:val="-2"/>
          <w:sz w:val="24"/>
          <w:szCs w:val="24"/>
        </w:rPr>
        <w:t>.</w:t>
      </w:r>
      <w:r>
        <w:rPr>
          <w:spacing w:val="-2"/>
          <w:sz w:val="24"/>
          <w:szCs w:val="24"/>
        </w:rPr>
        <w:t xml:space="preserve">  It is</w:t>
      </w:r>
      <w:r w:rsidRPr="002859FA">
        <w:rPr>
          <w:spacing w:val="-2"/>
          <w:sz w:val="24"/>
          <w:szCs w:val="24"/>
        </w:rPr>
        <w:t xml:space="preserve"> the finalizing step in a process begun on June 29, 2010</w:t>
      </w:r>
      <w:r>
        <w:rPr>
          <w:spacing w:val="-2"/>
          <w:sz w:val="24"/>
          <w:szCs w:val="24"/>
        </w:rPr>
        <w:t>,</w:t>
      </w:r>
      <w:r w:rsidRPr="002859FA">
        <w:rPr>
          <w:spacing w:val="-2"/>
          <w:sz w:val="24"/>
          <w:szCs w:val="24"/>
        </w:rPr>
        <w:t xml:space="preserve"> when the Board of Supervisors denied a request from the Developer for a </w:t>
      </w:r>
      <w:r>
        <w:rPr>
          <w:spacing w:val="-2"/>
          <w:sz w:val="24"/>
          <w:szCs w:val="24"/>
        </w:rPr>
        <w:t>time extension of a project that began in the late 1990’s</w:t>
      </w:r>
      <w:r w:rsidRPr="008260B5">
        <w:rPr>
          <w:spacing w:val="-2"/>
          <w:sz w:val="24"/>
          <w:szCs w:val="24"/>
        </w:rPr>
        <w:t>.</w:t>
      </w:r>
      <w:r>
        <w:rPr>
          <w:spacing w:val="-2"/>
          <w:sz w:val="24"/>
          <w:szCs w:val="24"/>
        </w:rPr>
        <w:t xml:space="preserve">  With the unanimous denial from the Board for a 3-year time extension for Dockets CP-22-04 and Z-99-12</w:t>
      </w:r>
      <w:r w:rsidRPr="0098411A">
        <w:rPr>
          <w:spacing w:val="-2"/>
          <w:sz w:val="24"/>
          <w:szCs w:val="24"/>
        </w:rPr>
        <w:t xml:space="preserve">, </w:t>
      </w:r>
      <w:r w:rsidRPr="0098411A">
        <w:rPr>
          <w:sz w:val="24"/>
          <w:szCs w:val="24"/>
        </w:rPr>
        <w:t>Parcels 108-20-001, 007, 008A, 008C, 008D and 008F, 121-15-034A, 035 and 036 and 121-47-001</w:t>
      </w:r>
      <w:r>
        <w:rPr>
          <w:sz w:val="24"/>
          <w:szCs w:val="24"/>
        </w:rPr>
        <w:t>,</w:t>
      </w:r>
      <w:r w:rsidRPr="0098411A">
        <w:rPr>
          <w:sz w:val="24"/>
          <w:szCs w:val="24"/>
        </w:rPr>
        <w:t xml:space="preserve"> located</w:t>
      </w:r>
      <w:r w:rsidRPr="00F61032">
        <w:rPr>
          <w:sz w:val="24"/>
          <w:szCs w:val="24"/>
        </w:rPr>
        <w:t xml:space="preserve"> at 2738 N. Middle</w:t>
      </w:r>
      <w:r>
        <w:rPr>
          <w:sz w:val="24"/>
          <w:szCs w:val="24"/>
        </w:rPr>
        <w:t>m</w:t>
      </w:r>
      <w:r w:rsidRPr="00F61032">
        <w:rPr>
          <w:sz w:val="24"/>
          <w:szCs w:val="24"/>
        </w:rPr>
        <w:t>arch Road in Tombstone, AZ</w:t>
      </w:r>
      <w:r>
        <w:rPr>
          <w:sz w:val="24"/>
          <w:szCs w:val="24"/>
        </w:rPr>
        <w:t>, were</w:t>
      </w:r>
      <w:r w:rsidRPr="00F61032">
        <w:rPr>
          <w:sz w:val="24"/>
          <w:szCs w:val="24"/>
        </w:rPr>
        <w:t xml:space="preserve"> reverted from a Category "C" Comprehensive Plan Growth Area to a Category "D" Comprehensive Plan Growth Area, from a "Developing" Comprehensive Plan land use designation to a "Rural" Comprehensive Plan land use designation, an</w:t>
      </w:r>
      <w:r>
        <w:rPr>
          <w:sz w:val="24"/>
          <w:szCs w:val="24"/>
        </w:rPr>
        <w:t>d from a "Planned Development–</w:t>
      </w:r>
      <w:r w:rsidRPr="00F61032">
        <w:rPr>
          <w:sz w:val="24"/>
          <w:szCs w:val="24"/>
        </w:rPr>
        <w:t>PD" Zoning D</w:t>
      </w:r>
      <w:r>
        <w:rPr>
          <w:sz w:val="24"/>
          <w:szCs w:val="24"/>
        </w:rPr>
        <w:t>istrict designation to a "Rural–</w:t>
      </w:r>
      <w:r w:rsidRPr="00F61032">
        <w:rPr>
          <w:sz w:val="24"/>
          <w:szCs w:val="24"/>
        </w:rPr>
        <w:t>RU-4" Zoning District designation.</w:t>
      </w:r>
      <w:r>
        <w:rPr>
          <w:sz w:val="24"/>
          <w:szCs w:val="24"/>
        </w:rPr>
        <w:t xml:space="preserve">  The abandonment of the subdivision plat will correct the Assessor’s maps of Cochise County to reflect the original configuration of the parcels by deleting </w:t>
      </w:r>
      <w:r w:rsidR="00CC482D">
        <w:rPr>
          <w:sz w:val="24"/>
          <w:szCs w:val="24"/>
        </w:rPr>
        <w:t xml:space="preserve">the </w:t>
      </w:r>
      <w:r>
        <w:rPr>
          <w:sz w:val="24"/>
          <w:szCs w:val="24"/>
        </w:rPr>
        <w:t>lot lines.</w:t>
      </w:r>
    </w:p>
    <w:p w:rsidR="009B66FB" w:rsidRPr="00385B4E" w:rsidRDefault="009B66FB" w:rsidP="0098411A">
      <w:pPr>
        <w:jc w:val="center"/>
        <w:rPr>
          <w:b/>
          <w:sz w:val="24"/>
          <w:szCs w:val="24"/>
          <w:u w:val="single"/>
        </w:rPr>
      </w:pPr>
    </w:p>
    <w:p w:rsidR="009B66FB" w:rsidRDefault="009B66FB" w:rsidP="008260B5">
      <w:pPr>
        <w:jc w:val="both"/>
        <w:rPr>
          <w:spacing w:val="-2"/>
          <w:sz w:val="24"/>
          <w:szCs w:val="24"/>
        </w:rPr>
      </w:pPr>
      <w:r>
        <w:rPr>
          <w:b/>
          <w:sz w:val="24"/>
          <w:szCs w:val="24"/>
          <w:u w:val="single"/>
        </w:rPr>
        <w:t xml:space="preserve">HISTORY OF </w:t>
      </w:r>
      <w:r w:rsidRPr="00385B4E">
        <w:rPr>
          <w:b/>
          <w:sz w:val="24"/>
          <w:szCs w:val="24"/>
          <w:u w:val="single"/>
        </w:rPr>
        <w:t>THE</w:t>
      </w:r>
      <w:r>
        <w:rPr>
          <w:b/>
          <w:sz w:val="24"/>
          <w:szCs w:val="24"/>
          <w:u w:val="single"/>
        </w:rPr>
        <w:t xml:space="preserve"> PROJECT</w:t>
      </w:r>
    </w:p>
    <w:p w:rsidR="009B66FB" w:rsidRPr="00F61032" w:rsidRDefault="009B66FB" w:rsidP="008260B5">
      <w:pPr>
        <w:jc w:val="both"/>
        <w:rPr>
          <w:spacing w:val="-2"/>
          <w:sz w:val="24"/>
          <w:szCs w:val="24"/>
        </w:rPr>
      </w:pPr>
    </w:p>
    <w:p w:rsidR="009B66FB" w:rsidRDefault="009B66FB" w:rsidP="008260B5">
      <w:pPr>
        <w:jc w:val="both"/>
        <w:rPr>
          <w:spacing w:val="-2"/>
          <w:sz w:val="24"/>
          <w:szCs w:val="24"/>
        </w:rPr>
      </w:pPr>
      <w:r w:rsidRPr="00F61032">
        <w:rPr>
          <w:spacing w:val="-2"/>
          <w:sz w:val="24"/>
          <w:szCs w:val="24"/>
        </w:rPr>
        <w:t xml:space="preserve">The </w:t>
      </w:r>
      <w:r>
        <w:rPr>
          <w:spacing w:val="-2"/>
          <w:sz w:val="24"/>
          <w:szCs w:val="24"/>
        </w:rPr>
        <w:t>Bachmann Springs Master Development Plan was approved on May 1, 2000 by the Board of Supervisors, and included a</w:t>
      </w:r>
      <w:r w:rsidRPr="00F61032">
        <w:rPr>
          <w:spacing w:val="-2"/>
          <w:sz w:val="24"/>
          <w:szCs w:val="24"/>
        </w:rPr>
        <w:t xml:space="preserve"> </w:t>
      </w:r>
      <w:r>
        <w:rPr>
          <w:spacing w:val="-2"/>
          <w:sz w:val="24"/>
          <w:szCs w:val="24"/>
        </w:rPr>
        <w:t>proposed Resort Community consisting of</w:t>
      </w:r>
      <w:r w:rsidRPr="00F61032">
        <w:rPr>
          <w:spacing w:val="-2"/>
          <w:sz w:val="24"/>
          <w:szCs w:val="24"/>
        </w:rPr>
        <w:t xml:space="preserve"> 1,709.43-acres</w:t>
      </w:r>
      <w:r>
        <w:rPr>
          <w:spacing w:val="-2"/>
          <w:sz w:val="24"/>
          <w:szCs w:val="24"/>
        </w:rPr>
        <w:t>.  A Final Plan was also recorded in Book 14 of Maps, page 66A, which divided the parcels into ‘Tracts’, and Common Areas.  The MDP</w:t>
      </w:r>
      <w:r w:rsidRPr="00F61032">
        <w:rPr>
          <w:spacing w:val="-2"/>
          <w:sz w:val="24"/>
          <w:szCs w:val="24"/>
        </w:rPr>
        <w:t xml:space="preserve"> included a 322-acre golf course</w:t>
      </w:r>
      <w:r>
        <w:rPr>
          <w:spacing w:val="-2"/>
          <w:sz w:val="24"/>
          <w:szCs w:val="24"/>
        </w:rPr>
        <w:t>, 1,125 custom home sites, 400 Hospitality rooms, and 74-acres of open space.</w:t>
      </w:r>
      <w:r w:rsidRPr="004562ED">
        <w:rPr>
          <w:spacing w:val="-2"/>
          <w:sz w:val="24"/>
          <w:szCs w:val="24"/>
        </w:rPr>
        <w:t xml:space="preserve"> </w:t>
      </w:r>
      <w:r>
        <w:rPr>
          <w:spacing w:val="-2"/>
          <w:sz w:val="24"/>
          <w:szCs w:val="24"/>
        </w:rPr>
        <w:t xml:space="preserve">The density of this development was 0.66 dwelling units per acre, with the golf course and the 120-lot subdivision planned as Phase 1.  </w:t>
      </w:r>
      <w:r w:rsidRPr="008260B5">
        <w:rPr>
          <w:spacing w:val="-2"/>
          <w:sz w:val="24"/>
          <w:szCs w:val="24"/>
        </w:rPr>
        <w:t xml:space="preserve">The </w:t>
      </w:r>
      <w:r>
        <w:rPr>
          <w:spacing w:val="-2"/>
          <w:sz w:val="24"/>
          <w:szCs w:val="24"/>
        </w:rPr>
        <w:t>original MDP was conditionally approved to include time frames for completion, along with definitive repercussions as stated in Condition #1:</w:t>
      </w:r>
    </w:p>
    <w:p w:rsidR="009B66FB" w:rsidRDefault="009B66FB" w:rsidP="008260B5">
      <w:pPr>
        <w:jc w:val="both"/>
        <w:rPr>
          <w:spacing w:val="-2"/>
          <w:sz w:val="24"/>
          <w:szCs w:val="24"/>
        </w:rPr>
      </w:pPr>
    </w:p>
    <w:p w:rsidR="009B66FB" w:rsidRPr="0098411A" w:rsidRDefault="009B66FB" w:rsidP="00816FB4">
      <w:pPr>
        <w:numPr>
          <w:ilvl w:val="0"/>
          <w:numId w:val="20"/>
        </w:numPr>
        <w:jc w:val="both"/>
        <w:rPr>
          <w:i/>
          <w:sz w:val="24"/>
          <w:szCs w:val="24"/>
        </w:rPr>
      </w:pPr>
      <w:r w:rsidRPr="00385B4E">
        <w:rPr>
          <w:i/>
          <w:spacing w:val="-2"/>
          <w:sz w:val="24"/>
          <w:szCs w:val="24"/>
        </w:rPr>
        <w:t>“If there is no substantial progress towards completion of Phase 1 as described in the MDP, within 48 months of final approval, then the rezoning will revert to RU-</w:t>
      </w:r>
      <w:r>
        <w:rPr>
          <w:i/>
          <w:spacing w:val="-2"/>
          <w:sz w:val="24"/>
          <w:szCs w:val="24"/>
        </w:rPr>
        <w:t>4</w:t>
      </w:r>
      <w:r w:rsidRPr="00385B4E">
        <w:rPr>
          <w:i/>
          <w:spacing w:val="-2"/>
          <w:sz w:val="24"/>
          <w:szCs w:val="24"/>
        </w:rPr>
        <w:t xml:space="preserve"> and all subsequent approvals, modification and conditions will be null and void.” </w:t>
      </w:r>
    </w:p>
    <w:p w:rsidR="009B66FB" w:rsidRDefault="009B66FB" w:rsidP="0098411A">
      <w:pPr>
        <w:jc w:val="both"/>
        <w:rPr>
          <w:i/>
          <w:spacing w:val="-2"/>
          <w:sz w:val="24"/>
          <w:szCs w:val="24"/>
        </w:rPr>
      </w:pPr>
    </w:p>
    <w:p w:rsidR="009B66FB" w:rsidRDefault="009B66FB">
      <w:pPr>
        <w:jc w:val="both"/>
        <w:rPr>
          <w:sz w:val="24"/>
          <w:szCs w:val="24"/>
        </w:rPr>
      </w:pPr>
      <w:r w:rsidRPr="0098411A">
        <w:rPr>
          <w:sz w:val="24"/>
          <w:szCs w:val="24"/>
        </w:rPr>
        <w:lastRenderedPageBreak/>
        <w:t>On December</w:t>
      </w:r>
      <w:r>
        <w:rPr>
          <w:sz w:val="24"/>
          <w:szCs w:val="24"/>
        </w:rPr>
        <w:t xml:space="preserve"> 16, 2003, </w:t>
      </w:r>
      <w:r w:rsidRPr="008260B5">
        <w:rPr>
          <w:sz w:val="24"/>
          <w:szCs w:val="24"/>
        </w:rPr>
        <w:t>a</w:t>
      </w:r>
      <w:r>
        <w:rPr>
          <w:sz w:val="24"/>
          <w:szCs w:val="24"/>
        </w:rPr>
        <w:t xml:space="preserve"> time extension request was </w:t>
      </w:r>
      <w:r w:rsidRPr="008260B5">
        <w:rPr>
          <w:sz w:val="24"/>
          <w:szCs w:val="24"/>
        </w:rPr>
        <w:t>approved</w:t>
      </w:r>
      <w:r>
        <w:rPr>
          <w:sz w:val="24"/>
          <w:szCs w:val="24"/>
        </w:rPr>
        <w:t xml:space="preserve"> by the Board, changing the original condition as follows:</w:t>
      </w:r>
    </w:p>
    <w:p w:rsidR="009B66FB" w:rsidRDefault="009B66FB">
      <w:pPr>
        <w:jc w:val="both"/>
        <w:rPr>
          <w:sz w:val="24"/>
          <w:szCs w:val="24"/>
        </w:rPr>
      </w:pPr>
    </w:p>
    <w:p w:rsidR="009B66FB" w:rsidRDefault="009B66FB">
      <w:pPr>
        <w:numPr>
          <w:ilvl w:val="0"/>
          <w:numId w:val="21"/>
        </w:numPr>
        <w:jc w:val="both"/>
        <w:rPr>
          <w:i/>
          <w:sz w:val="24"/>
          <w:szCs w:val="24"/>
        </w:rPr>
      </w:pPr>
      <w:r w:rsidRPr="00385B4E">
        <w:rPr>
          <w:i/>
          <w:sz w:val="24"/>
          <w:szCs w:val="24"/>
        </w:rPr>
        <w:t>If ther</w:t>
      </w:r>
      <w:r>
        <w:rPr>
          <w:i/>
          <w:sz w:val="24"/>
          <w:szCs w:val="24"/>
        </w:rPr>
        <w:t>e</w:t>
      </w:r>
      <w:r w:rsidRPr="00385B4E">
        <w:rPr>
          <w:i/>
          <w:sz w:val="24"/>
          <w:szCs w:val="24"/>
        </w:rPr>
        <w:t xml:space="preserve"> is no substantial progress towards completion of Phase 1 as described in the MDP, by </w:t>
      </w:r>
      <w:r w:rsidRPr="00385B4E">
        <w:rPr>
          <w:b/>
          <w:i/>
          <w:sz w:val="24"/>
          <w:szCs w:val="24"/>
        </w:rPr>
        <w:t>May 1, 2008</w:t>
      </w:r>
      <w:r w:rsidRPr="00385B4E">
        <w:rPr>
          <w:i/>
          <w:sz w:val="24"/>
          <w:szCs w:val="24"/>
        </w:rPr>
        <w:t xml:space="preserve">, then the rezoning will revert to RU-4 and all subsequent approvals, modifications and </w:t>
      </w:r>
      <w:r>
        <w:rPr>
          <w:i/>
          <w:sz w:val="24"/>
          <w:szCs w:val="24"/>
        </w:rPr>
        <w:t>c</w:t>
      </w:r>
      <w:r w:rsidRPr="00385B4E">
        <w:rPr>
          <w:i/>
          <w:sz w:val="24"/>
          <w:szCs w:val="24"/>
        </w:rPr>
        <w:t>onditions will be null and void.”</w:t>
      </w:r>
    </w:p>
    <w:p w:rsidR="009B66FB" w:rsidRDefault="009B66FB">
      <w:pPr>
        <w:jc w:val="both"/>
        <w:rPr>
          <w:i/>
          <w:sz w:val="24"/>
          <w:szCs w:val="24"/>
        </w:rPr>
      </w:pPr>
    </w:p>
    <w:p w:rsidR="009B66FB" w:rsidRDefault="009B66FB">
      <w:pPr>
        <w:jc w:val="both"/>
        <w:rPr>
          <w:sz w:val="24"/>
          <w:szCs w:val="24"/>
        </w:rPr>
      </w:pPr>
      <w:r w:rsidRPr="008260B5">
        <w:rPr>
          <w:sz w:val="24"/>
          <w:szCs w:val="24"/>
        </w:rPr>
        <w:t xml:space="preserve">In addition, three </w:t>
      </w:r>
      <w:r>
        <w:rPr>
          <w:sz w:val="24"/>
          <w:szCs w:val="24"/>
        </w:rPr>
        <w:t>building</w:t>
      </w:r>
      <w:r w:rsidRPr="008260B5">
        <w:rPr>
          <w:sz w:val="24"/>
          <w:szCs w:val="24"/>
        </w:rPr>
        <w:t xml:space="preserve"> permit applications </w:t>
      </w:r>
      <w:r>
        <w:rPr>
          <w:sz w:val="24"/>
          <w:szCs w:val="24"/>
        </w:rPr>
        <w:t>were issued</w:t>
      </w:r>
      <w:r w:rsidRPr="008260B5">
        <w:rPr>
          <w:sz w:val="24"/>
          <w:szCs w:val="24"/>
        </w:rPr>
        <w:t xml:space="preserve">, including a permit for the golf course (expired 3/2/09), the comfort station and pump house (expired 4/23/09) and a manufactured home (expired 10/23/07). Our records also indicate that there are two voided permits for a septic system (voided 11/9/09) and a change of use for a laundry and break room (voided 11/9/09). </w:t>
      </w:r>
    </w:p>
    <w:p w:rsidR="009B66FB" w:rsidRDefault="009B66FB">
      <w:pPr>
        <w:jc w:val="both"/>
        <w:rPr>
          <w:sz w:val="24"/>
          <w:szCs w:val="24"/>
        </w:rPr>
      </w:pPr>
    </w:p>
    <w:p w:rsidR="002B0E2D" w:rsidRDefault="009B66FB">
      <w:pPr>
        <w:jc w:val="both"/>
        <w:rPr>
          <w:sz w:val="24"/>
          <w:szCs w:val="24"/>
        </w:rPr>
      </w:pPr>
      <w:r>
        <w:rPr>
          <w:sz w:val="24"/>
          <w:szCs w:val="24"/>
        </w:rPr>
        <w:t>At some point, the golf course was installed, including irrigation from the on-site wells; however, the Bachmann Springs Subdivision, Phase 1 was not started, and no evidence of roadways, lot lines, or infrastructure exists (See photos below).</w:t>
      </w:r>
    </w:p>
    <w:p w:rsidR="009B66FB" w:rsidRDefault="009B66FB">
      <w:pPr>
        <w:jc w:val="both"/>
        <w:rPr>
          <w:sz w:val="24"/>
          <w:szCs w:val="24"/>
        </w:rPr>
      </w:pPr>
      <w:r>
        <w:rPr>
          <w:sz w:val="24"/>
          <w:szCs w:val="24"/>
        </w:rPr>
        <w:t xml:space="preserve">   </w:t>
      </w:r>
    </w:p>
    <w:p w:rsidR="009B66FB" w:rsidRPr="00567D41" w:rsidRDefault="00855A63" w:rsidP="00563824">
      <w:pPr>
        <w:jc w:val="center"/>
        <w:rPr>
          <w:sz w:val="24"/>
          <w:szCs w:val="24"/>
        </w:rPr>
      </w:pPr>
      <w:r w:rsidRPr="00855A63">
        <w:rPr>
          <w:noProof/>
          <w:sz w:val="24"/>
          <w:szCs w:val="24"/>
          <w:lang w:eastAsia="en-US"/>
        </w:rPr>
        <w:pict>
          <v:shape id="Picture 2" o:spid="_x0000_i1026" type="#_x0000_t75" alt="IMG_1502.JPG" style="width:336.5pt;height:252.5pt;visibility:visible;mso-wrap-style:square" o:bordertopcolor="black" o:borderleftcolor="black" o:borderbottomcolor="black" o:borderrightcolor="black">
            <v:imagedata r:id="rId11" o:title="IMG_1502"/>
            <w10:bordertop type="single" width="6"/>
            <w10:borderleft type="single" width="6"/>
            <w10:borderbottom type="single" width="6"/>
            <w10:borderright type="single" width="6"/>
          </v:shape>
        </w:pict>
      </w:r>
    </w:p>
    <w:p w:rsidR="00567D41" w:rsidRDefault="00855A63">
      <w:pPr>
        <w:jc w:val="both"/>
        <w:rPr>
          <w:sz w:val="24"/>
          <w:szCs w:val="24"/>
        </w:rPr>
      </w:pPr>
      <w:r w:rsidRPr="00855A63">
        <w:rPr>
          <w:noProof/>
          <w:lang w:eastAsia="en-US"/>
        </w:rPr>
        <w:pict>
          <v:shape id="_x0000_s1027" type="#_x0000_t202" style="position:absolute;left:0;text-align:left;margin-left:41.2pt;margin-top:-.2pt;width:385.45pt;height:21pt;z-index:251658240" filled="f" stroked="f">
            <v:textbox style="mso-fit-shape-to-text:t">
              <w:txbxContent>
                <w:p w:rsidR="009B66FB" w:rsidRPr="0098411A" w:rsidRDefault="009B66FB" w:rsidP="0098411A">
                  <w:pPr>
                    <w:jc w:val="center"/>
                    <w:rPr>
                      <w:i/>
                      <w:sz w:val="24"/>
                    </w:rPr>
                  </w:pPr>
                  <w:proofErr w:type="gramStart"/>
                  <w:r w:rsidRPr="0098411A">
                    <w:rPr>
                      <w:i/>
                      <w:sz w:val="24"/>
                    </w:rPr>
                    <w:t>Remnan</w:t>
                  </w:r>
                  <w:r w:rsidR="00D67BAE">
                    <w:rPr>
                      <w:i/>
                      <w:sz w:val="24"/>
                    </w:rPr>
                    <w:t>ts of the golf course.</w:t>
                  </w:r>
                  <w:proofErr w:type="gramEnd"/>
                </w:p>
              </w:txbxContent>
            </v:textbox>
          </v:shape>
        </w:pict>
      </w:r>
    </w:p>
    <w:p w:rsidR="00D67BAE" w:rsidRDefault="00D67BAE">
      <w:pPr>
        <w:jc w:val="both"/>
        <w:rPr>
          <w:sz w:val="24"/>
          <w:szCs w:val="24"/>
        </w:rPr>
      </w:pPr>
    </w:p>
    <w:p w:rsidR="009B66FB" w:rsidRDefault="009B66FB">
      <w:pPr>
        <w:jc w:val="both"/>
        <w:rPr>
          <w:sz w:val="24"/>
          <w:szCs w:val="24"/>
        </w:rPr>
      </w:pPr>
      <w:r>
        <w:rPr>
          <w:sz w:val="24"/>
          <w:szCs w:val="24"/>
        </w:rPr>
        <w:t xml:space="preserve">In 2010, the successor to the developer requested an extension of the Assurance Agreement.  Due to lack of progress on the development, the Board denied the request, reverted the zoning to RU-4 and reverted the Comprehensive Plan designation to </w:t>
      </w:r>
      <w:smartTag w:uri="urn:schemas-microsoft-com:office:smarttags" w:element="PlaceType">
        <w:smartTag w:uri="urn:schemas-microsoft-com:office:smarttags" w:element="PlaceType">
          <w:r>
            <w:rPr>
              <w:sz w:val="24"/>
              <w:szCs w:val="24"/>
            </w:rPr>
            <w:t>Category</w:t>
          </w:r>
        </w:smartTag>
        <w:r>
          <w:rPr>
            <w:sz w:val="24"/>
            <w:szCs w:val="24"/>
          </w:rPr>
          <w:t xml:space="preserve"> </w:t>
        </w:r>
        <w:smartTag w:uri="urn:schemas-microsoft-com:office:smarttags" w:element="PlaceType">
          <w:r>
            <w:rPr>
              <w:sz w:val="24"/>
              <w:szCs w:val="24"/>
            </w:rPr>
            <w:t>“D”</w:t>
          </w:r>
        </w:smartTag>
        <w:r>
          <w:rPr>
            <w:sz w:val="24"/>
            <w:szCs w:val="24"/>
          </w:rPr>
          <w:t xml:space="preserve"> </w:t>
        </w:r>
        <w:smartTag w:uri="urn:schemas-microsoft-com:office:smarttags" w:element="PlaceType">
          <w:r>
            <w:rPr>
              <w:sz w:val="24"/>
              <w:szCs w:val="24"/>
            </w:rPr>
            <w:t>Developing</w:t>
          </w:r>
        </w:smartTag>
        <w:r>
          <w:rPr>
            <w:sz w:val="24"/>
            <w:szCs w:val="24"/>
          </w:rPr>
          <w:t xml:space="preserve"> </w:t>
        </w:r>
        <w:smartTag w:uri="urn:schemas-microsoft-com:office:smarttags" w:element="PlaceType">
          <w:r>
            <w:rPr>
              <w:sz w:val="24"/>
              <w:szCs w:val="24"/>
            </w:rPr>
            <w:t>Land</w:t>
          </w:r>
        </w:smartTag>
      </w:smartTag>
      <w:r>
        <w:rPr>
          <w:sz w:val="24"/>
          <w:szCs w:val="24"/>
        </w:rPr>
        <w:t xml:space="preserve"> Use.  As a result, the parcels no longer can be developed in accordance with the Final Plat.  Pursuant to the Assurance Agreement, the County is entitled to abandon the Plat by replatting the parcels to the state in which they existed before the Plat was recorded.</w:t>
      </w:r>
    </w:p>
    <w:p w:rsidR="009B66FB" w:rsidRDefault="009B66FB">
      <w:pPr>
        <w:jc w:val="both"/>
        <w:rPr>
          <w:sz w:val="24"/>
          <w:szCs w:val="24"/>
        </w:rPr>
      </w:pPr>
    </w:p>
    <w:p w:rsidR="009B66FB" w:rsidRDefault="009B66FB">
      <w:pPr>
        <w:tabs>
          <w:tab w:val="left" w:pos="-720"/>
        </w:tabs>
        <w:jc w:val="both"/>
        <w:rPr>
          <w:spacing w:val="-3"/>
          <w:sz w:val="24"/>
          <w:szCs w:val="24"/>
        </w:rPr>
      </w:pPr>
      <w:r>
        <w:rPr>
          <w:sz w:val="24"/>
          <w:szCs w:val="24"/>
        </w:rPr>
        <w:t xml:space="preserve">This 120-lot subdivision FP was </w:t>
      </w:r>
      <w:r w:rsidRPr="00F61032">
        <w:rPr>
          <w:spacing w:val="-2"/>
          <w:sz w:val="24"/>
          <w:szCs w:val="24"/>
        </w:rPr>
        <w:t>recorded on July 24, 2007</w:t>
      </w:r>
      <w:r>
        <w:rPr>
          <w:spacing w:val="-2"/>
          <w:sz w:val="24"/>
          <w:szCs w:val="24"/>
        </w:rPr>
        <w:t xml:space="preserve">, along with the Assurance Agreement, which is the contractual document that guarantees that all improvements will be completed prior to the lots being released for sale.  The Assurance Agreement was recorded by Fee No. 070724528.  Currently, this FP exists only on the Assessor Maps and the lots are unbuildable because they are well under the 4-acre minimum required for building in the RU-4 Zoning District.  Additionally, </w:t>
      </w:r>
      <w:r>
        <w:rPr>
          <w:spacing w:val="-2"/>
          <w:sz w:val="24"/>
          <w:szCs w:val="24"/>
        </w:rPr>
        <w:lastRenderedPageBreak/>
        <w:t xml:space="preserve">tax liens have been sold on these ‘paper’ parcels—a matter that will be corrected by the Treasurer’s Office when the ‘Abandonment Plat’, </w:t>
      </w:r>
      <w:r w:rsidRPr="002859FA">
        <w:rPr>
          <w:spacing w:val="-2"/>
          <w:sz w:val="24"/>
          <w:szCs w:val="24"/>
        </w:rPr>
        <w:t>returning the subject parcels to their pre-development status</w:t>
      </w:r>
      <w:r>
        <w:rPr>
          <w:spacing w:val="-2"/>
          <w:sz w:val="24"/>
          <w:szCs w:val="24"/>
        </w:rPr>
        <w:t xml:space="preserve">, is recorded. </w:t>
      </w:r>
      <w:r>
        <w:rPr>
          <w:spacing w:val="-3"/>
          <w:sz w:val="24"/>
          <w:szCs w:val="24"/>
        </w:rPr>
        <w:t xml:space="preserve"> </w:t>
      </w:r>
      <w:r w:rsidRPr="006E57E9">
        <w:rPr>
          <w:spacing w:val="-3"/>
          <w:sz w:val="24"/>
          <w:szCs w:val="24"/>
        </w:rPr>
        <w:t xml:space="preserve">As mentioned above, the improvements for the </w:t>
      </w:r>
      <w:r>
        <w:rPr>
          <w:spacing w:val="-3"/>
          <w:sz w:val="24"/>
          <w:szCs w:val="24"/>
        </w:rPr>
        <w:t>S</w:t>
      </w:r>
      <w:r w:rsidRPr="006E57E9">
        <w:rPr>
          <w:spacing w:val="-3"/>
          <w:sz w:val="24"/>
          <w:szCs w:val="24"/>
        </w:rPr>
        <w:t xml:space="preserve">ubdivision have not been </w:t>
      </w:r>
      <w:r>
        <w:rPr>
          <w:spacing w:val="-3"/>
          <w:sz w:val="24"/>
          <w:szCs w:val="24"/>
        </w:rPr>
        <w:t>undertaken</w:t>
      </w:r>
      <w:r w:rsidRPr="006E57E9">
        <w:rPr>
          <w:spacing w:val="-3"/>
          <w:sz w:val="24"/>
          <w:szCs w:val="24"/>
        </w:rPr>
        <w:t xml:space="preserve"> in accordance with the assurance agreement</w:t>
      </w:r>
      <w:r>
        <w:rPr>
          <w:spacing w:val="-3"/>
          <w:sz w:val="24"/>
          <w:szCs w:val="24"/>
        </w:rPr>
        <w:t>,</w:t>
      </w:r>
      <w:r w:rsidRPr="006E57E9">
        <w:rPr>
          <w:spacing w:val="-3"/>
          <w:sz w:val="24"/>
          <w:szCs w:val="24"/>
        </w:rPr>
        <w:t xml:space="preserve"> thereby leading to this request to abandon the plat.</w:t>
      </w:r>
    </w:p>
    <w:p w:rsidR="002B0E2D" w:rsidRDefault="002B0E2D">
      <w:pPr>
        <w:tabs>
          <w:tab w:val="left" w:pos="-720"/>
        </w:tabs>
        <w:jc w:val="both"/>
        <w:rPr>
          <w:spacing w:val="-3"/>
          <w:sz w:val="24"/>
          <w:szCs w:val="24"/>
        </w:rPr>
      </w:pPr>
    </w:p>
    <w:p w:rsidR="009B66FB" w:rsidRDefault="00855A63" w:rsidP="00563824">
      <w:pPr>
        <w:tabs>
          <w:tab w:val="left" w:pos="-720"/>
        </w:tabs>
        <w:jc w:val="center"/>
        <w:rPr>
          <w:spacing w:val="-3"/>
          <w:sz w:val="24"/>
          <w:szCs w:val="24"/>
        </w:rPr>
      </w:pPr>
      <w:r w:rsidRPr="00855A63">
        <w:rPr>
          <w:noProof/>
          <w:spacing w:val="-3"/>
          <w:sz w:val="24"/>
          <w:szCs w:val="24"/>
          <w:lang w:eastAsia="en-US"/>
        </w:rPr>
        <w:pict>
          <v:shape id="Picture 3" o:spid="_x0000_i1027" type="#_x0000_t75" alt="IMG_1507.JPG" style="width:336.5pt;height:252.5pt;visibility:visible;mso-wrap-style:square" o:bordertopcolor="black" o:borderleftcolor="black" o:borderbottomcolor="black" o:borderrightcolor="black">
            <v:imagedata r:id="rId12" o:title="IMG_1507"/>
            <w10:bordertop type="single" width="2"/>
            <w10:borderleft type="single" width="2"/>
            <w10:borderbottom type="single" width="2"/>
            <w10:borderright type="single" width="2"/>
          </v:shape>
        </w:pict>
      </w:r>
    </w:p>
    <w:p w:rsidR="009B66FB" w:rsidRDefault="00855A63">
      <w:pPr>
        <w:tabs>
          <w:tab w:val="left" w:pos="-720"/>
        </w:tabs>
        <w:jc w:val="both"/>
        <w:rPr>
          <w:spacing w:val="-3"/>
          <w:sz w:val="24"/>
          <w:szCs w:val="24"/>
        </w:rPr>
      </w:pPr>
      <w:r w:rsidRPr="00855A63">
        <w:rPr>
          <w:noProof/>
          <w:lang w:eastAsia="en-US"/>
        </w:rPr>
        <w:pict>
          <v:shape id="_x0000_s1028" type="#_x0000_t202" style="position:absolute;left:0;text-align:left;margin-left:41.2pt;margin-top:3.7pt;width:385.45pt;height:133.95pt;z-index:251659264" filled="f" stroked="f">
            <v:textbox style="mso-fit-shape-to-text:t">
              <w:txbxContent>
                <w:p w:rsidR="009B66FB" w:rsidRPr="0098411A" w:rsidRDefault="009B66FB" w:rsidP="00563824">
                  <w:pPr>
                    <w:jc w:val="center"/>
                    <w:rPr>
                      <w:i/>
                    </w:rPr>
                  </w:pPr>
                  <w:r w:rsidRPr="0098411A">
                    <w:rPr>
                      <w:i/>
                      <w:sz w:val="24"/>
                    </w:rPr>
                    <w:t>Existing pond and the remains of a golf course</w:t>
                  </w:r>
                  <w:r w:rsidRPr="0098411A">
                    <w:rPr>
                      <w:i/>
                    </w:rPr>
                    <w:t>.</w:t>
                  </w:r>
                </w:p>
              </w:txbxContent>
            </v:textbox>
          </v:shape>
        </w:pict>
      </w:r>
    </w:p>
    <w:p w:rsidR="009B66FB" w:rsidRDefault="009B66FB">
      <w:pPr>
        <w:tabs>
          <w:tab w:val="left" w:pos="-720"/>
        </w:tabs>
        <w:jc w:val="both"/>
        <w:rPr>
          <w:spacing w:val="-3"/>
          <w:sz w:val="24"/>
          <w:szCs w:val="24"/>
        </w:rPr>
      </w:pPr>
    </w:p>
    <w:p w:rsidR="009B66FB" w:rsidRDefault="00855A63" w:rsidP="002B0E2D">
      <w:pPr>
        <w:tabs>
          <w:tab w:val="left" w:pos="-720"/>
        </w:tabs>
        <w:jc w:val="center"/>
        <w:rPr>
          <w:spacing w:val="-3"/>
          <w:sz w:val="24"/>
          <w:szCs w:val="24"/>
        </w:rPr>
      </w:pPr>
      <w:r w:rsidRPr="00855A63">
        <w:rPr>
          <w:noProof/>
          <w:spacing w:val="-2"/>
          <w:sz w:val="24"/>
          <w:szCs w:val="24"/>
          <w:lang w:eastAsia="en-US"/>
        </w:rPr>
        <w:pict>
          <v:shape id="_x0000_i1028" type="#_x0000_t75" alt="IMG_1518.JPG" style="width:334.95pt;height:252pt;visibility:visible;mso-wrap-style:square" o:bordertopcolor="black" o:borderleftcolor="black" o:borderbottomcolor="black" o:borderrightcolor="black">
            <v:imagedata r:id="rId13" o:title="IMG_1518"/>
            <w10:bordertop type="single" width="6"/>
            <w10:borderleft type="single" width="6"/>
            <w10:borderbottom type="single" width="6"/>
            <w10:borderright type="single" width="6"/>
          </v:shape>
        </w:pict>
      </w:r>
    </w:p>
    <w:p w:rsidR="002B0E2D" w:rsidRDefault="00855A63" w:rsidP="002B0E2D">
      <w:pPr>
        <w:tabs>
          <w:tab w:val="left" w:pos="-720"/>
        </w:tabs>
        <w:jc w:val="both"/>
        <w:rPr>
          <w:spacing w:val="-3"/>
          <w:sz w:val="24"/>
          <w:szCs w:val="24"/>
        </w:rPr>
      </w:pPr>
      <w:r w:rsidRPr="00855A63">
        <w:rPr>
          <w:noProof/>
          <w:lang w:eastAsia="en-US"/>
        </w:rPr>
        <w:pict>
          <v:shape id="_x0000_s1029" type="#_x0000_t202" style="position:absolute;left:0;text-align:left;margin-left:87.7pt;margin-top:5.2pt;width:289.6pt;height:34.8pt;z-index:251657216" filled="f" stroked="f">
            <v:textbox style="mso-fit-shape-to-text:t">
              <w:txbxContent>
                <w:p w:rsidR="009B66FB" w:rsidRPr="0098411A" w:rsidRDefault="009B66FB" w:rsidP="00B77381">
                  <w:pPr>
                    <w:jc w:val="center"/>
                    <w:rPr>
                      <w:i/>
                      <w:sz w:val="24"/>
                    </w:rPr>
                  </w:pPr>
                  <w:r w:rsidRPr="0098411A">
                    <w:rPr>
                      <w:i/>
                      <w:sz w:val="24"/>
                    </w:rPr>
                    <w:t>Remnants of the Comfort Station—photo</w:t>
                  </w:r>
                  <w:r w:rsidR="002D0818">
                    <w:rPr>
                      <w:i/>
                      <w:sz w:val="24"/>
                    </w:rPr>
                    <w:t>s were</w:t>
                  </w:r>
                  <w:r w:rsidRPr="0098411A">
                    <w:rPr>
                      <w:i/>
                      <w:sz w:val="24"/>
                    </w:rPr>
                    <w:t xml:space="preserve"> taken in February of 2012.</w:t>
                  </w:r>
                </w:p>
              </w:txbxContent>
            </v:textbox>
          </v:shape>
        </w:pict>
      </w:r>
    </w:p>
    <w:p w:rsidR="002B0E2D" w:rsidRDefault="002B0E2D" w:rsidP="002B0E2D">
      <w:pPr>
        <w:tabs>
          <w:tab w:val="left" w:pos="-720"/>
        </w:tabs>
        <w:jc w:val="both"/>
        <w:rPr>
          <w:spacing w:val="-3"/>
          <w:sz w:val="24"/>
          <w:szCs w:val="24"/>
        </w:rPr>
      </w:pPr>
    </w:p>
    <w:p w:rsidR="002B0E2D" w:rsidRDefault="002B0E2D" w:rsidP="002B0E2D">
      <w:pPr>
        <w:tabs>
          <w:tab w:val="left" w:pos="-720"/>
        </w:tabs>
        <w:jc w:val="both"/>
        <w:rPr>
          <w:spacing w:val="-3"/>
          <w:sz w:val="24"/>
          <w:szCs w:val="24"/>
        </w:rPr>
      </w:pPr>
    </w:p>
    <w:p w:rsidR="002B0E2D" w:rsidRDefault="002B0E2D" w:rsidP="002B0E2D">
      <w:pPr>
        <w:tabs>
          <w:tab w:val="left" w:pos="-720"/>
        </w:tabs>
        <w:jc w:val="both"/>
        <w:rPr>
          <w:spacing w:val="-3"/>
          <w:sz w:val="24"/>
          <w:szCs w:val="24"/>
        </w:rPr>
      </w:pPr>
      <w:r>
        <w:rPr>
          <w:spacing w:val="-3"/>
          <w:sz w:val="24"/>
          <w:szCs w:val="24"/>
        </w:rPr>
        <w:lastRenderedPageBreak/>
        <w:t xml:space="preserve">The Subdivision Plat was recorded after the Final Plan (mentioned above), but did not extinguish some of the ‘Block’ lines.  The proposed Abandonment Plat consists of three sheets which will extinguish all Blocks, </w:t>
      </w:r>
      <w:r w:rsidRPr="006E57E9">
        <w:rPr>
          <w:spacing w:val="-3"/>
          <w:sz w:val="24"/>
          <w:szCs w:val="24"/>
        </w:rPr>
        <w:t>designated lot lines</w:t>
      </w:r>
      <w:r>
        <w:rPr>
          <w:spacing w:val="-3"/>
          <w:sz w:val="24"/>
          <w:szCs w:val="24"/>
        </w:rPr>
        <w:t xml:space="preserve">, proposed roadways and common areas.  It will </w:t>
      </w:r>
      <w:r w:rsidRPr="006E57E9">
        <w:rPr>
          <w:spacing w:val="-3"/>
          <w:sz w:val="24"/>
          <w:szCs w:val="24"/>
        </w:rPr>
        <w:t xml:space="preserve">abandon the </w:t>
      </w:r>
      <w:r>
        <w:rPr>
          <w:spacing w:val="-3"/>
          <w:sz w:val="24"/>
          <w:szCs w:val="24"/>
        </w:rPr>
        <w:t xml:space="preserve">Final Plan as recorded in Book 14 of Maps at page 66A, and the </w:t>
      </w:r>
      <w:r w:rsidRPr="006E57E9">
        <w:rPr>
          <w:spacing w:val="-3"/>
          <w:sz w:val="24"/>
          <w:szCs w:val="24"/>
        </w:rPr>
        <w:t xml:space="preserve">subdivision </w:t>
      </w:r>
      <w:r>
        <w:rPr>
          <w:spacing w:val="-3"/>
          <w:sz w:val="24"/>
          <w:szCs w:val="24"/>
        </w:rPr>
        <w:t>as originally recorded in Book 15</w:t>
      </w:r>
      <w:r w:rsidRPr="006E57E9">
        <w:rPr>
          <w:spacing w:val="-3"/>
          <w:sz w:val="24"/>
          <w:szCs w:val="24"/>
        </w:rPr>
        <w:t xml:space="preserve"> of Maps at page </w:t>
      </w:r>
      <w:r>
        <w:rPr>
          <w:spacing w:val="-3"/>
          <w:sz w:val="24"/>
          <w:szCs w:val="24"/>
        </w:rPr>
        <w:t>80 A – 80 J</w:t>
      </w:r>
      <w:r w:rsidRPr="006E57E9">
        <w:rPr>
          <w:spacing w:val="-3"/>
          <w:sz w:val="24"/>
          <w:szCs w:val="24"/>
        </w:rPr>
        <w:t>,</w:t>
      </w:r>
      <w:r w:rsidRPr="003753B7">
        <w:rPr>
          <w:noProof/>
          <w:spacing w:val="-2"/>
          <w:sz w:val="24"/>
          <w:szCs w:val="24"/>
          <w:lang w:eastAsia="en-US"/>
        </w:rPr>
        <w:t xml:space="preserve"> </w:t>
      </w:r>
      <w:r>
        <w:rPr>
          <w:spacing w:val="-3"/>
          <w:sz w:val="24"/>
          <w:szCs w:val="24"/>
        </w:rPr>
        <w:t xml:space="preserve">Office of the Cochise County </w:t>
      </w:r>
      <w:r w:rsidRPr="006E57E9">
        <w:rPr>
          <w:spacing w:val="-3"/>
          <w:sz w:val="24"/>
          <w:szCs w:val="24"/>
        </w:rPr>
        <w:t>Recorder</w:t>
      </w:r>
      <w:r>
        <w:rPr>
          <w:spacing w:val="-3"/>
          <w:sz w:val="24"/>
          <w:szCs w:val="24"/>
        </w:rPr>
        <w:t>.</w:t>
      </w:r>
    </w:p>
    <w:p w:rsidR="002B0E2D" w:rsidRDefault="002B0E2D" w:rsidP="002B0E2D">
      <w:pPr>
        <w:tabs>
          <w:tab w:val="left" w:pos="-720"/>
        </w:tabs>
        <w:jc w:val="both"/>
        <w:rPr>
          <w:spacing w:val="-3"/>
          <w:sz w:val="24"/>
          <w:szCs w:val="24"/>
        </w:rPr>
      </w:pPr>
    </w:p>
    <w:p w:rsidR="002B0E2D" w:rsidRDefault="002B0E2D" w:rsidP="002B0E2D">
      <w:pPr>
        <w:tabs>
          <w:tab w:val="left" w:pos="-720"/>
        </w:tabs>
        <w:jc w:val="both"/>
        <w:rPr>
          <w:spacing w:val="-3"/>
          <w:sz w:val="24"/>
          <w:szCs w:val="24"/>
        </w:rPr>
      </w:pPr>
      <w:r w:rsidRPr="006E57E9">
        <w:rPr>
          <w:spacing w:val="-3"/>
          <w:sz w:val="24"/>
          <w:szCs w:val="24"/>
        </w:rPr>
        <w:t xml:space="preserve">After the plat has been abandoned, the property owner is entitled per State law to again subdivide the property and sell no more than five parcels without a subdivision review by the County.  </w:t>
      </w:r>
    </w:p>
    <w:p w:rsidR="002B0E2D" w:rsidRDefault="002B0E2D" w:rsidP="002B0E2D">
      <w:pPr>
        <w:tabs>
          <w:tab w:val="left" w:pos="-720"/>
        </w:tabs>
        <w:jc w:val="both"/>
        <w:rPr>
          <w:b/>
          <w:sz w:val="24"/>
          <w:szCs w:val="24"/>
        </w:rPr>
      </w:pPr>
    </w:p>
    <w:p w:rsidR="002B0E2D" w:rsidRDefault="002B0E2D" w:rsidP="002B0E2D">
      <w:pPr>
        <w:tabs>
          <w:tab w:val="left" w:pos="-720"/>
        </w:tabs>
        <w:jc w:val="both"/>
        <w:rPr>
          <w:b/>
          <w:sz w:val="24"/>
          <w:szCs w:val="24"/>
        </w:rPr>
      </w:pPr>
      <w:r w:rsidRPr="006E57E9">
        <w:rPr>
          <w:b/>
          <w:sz w:val="24"/>
          <w:szCs w:val="24"/>
        </w:rPr>
        <w:t>RECOMMENDATION</w:t>
      </w:r>
    </w:p>
    <w:p w:rsidR="002B0E2D" w:rsidRDefault="002B0E2D" w:rsidP="002B0E2D">
      <w:pPr>
        <w:tabs>
          <w:tab w:val="left" w:pos="-720"/>
        </w:tabs>
        <w:jc w:val="both"/>
        <w:rPr>
          <w:b/>
          <w:sz w:val="24"/>
          <w:szCs w:val="24"/>
        </w:rPr>
      </w:pPr>
    </w:p>
    <w:p w:rsidR="002B0E2D" w:rsidRDefault="002B0E2D" w:rsidP="002B0E2D">
      <w:pPr>
        <w:tabs>
          <w:tab w:val="left" w:pos="-720"/>
        </w:tabs>
        <w:jc w:val="both"/>
        <w:rPr>
          <w:spacing w:val="-3"/>
          <w:sz w:val="24"/>
          <w:szCs w:val="24"/>
        </w:rPr>
      </w:pPr>
      <w:r>
        <w:rPr>
          <w:spacing w:val="-3"/>
          <w:sz w:val="24"/>
          <w:szCs w:val="24"/>
        </w:rPr>
        <w:t xml:space="preserve">Staff </w:t>
      </w:r>
      <w:r w:rsidRPr="006E57E9">
        <w:rPr>
          <w:spacing w:val="-3"/>
          <w:sz w:val="24"/>
          <w:szCs w:val="24"/>
        </w:rPr>
        <w:t xml:space="preserve">recommends </w:t>
      </w:r>
      <w:r>
        <w:rPr>
          <w:spacing w:val="-3"/>
          <w:sz w:val="24"/>
          <w:szCs w:val="24"/>
        </w:rPr>
        <w:t xml:space="preserve">that the Board of Supervisors approve </w:t>
      </w:r>
      <w:r w:rsidRPr="006E57E9">
        <w:rPr>
          <w:spacing w:val="-3"/>
          <w:sz w:val="24"/>
          <w:szCs w:val="24"/>
        </w:rPr>
        <w:t xml:space="preserve">the plat abandonment of the </w:t>
      </w:r>
      <w:r>
        <w:rPr>
          <w:spacing w:val="-3"/>
          <w:sz w:val="24"/>
          <w:szCs w:val="24"/>
        </w:rPr>
        <w:t xml:space="preserve">Bachmann Springs, Phase 1 </w:t>
      </w:r>
      <w:r w:rsidRPr="006E57E9">
        <w:rPr>
          <w:spacing w:val="-3"/>
          <w:sz w:val="24"/>
          <w:szCs w:val="24"/>
        </w:rPr>
        <w:t>Subdivision</w:t>
      </w:r>
      <w:r>
        <w:rPr>
          <w:spacing w:val="-3"/>
          <w:sz w:val="24"/>
          <w:szCs w:val="24"/>
        </w:rPr>
        <w:t xml:space="preserve"> Plat </w:t>
      </w:r>
      <w:r w:rsidRPr="006E57E9">
        <w:rPr>
          <w:spacing w:val="-3"/>
          <w:sz w:val="24"/>
          <w:szCs w:val="24"/>
        </w:rPr>
        <w:t xml:space="preserve">and authorize the Chairman </w:t>
      </w:r>
      <w:r>
        <w:rPr>
          <w:spacing w:val="-3"/>
          <w:sz w:val="24"/>
          <w:szCs w:val="24"/>
        </w:rPr>
        <w:t xml:space="preserve">to sign the </w:t>
      </w:r>
      <w:r w:rsidR="003D6918">
        <w:rPr>
          <w:spacing w:val="-3"/>
          <w:sz w:val="24"/>
          <w:szCs w:val="24"/>
        </w:rPr>
        <w:t>Resolution</w:t>
      </w:r>
      <w:r>
        <w:rPr>
          <w:spacing w:val="-3"/>
          <w:sz w:val="24"/>
          <w:szCs w:val="24"/>
        </w:rPr>
        <w:t xml:space="preserve"> and </w:t>
      </w:r>
      <w:r w:rsidR="002D0818">
        <w:rPr>
          <w:spacing w:val="-3"/>
          <w:sz w:val="24"/>
          <w:szCs w:val="24"/>
        </w:rPr>
        <w:t>A</w:t>
      </w:r>
      <w:r>
        <w:rPr>
          <w:spacing w:val="-3"/>
          <w:sz w:val="24"/>
          <w:szCs w:val="24"/>
        </w:rPr>
        <w:t>bandonment Plat for recordation</w:t>
      </w:r>
      <w:r w:rsidRPr="006E57E9">
        <w:rPr>
          <w:spacing w:val="-3"/>
          <w:sz w:val="24"/>
          <w:szCs w:val="24"/>
        </w:rPr>
        <w:t>.</w:t>
      </w:r>
    </w:p>
    <w:p w:rsidR="002B0E2D" w:rsidRDefault="002B0E2D" w:rsidP="002B0E2D">
      <w:pPr>
        <w:tabs>
          <w:tab w:val="left" w:pos="-720"/>
        </w:tabs>
        <w:jc w:val="both"/>
        <w:rPr>
          <w:noProof/>
          <w:spacing w:val="-2"/>
          <w:sz w:val="24"/>
          <w:szCs w:val="24"/>
          <w:lang w:eastAsia="en-US"/>
        </w:rPr>
      </w:pPr>
    </w:p>
    <w:p w:rsidR="009B66FB" w:rsidRDefault="009B66FB" w:rsidP="003753B7">
      <w:pPr>
        <w:tabs>
          <w:tab w:val="left" w:pos="-720"/>
        </w:tabs>
        <w:jc w:val="center"/>
        <w:rPr>
          <w:spacing w:val="-3"/>
          <w:sz w:val="24"/>
          <w:szCs w:val="24"/>
        </w:rPr>
      </w:pPr>
    </w:p>
    <w:p w:rsidR="009B66FB" w:rsidRDefault="009B66FB">
      <w:pPr>
        <w:tabs>
          <w:tab w:val="left" w:pos="-720"/>
        </w:tabs>
        <w:jc w:val="both"/>
        <w:rPr>
          <w:spacing w:val="-3"/>
          <w:sz w:val="24"/>
          <w:szCs w:val="24"/>
        </w:rPr>
      </w:pPr>
    </w:p>
    <w:p w:rsidR="009B66FB" w:rsidRDefault="009B66FB">
      <w:pPr>
        <w:tabs>
          <w:tab w:val="left" w:pos="-720"/>
        </w:tabs>
        <w:jc w:val="both"/>
        <w:rPr>
          <w:spacing w:val="-3"/>
          <w:sz w:val="24"/>
          <w:szCs w:val="24"/>
        </w:rPr>
      </w:pPr>
      <w:r w:rsidRPr="006E57E9">
        <w:rPr>
          <w:spacing w:val="-3"/>
          <w:sz w:val="24"/>
          <w:szCs w:val="24"/>
        </w:rPr>
        <w:t>ATTACHMENT</w:t>
      </w:r>
      <w:r>
        <w:rPr>
          <w:spacing w:val="-3"/>
          <w:sz w:val="24"/>
          <w:szCs w:val="24"/>
        </w:rPr>
        <w:t>S</w:t>
      </w:r>
      <w:r w:rsidRPr="006E57E9">
        <w:rPr>
          <w:spacing w:val="-3"/>
          <w:sz w:val="24"/>
          <w:szCs w:val="24"/>
        </w:rPr>
        <w:t>:</w:t>
      </w:r>
      <w:r w:rsidRPr="006E57E9">
        <w:rPr>
          <w:spacing w:val="-3"/>
          <w:sz w:val="24"/>
          <w:szCs w:val="24"/>
        </w:rPr>
        <w:tab/>
      </w:r>
      <w:r>
        <w:rPr>
          <w:spacing w:val="-3"/>
          <w:sz w:val="24"/>
          <w:szCs w:val="24"/>
        </w:rPr>
        <w:t>As You Are Aware Letters dated 5.2.00; 12.18.03; 7.2.10</w:t>
      </w:r>
    </w:p>
    <w:p w:rsidR="009B66FB" w:rsidRDefault="009B66FB">
      <w:pPr>
        <w:tabs>
          <w:tab w:val="left" w:pos="-720"/>
        </w:tabs>
        <w:jc w:val="both"/>
        <w:rPr>
          <w:spacing w:val="-3"/>
          <w:sz w:val="24"/>
          <w:szCs w:val="24"/>
        </w:rPr>
      </w:pPr>
      <w:r>
        <w:rPr>
          <w:spacing w:val="-3"/>
          <w:sz w:val="24"/>
          <w:szCs w:val="24"/>
        </w:rPr>
        <w:tab/>
      </w:r>
      <w:r>
        <w:rPr>
          <w:spacing w:val="-3"/>
          <w:sz w:val="24"/>
          <w:szCs w:val="24"/>
        </w:rPr>
        <w:tab/>
      </w:r>
      <w:r>
        <w:rPr>
          <w:spacing w:val="-3"/>
          <w:sz w:val="24"/>
          <w:szCs w:val="24"/>
        </w:rPr>
        <w:tab/>
        <w:t>Assurance Agreement</w:t>
      </w:r>
    </w:p>
    <w:p w:rsidR="009B66FB" w:rsidRDefault="009B66FB" w:rsidP="00723F8F">
      <w:pPr>
        <w:tabs>
          <w:tab w:val="left" w:pos="-720"/>
        </w:tabs>
        <w:jc w:val="both"/>
        <w:rPr>
          <w:spacing w:val="-3"/>
          <w:sz w:val="24"/>
          <w:szCs w:val="24"/>
        </w:rPr>
      </w:pPr>
      <w:r>
        <w:rPr>
          <w:spacing w:val="-3"/>
          <w:sz w:val="24"/>
          <w:szCs w:val="24"/>
        </w:rPr>
        <w:tab/>
      </w:r>
      <w:r>
        <w:rPr>
          <w:spacing w:val="-3"/>
          <w:sz w:val="24"/>
          <w:szCs w:val="24"/>
        </w:rPr>
        <w:tab/>
      </w:r>
      <w:r>
        <w:rPr>
          <w:spacing w:val="-3"/>
          <w:sz w:val="24"/>
          <w:szCs w:val="24"/>
        </w:rPr>
        <w:tab/>
      </w:r>
    </w:p>
    <w:p w:rsidR="009B66FB" w:rsidRDefault="009B66FB">
      <w:pPr>
        <w:tabs>
          <w:tab w:val="left" w:pos="-720"/>
        </w:tabs>
        <w:jc w:val="both"/>
        <w:rPr>
          <w:spacing w:val="-3"/>
          <w:sz w:val="24"/>
          <w:szCs w:val="24"/>
        </w:rPr>
      </w:pPr>
    </w:p>
    <w:sectPr w:rsidR="009B66FB" w:rsidSect="0090424F">
      <w:footnotePr>
        <w:pos w:val="beneathText"/>
      </w:footnotePr>
      <w:type w:val="continuous"/>
      <w:pgSz w:w="12240" w:h="15840"/>
      <w:pgMar w:top="1003"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6FB" w:rsidRDefault="009B66FB" w:rsidP="00555173">
      <w:r>
        <w:separator/>
      </w:r>
    </w:p>
  </w:endnote>
  <w:endnote w:type="continuationSeparator" w:id="0">
    <w:p w:rsidR="009B66FB" w:rsidRDefault="009B66FB" w:rsidP="005551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6FB" w:rsidRDefault="009B66FB" w:rsidP="00555173">
      <w:r>
        <w:separator/>
      </w:r>
    </w:p>
  </w:footnote>
  <w:footnote w:type="continuationSeparator" w:id="0">
    <w:p w:rsidR="009B66FB" w:rsidRDefault="009B66FB" w:rsidP="005551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6FB" w:rsidRDefault="009B66FB" w:rsidP="0090424F">
    <w:pPr>
      <w:pStyle w:val="Heading5"/>
      <w:tabs>
        <w:tab w:val="center" w:pos="4680"/>
        <w:tab w:val="right" w:pos="9270"/>
      </w:tabs>
      <w:jc w:val="left"/>
    </w:pPr>
    <w:r>
      <w:rPr>
        <w:b/>
        <w:sz w:val="18"/>
        <w:szCs w:val="18"/>
      </w:rPr>
      <w:t>Board of Supervisors</w:t>
    </w:r>
    <w:r>
      <w:rPr>
        <w:b/>
        <w:sz w:val="18"/>
        <w:szCs w:val="18"/>
      </w:rPr>
      <w:tab/>
      <w:t>Docket SU-11-13 (Rainbow Solar Facility)</w:t>
    </w:r>
    <w:r>
      <w:rPr>
        <w:b/>
        <w:sz w:val="18"/>
        <w:szCs w:val="18"/>
      </w:rPr>
      <w:tab/>
      <w:t xml:space="preserve">Page </w:t>
    </w:r>
    <w:r w:rsidR="00855A63">
      <w:rPr>
        <w:b/>
        <w:sz w:val="18"/>
        <w:szCs w:val="18"/>
      </w:rPr>
      <w:fldChar w:fldCharType="begin"/>
    </w:r>
    <w:r>
      <w:rPr>
        <w:b/>
        <w:sz w:val="18"/>
        <w:szCs w:val="18"/>
      </w:rPr>
      <w:instrText xml:space="preserve"> PAGE \*ARABIC </w:instrText>
    </w:r>
    <w:r w:rsidR="00855A63">
      <w:rPr>
        <w:b/>
        <w:sz w:val="18"/>
        <w:szCs w:val="18"/>
      </w:rPr>
      <w:fldChar w:fldCharType="separate"/>
    </w:r>
    <w:r>
      <w:rPr>
        <w:b/>
        <w:noProof/>
        <w:sz w:val="18"/>
        <w:szCs w:val="18"/>
      </w:rPr>
      <w:t>6</w:t>
    </w:r>
    <w:r w:rsidR="00855A63">
      <w:rPr>
        <w:b/>
        <w:sz w:val="18"/>
        <w:szCs w:val="18"/>
      </w:rPr>
      <w:fldChar w:fldCharType="end"/>
    </w:r>
    <w:r>
      <w:rPr>
        <w:b/>
        <w:sz w:val="18"/>
        <w:szCs w:val="18"/>
      </w:rPr>
      <w:t xml:space="preserve"> of </w:t>
    </w:r>
    <w:r w:rsidR="00855A63">
      <w:rPr>
        <w:b/>
        <w:sz w:val="18"/>
        <w:szCs w:val="18"/>
      </w:rPr>
      <w:fldChar w:fldCharType="begin"/>
    </w:r>
    <w:r>
      <w:rPr>
        <w:b/>
        <w:sz w:val="18"/>
        <w:szCs w:val="18"/>
      </w:rPr>
      <w:instrText xml:space="preserve"> NUMPAGES \*ARABIC </w:instrText>
    </w:r>
    <w:r w:rsidR="00855A63">
      <w:rPr>
        <w:b/>
        <w:sz w:val="18"/>
        <w:szCs w:val="18"/>
      </w:rPr>
      <w:fldChar w:fldCharType="separate"/>
    </w:r>
    <w:r>
      <w:rPr>
        <w:b/>
        <w:noProof/>
        <w:sz w:val="18"/>
        <w:szCs w:val="18"/>
      </w:rPr>
      <w:t>4</w:t>
    </w:r>
    <w:r w:rsidR="00855A63">
      <w:rPr>
        <w:b/>
        <w:sz w:val="18"/>
        <w:szCs w:val="18"/>
      </w:rPr>
      <w:fldChar w:fldCharType="end"/>
    </w:r>
    <w:r>
      <w:rPr>
        <w:b/>
        <w:sz w:val="18"/>
        <w:szCs w:val="18"/>
      </w:rPr>
      <w:tab/>
    </w:r>
  </w:p>
  <w:p w:rsidR="009B66FB" w:rsidRDefault="009B66F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6FB" w:rsidRDefault="00855A63">
    <w:pPr>
      <w:pStyle w:val="Header"/>
      <w:framePr w:wrap="around" w:vAnchor="text" w:hAnchor="margin" w:y="1"/>
      <w:rPr>
        <w:rStyle w:val="PageNumber"/>
      </w:rPr>
    </w:pPr>
    <w:r>
      <w:rPr>
        <w:rStyle w:val="PageNumber"/>
      </w:rPr>
      <w:fldChar w:fldCharType="begin"/>
    </w:r>
    <w:r w:rsidR="009B66FB">
      <w:rPr>
        <w:rStyle w:val="PageNumber"/>
      </w:rPr>
      <w:instrText xml:space="preserve">PAGE  </w:instrText>
    </w:r>
    <w:r>
      <w:rPr>
        <w:rStyle w:val="PageNumber"/>
      </w:rPr>
      <w:fldChar w:fldCharType="end"/>
    </w:r>
  </w:p>
  <w:p w:rsidR="009B66FB" w:rsidRDefault="009B66FB">
    <w:pPr>
      <w:pStyle w:val="Heade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6FB" w:rsidRDefault="009B66FB">
    <w:pPr>
      <w:pStyle w:val="Header"/>
      <w:framePr w:wrap="around" w:vAnchor="text" w:hAnchor="margin" w:y="1"/>
      <w:rPr>
        <w:rStyle w:val="PageNumber"/>
      </w:rPr>
    </w:pPr>
  </w:p>
  <w:p w:rsidR="009B66FB" w:rsidRPr="00465371" w:rsidRDefault="009B66FB">
    <w:pPr>
      <w:pStyle w:val="Header"/>
      <w:rPr>
        <w:color w:val="999999"/>
      </w:rPr>
    </w:pPr>
    <w:r w:rsidRPr="00465371">
      <w:rPr>
        <w:color w:val="999999"/>
      </w:rPr>
      <w:t xml:space="preserve">Abandonment of the </w:t>
    </w:r>
    <w:r>
      <w:rPr>
        <w:color w:val="999999"/>
      </w:rPr>
      <w:t xml:space="preserve">Bachmann Springs Subdivision (S-05-13)    </w:t>
    </w:r>
    <w:r w:rsidRPr="00465371">
      <w:rPr>
        <w:color w:val="999999"/>
      </w:rPr>
      <w:t>Board of Supervisors</w:t>
    </w:r>
    <w:r>
      <w:rPr>
        <w:color w:val="999999"/>
      </w:rPr>
      <w:t xml:space="preserve">                      April 10, 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2">
    <w:nsid w:val="00000009"/>
    <w:multiLevelType w:val="multilevel"/>
    <w:tmpl w:val="00000009"/>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3">
    <w:nsid w:val="16240739"/>
    <w:multiLevelType w:val="hybridMultilevel"/>
    <w:tmpl w:val="C3042BA2"/>
    <w:lvl w:ilvl="0" w:tplc="0000000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64227D2"/>
    <w:multiLevelType w:val="hybridMultilevel"/>
    <w:tmpl w:val="B0565AE6"/>
    <w:name w:val="WW8Num12"/>
    <w:lvl w:ilvl="0" w:tplc="00000001">
      <w:start w:val="1"/>
      <w:numFmt w:val="decimal"/>
      <w:lvlText w:val="%1."/>
      <w:lvlJc w:val="left"/>
      <w:pPr>
        <w:tabs>
          <w:tab w:val="num" w:pos="720"/>
        </w:tabs>
        <w:ind w:left="720" w:hanging="360"/>
      </w:pPr>
      <w:rPr>
        <w:rFonts w:cs="Times New Roman"/>
      </w:rPr>
    </w:lvl>
    <w:lvl w:ilvl="1" w:tplc="04090015">
      <w:start w:val="1"/>
      <w:numFmt w:val="upp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68778FC"/>
    <w:multiLevelType w:val="hybridMultilevel"/>
    <w:tmpl w:val="BE123DAC"/>
    <w:lvl w:ilvl="0" w:tplc="0000000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B9F38DB"/>
    <w:multiLevelType w:val="hybridMultilevel"/>
    <w:tmpl w:val="1A16425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0283E28"/>
    <w:multiLevelType w:val="hybridMultilevel"/>
    <w:tmpl w:val="696A6C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07C428A"/>
    <w:multiLevelType w:val="hybridMultilevel"/>
    <w:tmpl w:val="F9D0699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3DA369B0"/>
    <w:multiLevelType w:val="hybridMultilevel"/>
    <w:tmpl w:val="9306B0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EE05F8F"/>
    <w:multiLevelType w:val="hybridMultilevel"/>
    <w:tmpl w:val="86EEF9F6"/>
    <w:lvl w:ilvl="0" w:tplc="0BCA8612">
      <w:start w:val="1"/>
      <w:numFmt w:val="decimal"/>
      <w:lvlText w:val="%1."/>
      <w:lvlJc w:val="left"/>
      <w:pPr>
        <w:tabs>
          <w:tab w:val="num" w:pos="1080"/>
        </w:tabs>
        <w:ind w:left="1080" w:hanging="72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03C03FE"/>
    <w:multiLevelType w:val="hybridMultilevel"/>
    <w:tmpl w:val="9AA05230"/>
    <w:lvl w:ilvl="0" w:tplc="CF20796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405839FA"/>
    <w:multiLevelType w:val="hybridMultilevel"/>
    <w:tmpl w:val="E06AF08A"/>
    <w:lvl w:ilvl="0" w:tplc="0409000F">
      <w:start w:val="1"/>
      <w:numFmt w:val="decimal"/>
      <w:lvlText w:val="%1."/>
      <w:lvlJc w:val="left"/>
      <w:pPr>
        <w:tabs>
          <w:tab w:val="num" w:pos="2520"/>
        </w:tabs>
        <w:ind w:left="252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3">
    <w:nsid w:val="40C4506B"/>
    <w:multiLevelType w:val="hybridMultilevel"/>
    <w:tmpl w:val="E0747CB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BE254D6"/>
    <w:multiLevelType w:val="multilevel"/>
    <w:tmpl w:val="AFA0FCA8"/>
    <w:lvl w:ilvl="0">
      <w:start w:val="1"/>
      <w:numFmt w:val="decimal"/>
      <w:lvlText w:val="%1."/>
      <w:lvlJc w:val="left"/>
      <w:pPr>
        <w:tabs>
          <w:tab w:val="num" w:pos="720"/>
        </w:tabs>
        <w:ind w:left="720"/>
      </w:pPr>
      <w:rPr>
        <w:rFonts w:cs="Times New Roman"/>
      </w:rPr>
    </w:lvl>
    <w:lvl w:ilvl="1">
      <w:start w:val="1"/>
      <w:numFmt w:val="none"/>
      <w:lvlText w:val=""/>
      <w:lvlJc w:val="left"/>
      <w:pPr>
        <w:tabs>
          <w:tab w:val="num" w:pos="720"/>
        </w:tabs>
        <w:ind w:left="720"/>
      </w:pPr>
      <w:rPr>
        <w:rFonts w:cs="Times New Roman"/>
      </w:rPr>
    </w:lvl>
    <w:lvl w:ilvl="2">
      <w:start w:val="1"/>
      <w:numFmt w:val="none"/>
      <w:lvlText w:val=""/>
      <w:lvlJc w:val="left"/>
      <w:pPr>
        <w:tabs>
          <w:tab w:val="num" w:pos="720"/>
        </w:tabs>
        <w:ind w:left="720"/>
      </w:pPr>
      <w:rPr>
        <w:rFonts w:cs="Times New Roman"/>
      </w:rPr>
    </w:lvl>
    <w:lvl w:ilvl="3">
      <w:start w:val="1"/>
      <w:numFmt w:val="none"/>
      <w:lvlText w:val=""/>
      <w:lvlJc w:val="left"/>
      <w:pPr>
        <w:tabs>
          <w:tab w:val="num" w:pos="720"/>
        </w:tabs>
        <w:ind w:left="720"/>
      </w:pPr>
      <w:rPr>
        <w:rFonts w:cs="Times New Roman"/>
      </w:rPr>
    </w:lvl>
    <w:lvl w:ilvl="4">
      <w:start w:val="1"/>
      <w:numFmt w:val="none"/>
      <w:lvlText w:val=""/>
      <w:lvlJc w:val="left"/>
      <w:pPr>
        <w:tabs>
          <w:tab w:val="num" w:pos="720"/>
        </w:tabs>
        <w:ind w:left="720"/>
      </w:pPr>
      <w:rPr>
        <w:rFonts w:cs="Times New Roman"/>
      </w:rPr>
    </w:lvl>
    <w:lvl w:ilvl="5">
      <w:start w:val="1"/>
      <w:numFmt w:val="none"/>
      <w:lvlText w:val=""/>
      <w:lvlJc w:val="left"/>
      <w:pPr>
        <w:tabs>
          <w:tab w:val="num" w:pos="720"/>
        </w:tabs>
        <w:ind w:left="720"/>
      </w:pPr>
      <w:rPr>
        <w:rFonts w:cs="Times New Roman"/>
      </w:rPr>
    </w:lvl>
    <w:lvl w:ilvl="6">
      <w:start w:val="1"/>
      <w:numFmt w:val="none"/>
      <w:lvlText w:val=""/>
      <w:lvlJc w:val="left"/>
      <w:pPr>
        <w:tabs>
          <w:tab w:val="num" w:pos="720"/>
        </w:tabs>
        <w:ind w:left="720"/>
      </w:pPr>
      <w:rPr>
        <w:rFonts w:cs="Times New Roman"/>
      </w:rPr>
    </w:lvl>
    <w:lvl w:ilvl="7">
      <w:start w:val="1"/>
      <w:numFmt w:val="none"/>
      <w:lvlText w:val=""/>
      <w:lvlJc w:val="left"/>
      <w:pPr>
        <w:tabs>
          <w:tab w:val="num" w:pos="720"/>
        </w:tabs>
        <w:ind w:left="720"/>
      </w:pPr>
      <w:rPr>
        <w:rFonts w:cs="Times New Roman"/>
      </w:rPr>
    </w:lvl>
    <w:lvl w:ilvl="8">
      <w:start w:val="1"/>
      <w:numFmt w:val="none"/>
      <w:lvlText w:val=""/>
      <w:lvlJc w:val="left"/>
      <w:pPr>
        <w:tabs>
          <w:tab w:val="num" w:pos="720"/>
        </w:tabs>
        <w:ind w:left="720"/>
      </w:pPr>
      <w:rPr>
        <w:rFonts w:cs="Times New Roman"/>
      </w:rPr>
    </w:lvl>
  </w:abstractNum>
  <w:abstractNum w:abstractNumId="15">
    <w:nsid w:val="659E22E3"/>
    <w:multiLevelType w:val="hybridMultilevel"/>
    <w:tmpl w:val="63286384"/>
    <w:lvl w:ilvl="0" w:tplc="E51AA47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6BC11E8A"/>
    <w:multiLevelType w:val="hybridMultilevel"/>
    <w:tmpl w:val="D3D655F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EB14BD1"/>
    <w:multiLevelType w:val="hybridMultilevel"/>
    <w:tmpl w:val="065C3530"/>
    <w:lvl w:ilvl="0" w:tplc="BC5470CE">
      <w:start w:val="1"/>
      <w:numFmt w:val="decimal"/>
      <w:lvlText w:val="%1."/>
      <w:lvlJc w:val="left"/>
      <w:pPr>
        <w:tabs>
          <w:tab w:val="num" w:pos="720"/>
        </w:tabs>
        <w:ind w:left="720" w:hanging="360"/>
      </w:pPr>
      <w:rPr>
        <w:rFonts w:cs="Times New Roman" w:hint="default"/>
      </w:rPr>
    </w:lvl>
    <w:lvl w:ilvl="1" w:tplc="04090015">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F9E4052"/>
    <w:multiLevelType w:val="hybridMultilevel"/>
    <w:tmpl w:val="7846737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44C4FED"/>
    <w:multiLevelType w:val="hybridMultilevel"/>
    <w:tmpl w:val="790894CA"/>
    <w:lvl w:ilvl="0" w:tplc="59220AD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7C4A65A9"/>
    <w:multiLevelType w:val="hybridMultilevel"/>
    <w:tmpl w:val="639E2A6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4"/>
  </w:num>
  <w:num w:numId="4">
    <w:abstractNumId w:val="17"/>
  </w:num>
  <w:num w:numId="5">
    <w:abstractNumId w:val="20"/>
  </w:num>
  <w:num w:numId="6">
    <w:abstractNumId w:val="13"/>
  </w:num>
  <w:num w:numId="7">
    <w:abstractNumId w:val="10"/>
  </w:num>
  <w:num w:numId="8">
    <w:abstractNumId w:val="11"/>
  </w:num>
  <w:num w:numId="9">
    <w:abstractNumId w:val="16"/>
  </w:num>
  <w:num w:numId="10">
    <w:abstractNumId w:val="2"/>
  </w:num>
  <w:num w:numId="11">
    <w:abstractNumId w:val="14"/>
  </w:num>
  <w:num w:numId="12">
    <w:abstractNumId w:val="8"/>
  </w:num>
  <w:num w:numId="13">
    <w:abstractNumId w:val="9"/>
  </w:num>
  <w:num w:numId="14">
    <w:abstractNumId w:val="18"/>
  </w:num>
  <w:num w:numId="15">
    <w:abstractNumId w:val="12"/>
  </w:num>
  <w:num w:numId="16">
    <w:abstractNumId w:val="6"/>
  </w:num>
  <w:num w:numId="17">
    <w:abstractNumId w:val="15"/>
  </w:num>
  <w:num w:numId="18">
    <w:abstractNumId w:val="7"/>
  </w:num>
  <w:num w:numId="19">
    <w:abstractNumId w:val="19"/>
  </w:num>
  <w:num w:numId="20">
    <w:abstractNumId w:val="5"/>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049D"/>
    <w:rsid w:val="00001120"/>
    <w:rsid w:val="00003CB4"/>
    <w:rsid w:val="000117E4"/>
    <w:rsid w:val="00014DB7"/>
    <w:rsid w:val="00045533"/>
    <w:rsid w:val="00055CC9"/>
    <w:rsid w:val="00081BA9"/>
    <w:rsid w:val="00084F16"/>
    <w:rsid w:val="0009250A"/>
    <w:rsid w:val="000A538C"/>
    <w:rsid w:val="000A6911"/>
    <w:rsid w:val="000B1CE5"/>
    <w:rsid w:val="000B569B"/>
    <w:rsid w:val="000C3BC0"/>
    <w:rsid w:val="000D10D3"/>
    <w:rsid w:val="000D2CC2"/>
    <w:rsid w:val="000D44B0"/>
    <w:rsid w:val="000E0BCC"/>
    <w:rsid w:val="000F7026"/>
    <w:rsid w:val="00106B15"/>
    <w:rsid w:val="0011028E"/>
    <w:rsid w:val="0011331C"/>
    <w:rsid w:val="001165DC"/>
    <w:rsid w:val="00121D4F"/>
    <w:rsid w:val="00134C2B"/>
    <w:rsid w:val="00136545"/>
    <w:rsid w:val="001375D1"/>
    <w:rsid w:val="00157AA1"/>
    <w:rsid w:val="001616BD"/>
    <w:rsid w:val="00166752"/>
    <w:rsid w:val="00185644"/>
    <w:rsid w:val="00186A35"/>
    <w:rsid w:val="00190273"/>
    <w:rsid w:val="001A01FC"/>
    <w:rsid w:val="001C2452"/>
    <w:rsid w:val="001C522A"/>
    <w:rsid w:val="001D438B"/>
    <w:rsid w:val="001D5784"/>
    <w:rsid w:val="001E44DD"/>
    <w:rsid w:val="00223FF5"/>
    <w:rsid w:val="002257D9"/>
    <w:rsid w:val="0023221F"/>
    <w:rsid w:val="00235CF6"/>
    <w:rsid w:val="0023611E"/>
    <w:rsid w:val="002458C8"/>
    <w:rsid w:val="00251BC2"/>
    <w:rsid w:val="002528D4"/>
    <w:rsid w:val="00266A21"/>
    <w:rsid w:val="00271C0E"/>
    <w:rsid w:val="00274E14"/>
    <w:rsid w:val="00277565"/>
    <w:rsid w:val="002859FA"/>
    <w:rsid w:val="002879BE"/>
    <w:rsid w:val="002B0E2D"/>
    <w:rsid w:val="002D0818"/>
    <w:rsid w:val="002D1960"/>
    <w:rsid w:val="002D2291"/>
    <w:rsid w:val="002D306C"/>
    <w:rsid w:val="002E0CE2"/>
    <w:rsid w:val="002E6ED8"/>
    <w:rsid w:val="002F186B"/>
    <w:rsid w:val="003024AE"/>
    <w:rsid w:val="00312ECE"/>
    <w:rsid w:val="00326DE5"/>
    <w:rsid w:val="00340959"/>
    <w:rsid w:val="00353C50"/>
    <w:rsid w:val="00354287"/>
    <w:rsid w:val="00354AC6"/>
    <w:rsid w:val="0035641C"/>
    <w:rsid w:val="00357172"/>
    <w:rsid w:val="0037174D"/>
    <w:rsid w:val="003753B7"/>
    <w:rsid w:val="00381D03"/>
    <w:rsid w:val="00385B4E"/>
    <w:rsid w:val="003901D6"/>
    <w:rsid w:val="00392F3E"/>
    <w:rsid w:val="00394028"/>
    <w:rsid w:val="00396009"/>
    <w:rsid w:val="003B3377"/>
    <w:rsid w:val="003C1FBC"/>
    <w:rsid w:val="003C3D96"/>
    <w:rsid w:val="003D6918"/>
    <w:rsid w:val="003D7CC6"/>
    <w:rsid w:val="003E5C15"/>
    <w:rsid w:val="003E769B"/>
    <w:rsid w:val="0040122B"/>
    <w:rsid w:val="00402CFA"/>
    <w:rsid w:val="00403D74"/>
    <w:rsid w:val="004072B1"/>
    <w:rsid w:val="00415BBD"/>
    <w:rsid w:val="00431D0B"/>
    <w:rsid w:val="00432617"/>
    <w:rsid w:val="004525C7"/>
    <w:rsid w:val="004562ED"/>
    <w:rsid w:val="00460D4A"/>
    <w:rsid w:val="0046199B"/>
    <w:rsid w:val="00465371"/>
    <w:rsid w:val="00466CDE"/>
    <w:rsid w:val="0047054B"/>
    <w:rsid w:val="00472284"/>
    <w:rsid w:val="00475C68"/>
    <w:rsid w:val="004866D8"/>
    <w:rsid w:val="004906F3"/>
    <w:rsid w:val="00491F74"/>
    <w:rsid w:val="004925D7"/>
    <w:rsid w:val="004B7AB1"/>
    <w:rsid w:val="004C2096"/>
    <w:rsid w:val="004D537F"/>
    <w:rsid w:val="004E785C"/>
    <w:rsid w:val="004F581F"/>
    <w:rsid w:val="00527780"/>
    <w:rsid w:val="0053715C"/>
    <w:rsid w:val="005451BE"/>
    <w:rsid w:val="00555173"/>
    <w:rsid w:val="0056055E"/>
    <w:rsid w:val="00563824"/>
    <w:rsid w:val="00567D41"/>
    <w:rsid w:val="0059327E"/>
    <w:rsid w:val="00596843"/>
    <w:rsid w:val="005B4CD4"/>
    <w:rsid w:val="005C2CFB"/>
    <w:rsid w:val="005C5CDF"/>
    <w:rsid w:val="005C5FC7"/>
    <w:rsid w:val="005C6EB5"/>
    <w:rsid w:val="005E0A94"/>
    <w:rsid w:val="005F01C9"/>
    <w:rsid w:val="005F2216"/>
    <w:rsid w:val="0060690A"/>
    <w:rsid w:val="006138A4"/>
    <w:rsid w:val="0061732F"/>
    <w:rsid w:val="00624D2F"/>
    <w:rsid w:val="00626243"/>
    <w:rsid w:val="00635203"/>
    <w:rsid w:val="00644C69"/>
    <w:rsid w:val="006465EF"/>
    <w:rsid w:val="00652879"/>
    <w:rsid w:val="00654B07"/>
    <w:rsid w:val="0065640F"/>
    <w:rsid w:val="00670A36"/>
    <w:rsid w:val="00693EBA"/>
    <w:rsid w:val="00695B3B"/>
    <w:rsid w:val="006A11E9"/>
    <w:rsid w:val="006C427B"/>
    <w:rsid w:val="006D723C"/>
    <w:rsid w:val="006D7D6A"/>
    <w:rsid w:val="006E00DB"/>
    <w:rsid w:val="006E2915"/>
    <w:rsid w:val="006E57E9"/>
    <w:rsid w:val="006F667C"/>
    <w:rsid w:val="006F67D6"/>
    <w:rsid w:val="0071048A"/>
    <w:rsid w:val="0071304B"/>
    <w:rsid w:val="00716D25"/>
    <w:rsid w:val="00723F8F"/>
    <w:rsid w:val="00747EF7"/>
    <w:rsid w:val="00763D3F"/>
    <w:rsid w:val="0076430B"/>
    <w:rsid w:val="007655D7"/>
    <w:rsid w:val="00781807"/>
    <w:rsid w:val="007908F2"/>
    <w:rsid w:val="00791BB8"/>
    <w:rsid w:val="00797BF8"/>
    <w:rsid w:val="007A617A"/>
    <w:rsid w:val="007A7B09"/>
    <w:rsid w:val="007C72E0"/>
    <w:rsid w:val="007C776C"/>
    <w:rsid w:val="007D590A"/>
    <w:rsid w:val="007E2489"/>
    <w:rsid w:val="007E3F92"/>
    <w:rsid w:val="007E4E51"/>
    <w:rsid w:val="007E7AC6"/>
    <w:rsid w:val="008010E4"/>
    <w:rsid w:val="008057F4"/>
    <w:rsid w:val="0081341D"/>
    <w:rsid w:val="00816FB4"/>
    <w:rsid w:val="008239AE"/>
    <w:rsid w:val="00823A5A"/>
    <w:rsid w:val="008260B5"/>
    <w:rsid w:val="00835412"/>
    <w:rsid w:val="00837D08"/>
    <w:rsid w:val="0084049D"/>
    <w:rsid w:val="008420C6"/>
    <w:rsid w:val="008468CF"/>
    <w:rsid w:val="00855A63"/>
    <w:rsid w:val="008600BB"/>
    <w:rsid w:val="00881BE1"/>
    <w:rsid w:val="008865B0"/>
    <w:rsid w:val="008A722F"/>
    <w:rsid w:val="008B04EF"/>
    <w:rsid w:val="008C7A4C"/>
    <w:rsid w:val="008E6398"/>
    <w:rsid w:val="008F5DE1"/>
    <w:rsid w:val="0090424F"/>
    <w:rsid w:val="00932683"/>
    <w:rsid w:val="009535AC"/>
    <w:rsid w:val="0096598F"/>
    <w:rsid w:val="0097004E"/>
    <w:rsid w:val="00974272"/>
    <w:rsid w:val="0098411A"/>
    <w:rsid w:val="00994032"/>
    <w:rsid w:val="009A52CC"/>
    <w:rsid w:val="009A600D"/>
    <w:rsid w:val="009B66FB"/>
    <w:rsid w:val="009E1FE1"/>
    <w:rsid w:val="009E5FB8"/>
    <w:rsid w:val="009E6D21"/>
    <w:rsid w:val="009E6EF4"/>
    <w:rsid w:val="009F2B84"/>
    <w:rsid w:val="009F6F94"/>
    <w:rsid w:val="00A01E8D"/>
    <w:rsid w:val="00A20C8B"/>
    <w:rsid w:val="00A24BBE"/>
    <w:rsid w:val="00A4047F"/>
    <w:rsid w:val="00A54916"/>
    <w:rsid w:val="00A561F6"/>
    <w:rsid w:val="00A60A78"/>
    <w:rsid w:val="00A70589"/>
    <w:rsid w:val="00A71921"/>
    <w:rsid w:val="00A7227B"/>
    <w:rsid w:val="00A850D3"/>
    <w:rsid w:val="00AA2007"/>
    <w:rsid w:val="00AB1032"/>
    <w:rsid w:val="00AB30FF"/>
    <w:rsid w:val="00AB482B"/>
    <w:rsid w:val="00AD3B59"/>
    <w:rsid w:val="00AF0199"/>
    <w:rsid w:val="00B018A2"/>
    <w:rsid w:val="00B21C76"/>
    <w:rsid w:val="00B23EB4"/>
    <w:rsid w:val="00B24922"/>
    <w:rsid w:val="00B26A5A"/>
    <w:rsid w:val="00B30B81"/>
    <w:rsid w:val="00B3480A"/>
    <w:rsid w:val="00B448F2"/>
    <w:rsid w:val="00B46F2A"/>
    <w:rsid w:val="00B57462"/>
    <w:rsid w:val="00B66331"/>
    <w:rsid w:val="00B67C7C"/>
    <w:rsid w:val="00B74338"/>
    <w:rsid w:val="00B77381"/>
    <w:rsid w:val="00B86659"/>
    <w:rsid w:val="00BB0E9C"/>
    <w:rsid w:val="00BB41A7"/>
    <w:rsid w:val="00BB7FAE"/>
    <w:rsid w:val="00BC637C"/>
    <w:rsid w:val="00BE5009"/>
    <w:rsid w:val="00BE78D8"/>
    <w:rsid w:val="00C0089F"/>
    <w:rsid w:val="00C03D1A"/>
    <w:rsid w:val="00C03FAE"/>
    <w:rsid w:val="00C11676"/>
    <w:rsid w:val="00C128FC"/>
    <w:rsid w:val="00C14388"/>
    <w:rsid w:val="00C16240"/>
    <w:rsid w:val="00C176B4"/>
    <w:rsid w:val="00C23718"/>
    <w:rsid w:val="00C320CC"/>
    <w:rsid w:val="00C4652E"/>
    <w:rsid w:val="00C47F13"/>
    <w:rsid w:val="00C54464"/>
    <w:rsid w:val="00C56806"/>
    <w:rsid w:val="00C748FB"/>
    <w:rsid w:val="00C90A11"/>
    <w:rsid w:val="00C92FDA"/>
    <w:rsid w:val="00C94059"/>
    <w:rsid w:val="00C9590A"/>
    <w:rsid w:val="00C96826"/>
    <w:rsid w:val="00CA3342"/>
    <w:rsid w:val="00CA4041"/>
    <w:rsid w:val="00CA6661"/>
    <w:rsid w:val="00CB2F31"/>
    <w:rsid w:val="00CB5100"/>
    <w:rsid w:val="00CB73DA"/>
    <w:rsid w:val="00CC3471"/>
    <w:rsid w:val="00CC482D"/>
    <w:rsid w:val="00CC4955"/>
    <w:rsid w:val="00CE34FA"/>
    <w:rsid w:val="00CE69CA"/>
    <w:rsid w:val="00CE7A17"/>
    <w:rsid w:val="00CF6B52"/>
    <w:rsid w:val="00D124DA"/>
    <w:rsid w:val="00D305AD"/>
    <w:rsid w:val="00D435F3"/>
    <w:rsid w:val="00D46AA4"/>
    <w:rsid w:val="00D54CD3"/>
    <w:rsid w:val="00D67BAE"/>
    <w:rsid w:val="00D77406"/>
    <w:rsid w:val="00D816CB"/>
    <w:rsid w:val="00D9427E"/>
    <w:rsid w:val="00D97662"/>
    <w:rsid w:val="00D97CCC"/>
    <w:rsid w:val="00DA0205"/>
    <w:rsid w:val="00DA7DB3"/>
    <w:rsid w:val="00DB3C5F"/>
    <w:rsid w:val="00DB6968"/>
    <w:rsid w:val="00DB6BBE"/>
    <w:rsid w:val="00DB70FF"/>
    <w:rsid w:val="00DC30E8"/>
    <w:rsid w:val="00DC6519"/>
    <w:rsid w:val="00DD03D2"/>
    <w:rsid w:val="00DE0E4B"/>
    <w:rsid w:val="00DE2CF1"/>
    <w:rsid w:val="00DE3AD9"/>
    <w:rsid w:val="00DE5218"/>
    <w:rsid w:val="00DF3971"/>
    <w:rsid w:val="00E02EF1"/>
    <w:rsid w:val="00E034E7"/>
    <w:rsid w:val="00E12DE4"/>
    <w:rsid w:val="00E310E5"/>
    <w:rsid w:val="00E3526E"/>
    <w:rsid w:val="00E41FE2"/>
    <w:rsid w:val="00E67561"/>
    <w:rsid w:val="00E75F82"/>
    <w:rsid w:val="00E77CA5"/>
    <w:rsid w:val="00E840BD"/>
    <w:rsid w:val="00E85073"/>
    <w:rsid w:val="00E86FBB"/>
    <w:rsid w:val="00E90AFB"/>
    <w:rsid w:val="00EA1B13"/>
    <w:rsid w:val="00EA7B99"/>
    <w:rsid w:val="00EB4585"/>
    <w:rsid w:val="00EE165A"/>
    <w:rsid w:val="00EE36F0"/>
    <w:rsid w:val="00EE5CD7"/>
    <w:rsid w:val="00F058F8"/>
    <w:rsid w:val="00F0700E"/>
    <w:rsid w:val="00F21F9A"/>
    <w:rsid w:val="00F25E7A"/>
    <w:rsid w:val="00F3200D"/>
    <w:rsid w:val="00F35676"/>
    <w:rsid w:val="00F4334B"/>
    <w:rsid w:val="00F47938"/>
    <w:rsid w:val="00F5327A"/>
    <w:rsid w:val="00F61032"/>
    <w:rsid w:val="00F661D2"/>
    <w:rsid w:val="00F679F4"/>
    <w:rsid w:val="00F776CC"/>
    <w:rsid w:val="00F840F6"/>
    <w:rsid w:val="00F86A9C"/>
    <w:rsid w:val="00F910F5"/>
    <w:rsid w:val="00F916B0"/>
    <w:rsid w:val="00FA2183"/>
    <w:rsid w:val="00FA2F61"/>
    <w:rsid w:val="00FA55A4"/>
    <w:rsid w:val="00FA7832"/>
    <w:rsid w:val="00FB4E1E"/>
    <w:rsid w:val="00FB7BF5"/>
    <w:rsid w:val="00FC7FDB"/>
    <w:rsid w:val="00FE7881"/>
    <w:rsid w:val="00FF3BEA"/>
    <w:rsid w:val="00FF7A4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place"/>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049D"/>
    <w:pPr>
      <w:suppressAutoHyphens/>
    </w:pPr>
    <w:rPr>
      <w:rFonts w:ascii="Times New Roman" w:eastAsia="Times New Roman" w:hAnsi="Times New Roman"/>
      <w:sz w:val="20"/>
      <w:szCs w:val="20"/>
      <w:lang w:eastAsia="ar-SA"/>
    </w:rPr>
  </w:style>
  <w:style w:type="paragraph" w:styleId="Heading1">
    <w:name w:val="heading 1"/>
    <w:basedOn w:val="Normal"/>
    <w:next w:val="Normal"/>
    <w:link w:val="Heading1Char"/>
    <w:uiPriority w:val="99"/>
    <w:qFormat/>
    <w:rsid w:val="0084049D"/>
    <w:pPr>
      <w:keepNext/>
      <w:tabs>
        <w:tab w:val="num" w:pos="0"/>
      </w:tabs>
      <w:jc w:val="both"/>
      <w:outlineLvl w:val="0"/>
    </w:pPr>
    <w:rPr>
      <w:b/>
      <w:spacing w:val="-3"/>
      <w:sz w:val="24"/>
      <w:u w:val="single"/>
    </w:rPr>
  </w:style>
  <w:style w:type="paragraph" w:styleId="Heading2">
    <w:name w:val="heading 2"/>
    <w:basedOn w:val="Normal"/>
    <w:next w:val="Normal"/>
    <w:link w:val="Heading2Char"/>
    <w:uiPriority w:val="99"/>
    <w:qFormat/>
    <w:rsid w:val="0084049D"/>
    <w:pPr>
      <w:keepNext/>
      <w:tabs>
        <w:tab w:val="num" w:pos="0"/>
      </w:tabs>
      <w:jc w:val="both"/>
      <w:outlineLvl w:val="1"/>
    </w:pPr>
    <w:rPr>
      <w:b/>
      <w:spacing w:val="-3"/>
    </w:rPr>
  </w:style>
  <w:style w:type="paragraph" w:styleId="Heading3">
    <w:name w:val="heading 3"/>
    <w:basedOn w:val="Normal"/>
    <w:next w:val="Normal"/>
    <w:link w:val="Heading3Char"/>
    <w:uiPriority w:val="99"/>
    <w:qFormat/>
    <w:rsid w:val="0084049D"/>
    <w:pPr>
      <w:keepNext/>
      <w:tabs>
        <w:tab w:val="num" w:pos="0"/>
      </w:tabs>
      <w:outlineLvl w:val="2"/>
    </w:pPr>
    <w:rPr>
      <w:b/>
      <w:spacing w:val="-3"/>
    </w:rPr>
  </w:style>
  <w:style w:type="paragraph" w:styleId="Heading5">
    <w:name w:val="heading 5"/>
    <w:basedOn w:val="Normal"/>
    <w:next w:val="Normal"/>
    <w:link w:val="Heading5Char"/>
    <w:uiPriority w:val="99"/>
    <w:qFormat/>
    <w:rsid w:val="0084049D"/>
    <w:pPr>
      <w:keepNext/>
      <w:tabs>
        <w:tab w:val="num" w:pos="0"/>
      </w:tabs>
      <w:jc w:val="right"/>
      <w:outlineLvl w:val="4"/>
    </w:pPr>
    <w:rPr>
      <w:i/>
      <w:sz w:val="16"/>
    </w:rPr>
  </w:style>
  <w:style w:type="paragraph" w:styleId="Heading6">
    <w:name w:val="heading 6"/>
    <w:basedOn w:val="Normal"/>
    <w:next w:val="Normal"/>
    <w:link w:val="Heading6Char"/>
    <w:uiPriority w:val="99"/>
    <w:qFormat/>
    <w:rsid w:val="0084049D"/>
    <w:pPr>
      <w:keepNext/>
      <w:tabs>
        <w:tab w:val="num" w:pos="0"/>
      </w:tabs>
      <w:jc w:val="both"/>
      <w:outlineLvl w:val="5"/>
    </w:pPr>
    <w:rPr>
      <w:b/>
      <w:spacing w:val="-3"/>
      <w:u w:val="single"/>
    </w:rPr>
  </w:style>
  <w:style w:type="paragraph" w:styleId="Heading9">
    <w:name w:val="heading 9"/>
    <w:basedOn w:val="Normal"/>
    <w:next w:val="Normal"/>
    <w:link w:val="Heading9Char"/>
    <w:uiPriority w:val="99"/>
    <w:qFormat/>
    <w:rsid w:val="0084049D"/>
    <w:pPr>
      <w:keepNext/>
      <w:tabs>
        <w:tab w:val="num" w:pos="0"/>
      </w:tabs>
      <w:ind w:left="180"/>
      <w:outlineLvl w:val="8"/>
    </w:pPr>
    <w:rPr>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4049D"/>
    <w:rPr>
      <w:rFonts w:ascii="Times New Roman" w:hAnsi="Times New Roman" w:cs="Times New Roman"/>
      <w:b/>
      <w:spacing w:val="-3"/>
      <w:sz w:val="20"/>
      <w:szCs w:val="20"/>
      <w:u w:val="single"/>
      <w:lang w:eastAsia="ar-SA" w:bidi="ar-SA"/>
    </w:rPr>
  </w:style>
  <w:style w:type="character" w:customStyle="1" w:styleId="Heading2Char">
    <w:name w:val="Heading 2 Char"/>
    <w:basedOn w:val="DefaultParagraphFont"/>
    <w:link w:val="Heading2"/>
    <w:uiPriority w:val="99"/>
    <w:locked/>
    <w:rsid w:val="0084049D"/>
    <w:rPr>
      <w:rFonts w:ascii="Times New Roman" w:hAnsi="Times New Roman" w:cs="Times New Roman"/>
      <w:b/>
      <w:spacing w:val="-3"/>
      <w:sz w:val="20"/>
      <w:szCs w:val="20"/>
      <w:lang w:eastAsia="ar-SA" w:bidi="ar-SA"/>
    </w:rPr>
  </w:style>
  <w:style w:type="character" w:customStyle="1" w:styleId="Heading3Char">
    <w:name w:val="Heading 3 Char"/>
    <w:basedOn w:val="DefaultParagraphFont"/>
    <w:link w:val="Heading3"/>
    <w:uiPriority w:val="99"/>
    <w:locked/>
    <w:rsid w:val="0084049D"/>
    <w:rPr>
      <w:rFonts w:ascii="Times New Roman" w:hAnsi="Times New Roman" w:cs="Times New Roman"/>
      <w:b/>
      <w:spacing w:val="-3"/>
      <w:sz w:val="20"/>
      <w:szCs w:val="20"/>
      <w:lang w:eastAsia="ar-SA" w:bidi="ar-SA"/>
    </w:rPr>
  </w:style>
  <w:style w:type="character" w:customStyle="1" w:styleId="Heading5Char">
    <w:name w:val="Heading 5 Char"/>
    <w:basedOn w:val="DefaultParagraphFont"/>
    <w:link w:val="Heading5"/>
    <w:uiPriority w:val="99"/>
    <w:locked/>
    <w:rsid w:val="0084049D"/>
    <w:rPr>
      <w:rFonts w:ascii="Times New Roman" w:hAnsi="Times New Roman" w:cs="Times New Roman"/>
      <w:i/>
      <w:sz w:val="20"/>
      <w:szCs w:val="20"/>
      <w:lang w:eastAsia="ar-SA" w:bidi="ar-SA"/>
    </w:rPr>
  </w:style>
  <w:style w:type="character" w:customStyle="1" w:styleId="Heading6Char">
    <w:name w:val="Heading 6 Char"/>
    <w:basedOn w:val="DefaultParagraphFont"/>
    <w:link w:val="Heading6"/>
    <w:uiPriority w:val="99"/>
    <w:locked/>
    <w:rsid w:val="0084049D"/>
    <w:rPr>
      <w:rFonts w:ascii="Times New Roman" w:hAnsi="Times New Roman" w:cs="Times New Roman"/>
      <w:b/>
      <w:spacing w:val="-3"/>
      <w:sz w:val="20"/>
      <w:szCs w:val="20"/>
      <w:u w:val="single"/>
      <w:lang w:eastAsia="ar-SA" w:bidi="ar-SA"/>
    </w:rPr>
  </w:style>
  <w:style w:type="character" w:customStyle="1" w:styleId="Heading9Char">
    <w:name w:val="Heading 9 Char"/>
    <w:basedOn w:val="DefaultParagraphFont"/>
    <w:link w:val="Heading9"/>
    <w:uiPriority w:val="99"/>
    <w:locked/>
    <w:rsid w:val="0084049D"/>
    <w:rPr>
      <w:rFonts w:ascii="Times New Roman" w:hAnsi="Times New Roman" w:cs="Times New Roman"/>
      <w:b/>
      <w:color w:val="000000"/>
      <w:sz w:val="20"/>
      <w:szCs w:val="20"/>
      <w:lang w:eastAsia="ar-SA" w:bidi="ar-SA"/>
    </w:rPr>
  </w:style>
  <w:style w:type="paragraph" w:styleId="Footer">
    <w:name w:val="footer"/>
    <w:basedOn w:val="Normal"/>
    <w:link w:val="FooterChar"/>
    <w:uiPriority w:val="99"/>
    <w:rsid w:val="0084049D"/>
    <w:pPr>
      <w:tabs>
        <w:tab w:val="center" w:pos="4320"/>
        <w:tab w:val="right" w:pos="8640"/>
      </w:tabs>
    </w:pPr>
  </w:style>
  <w:style w:type="character" w:customStyle="1" w:styleId="FooterChar">
    <w:name w:val="Footer Char"/>
    <w:basedOn w:val="DefaultParagraphFont"/>
    <w:link w:val="Footer"/>
    <w:uiPriority w:val="99"/>
    <w:locked/>
    <w:rsid w:val="0084049D"/>
    <w:rPr>
      <w:rFonts w:ascii="Times New Roman" w:hAnsi="Times New Roman" w:cs="Times New Roman"/>
      <w:sz w:val="20"/>
      <w:szCs w:val="20"/>
      <w:lang w:eastAsia="ar-SA" w:bidi="ar-SA"/>
    </w:rPr>
  </w:style>
  <w:style w:type="paragraph" w:customStyle="1" w:styleId="WW-BodyText3">
    <w:name w:val="WW-Body Text 3"/>
    <w:basedOn w:val="Normal"/>
    <w:uiPriority w:val="99"/>
    <w:rsid w:val="0084049D"/>
    <w:pPr>
      <w:jc w:val="both"/>
    </w:pPr>
    <w:rPr>
      <w:i/>
    </w:rPr>
  </w:style>
  <w:style w:type="paragraph" w:customStyle="1" w:styleId="WW-BodyText2">
    <w:name w:val="WW-Body Text 2"/>
    <w:basedOn w:val="Normal"/>
    <w:uiPriority w:val="99"/>
    <w:rsid w:val="0084049D"/>
    <w:pPr>
      <w:tabs>
        <w:tab w:val="left" w:pos="0"/>
        <w:tab w:val="left" w:pos="720"/>
        <w:tab w:val="left" w:pos="1087"/>
        <w:tab w:val="left" w:pos="1461"/>
        <w:tab w:val="left" w:pos="1836"/>
        <w:tab w:val="left" w:pos="2210"/>
        <w:tab w:val="left" w:pos="2584"/>
        <w:tab w:val="left" w:pos="2959"/>
        <w:tab w:val="left" w:pos="3333"/>
        <w:tab w:val="left" w:pos="3708"/>
      </w:tabs>
    </w:pPr>
    <w:rPr>
      <w:sz w:val="22"/>
    </w:rPr>
  </w:style>
  <w:style w:type="paragraph" w:styleId="ListParagraph">
    <w:name w:val="List Paragraph"/>
    <w:basedOn w:val="Normal"/>
    <w:uiPriority w:val="99"/>
    <w:qFormat/>
    <w:rsid w:val="0084049D"/>
    <w:pPr>
      <w:ind w:left="720"/>
    </w:pPr>
  </w:style>
  <w:style w:type="paragraph" w:styleId="BalloonText">
    <w:name w:val="Balloon Text"/>
    <w:basedOn w:val="Normal"/>
    <w:link w:val="BalloonTextChar"/>
    <w:uiPriority w:val="99"/>
    <w:semiHidden/>
    <w:rsid w:val="0084049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4049D"/>
    <w:rPr>
      <w:rFonts w:ascii="Tahoma" w:hAnsi="Tahoma" w:cs="Tahoma"/>
      <w:sz w:val="16"/>
      <w:szCs w:val="16"/>
      <w:lang w:eastAsia="ar-SA" w:bidi="ar-SA"/>
    </w:rPr>
  </w:style>
  <w:style w:type="paragraph" w:styleId="Header">
    <w:name w:val="header"/>
    <w:basedOn w:val="Normal"/>
    <w:link w:val="HeaderChar"/>
    <w:uiPriority w:val="99"/>
    <w:rsid w:val="0059327E"/>
    <w:pPr>
      <w:tabs>
        <w:tab w:val="center" w:pos="4680"/>
        <w:tab w:val="right" w:pos="9360"/>
      </w:tabs>
    </w:pPr>
  </w:style>
  <w:style w:type="character" w:customStyle="1" w:styleId="HeaderChar">
    <w:name w:val="Header Char"/>
    <w:basedOn w:val="DefaultParagraphFont"/>
    <w:link w:val="Header"/>
    <w:uiPriority w:val="99"/>
    <w:locked/>
    <w:rsid w:val="0059327E"/>
    <w:rPr>
      <w:rFonts w:ascii="Times New Roman" w:hAnsi="Times New Roman" w:cs="Times New Roman"/>
      <w:sz w:val="20"/>
      <w:szCs w:val="20"/>
      <w:lang w:eastAsia="ar-SA" w:bidi="ar-SA"/>
    </w:rPr>
  </w:style>
  <w:style w:type="character" w:styleId="Strong">
    <w:name w:val="Strong"/>
    <w:basedOn w:val="DefaultParagraphFont"/>
    <w:uiPriority w:val="99"/>
    <w:qFormat/>
    <w:rsid w:val="003B3377"/>
    <w:rPr>
      <w:rFonts w:cs="Times New Roman"/>
      <w:b/>
      <w:bCs/>
    </w:rPr>
  </w:style>
  <w:style w:type="character" w:styleId="CommentReference">
    <w:name w:val="annotation reference"/>
    <w:basedOn w:val="DefaultParagraphFont"/>
    <w:uiPriority w:val="99"/>
    <w:semiHidden/>
    <w:rsid w:val="00A850D3"/>
    <w:rPr>
      <w:rFonts w:cs="Times New Roman"/>
      <w:sz w:val="16"/>
      <w:szCs w:val="16"/>
    </w:rPr>
  </w:style>
  <w:style w:type="paragraph" w:styleId="CommentText">
    <w:name w:val="annotation text"/>
    <w:basedOn w:val="Normal"/>
    <w:link w:val="CommentTextChar"/>
    <w:uiPriority w:val="99"/>
    <w:semiHidden/>
    <w:rsid w:val="00A850D3"/>
  </w:style>
  <w:style w:type="character" w:customStyle="1" w:styleId="CommentTextChar">
    <w:name w:val="Comment Text Char"/>
    <w:basedOn w:val="DefaultParagraphFont"/>
    <w:link w:val="CommentText"/>
    <w:uiPriority w:val="99"/>
    <w:semiHidden/>
    <w:locked/>
    <w:rsid w:val="00A70589"/>
    <w:rPr>
      <w:rFonts w:ascii="Times New Roman" w:hAnsi="Times New Roman" w:cs="Times New Roman"/>
      <w:sz w:val="20"/>
      <w:szCs w:val="20"/>
      <w:lang w:eastAsia="ar-SA" w:bidi="ar-SA"/>
    </w:rPr>
  </w:style>
  <w:style w:type="paragraph" w:styleId="CommentSubject">
    <w:name w:val="annotation subject"/>
    <w:basedOn w:val="CommentText"/>
    <w:next w:val="CommentText"/>
    <w:link w:val="CommentSubjectChar"/>
    <w:uiPriority w:val="99"/>
    <w:semiHidden/>
    <w:rsid w:val="00A850D3"/>
    <w:rPr>
      <w:b/>
      <w:bCs/>
    </w:rPr>
  </w:style>
  <w:style w:type="character" w:customStyle="1" w:styleId="CommentSubjectChar">
    <w:name w:val="Comment Subject Char"/>
    <w:basedOn w:val="CommentTextChar"/>
    <w:link w:val="CommentSubject"/>
    <w:uiPriority w:val="99"/>
    <w:semiHidden/>
    <w:locked/>
    <w:rsid w:val="00A70589"/>
    <w:rPr>
      <w:b/>
      <w:bCs/>
    </w:rPr>
  </w:style>
  <w:style w:type="character" w:styleId="Hyperlink">
    <w:name w:val="Hyperlink"/>
    <w:basedOn w:val="DefaultParagraphFont"/>
    <w:uiPriority w:val="99"/>
    <w:rsid w:val="006E2915"/>
    <w:rPr>
      <w:rFonts w:cs="Times New Roman"/>
      <w:color w:val="0000FF"/>
      <w:u w:val="single"/>
    </w:rPr>
  </w:style>
  <w:style w:type="paragraph" w:styleId="NormalWeb">
    <w:name w:val="Normal (Web)"/>
    <w:basedOn w:val="Normal"/>
    <w:uiPriority w:val="99"/>
    <w:rsid w:val="00CA3342"/>
    <w:pPr>
      <w:suppressAutoHyphens w:val="0"/>
      <w:spacing w:before="100" w:beforeAutospacing="1" w:after="100" w:afterAutospacing="1"/>
    </w:pPr>
    <w:rPr>
      <w:sz w:val="24"/>
      <w:szCs w:val="24"/>
      <w:lang w:eastAsia="en-US"/>
    </w:rPr>
  </w:style>
  <w:style w:type="character" w:styleId="PageNumber">
    <w:name w:val="page number"/>
    <w:basedOn w:val="DefaultParagraphFont"/>
    <w:uiPriority w:val="99"/>
    <w:rsid w:val="00652879"/>
    <w:rPr>
      <w:rFonts w:cs="Times New Roman"/>
    </w:rPr>
  </w:style>
  <w:style w:type="paragraph" w:styleId="BodyText">
    <w:name w:val="Body Text"/>
    <w:basedOn w:val="Normal"/>
    <w:link w:val="BodyTextChar"/>
    <w:uiPriority w:val="99"/>
    <w:rsid w:val="008260B5"/>
    <w:pPr>
      <w:widowControl w:val="0"/>
      <w:suppressAutoHyphens w:val="0"/>
      <w:spacing w:after="120"/>
    </w:pPr>
    <w:rPr>
      <w:rFonts w:ascii="Courier" w:hAnsi="Courier"/>
      <w:sz w:val="24"/>
      <w:lang w:eastAsia="en-US"/>
    </w:rPr>
  </w:style>
  <w:style w:type="character" w:customStyle="1" w:styleId="BodyTextChar">
    <w:name w:val="Body Text Char"/>
    <w:basedOn w:val="DefaultParagraphFont"/>
    <w:link w:val="BodyText"/>
    <w:uiPriority w:val="99"/>
    <w:locked/>
    <w:rsid w:val="008260B5"/>
    <w:rPr>
      <w:rFonts w:ascii="Courier" w:hAnsi="Courier" w:cs="Times New Roman"/>
      <w:snapToGrid w:val="0"/>
      <w:sz w:val="24"/>
    </w:rPr>
  </w:style>
</w:styles>
</file>

<file path=word/webSettings.xml><?xml version="1.0" encoding="utf-8"?>
<w:webSettings xmlns:r="http://schemas.openxmlformats.org/officeDocument/2006/relationships" xmlns:w="http://schemas.openxmlformats.org/wordprocessingml/2006/main">
  <w:divs>
    <w:div w:id="10523890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926</Words>
  <Characters>4953</Characters>
  <Application>Microsoft Office Word</Application>
  <DocSecurity>0</DocSecurity>
  <Lines>41</Lines>
  <Paragraphs>11</Paragraphs>
  <ScaleCrop>false</ScaleCrop>
  <Company>Cochise County</Company>
  <LinksUpToDate>false</LinksUpToDate>
  <CharactersWithSpaces>5868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bjwilson</dc:creator>
  <cp:keywords/>
  <dc:description/>
  <cp:lastModifiedBy>bjwilson</cp:lastModifiedBy>
  <cp:revision>2</cp:revision>
  <cp:lastPrinted>2012-03-30T17:24:00Z</cp:lastPrinted>
  <dcterms:created xsi:type="dcterms:W3CDTF">2012-04-04T22:03:00Z</dcterms:created>
  <dcterms:modified xsi:type="dcterms:W3CDTF">2012-04-04T22:03:00Z</dcterms:modified>
</cp:coreProperties>
</file>