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B8FF"/>
  <w:body>
    <w:p w:rsidR="005A2947" w:rsidRPr="00F714AA" w:rsidRDefault="001A2EAB" w:rsidP="00BA574F">
      <w:pPr>
        <w:pStyle w:val="Footer"/>
        <w:tabs>
          <w:tab w:val="clear" w:pos="4320"/>
          <w:tab w:val="clear" w:pos="8640"/>
        </w:tabs>
        <w:jc w:val="both"/>
        <w:rPr>
          <w:i/>
        </w:rPr>
        <w:sectPr w:rsidR="005A2947" w:rsidRPr="00F714AA">
          <w:headerReference w:type="default" r:id="rId7"/>
          <w:footnotePr>
            <w:pos w:val="beneathText"/>
          </w:footnotePr>
          <w:pgSz w:w="12240" w:h="15840"/>
          <w:pgMar w:top="1003" w:right="1440" w:bottom="1440" w:left="806" w:header="720" w:footer="720" w:gutter="0"/>
          <w:cols w:space="720"/>
          <w:titlePg/>
          <w:docGrid w:linePitch="360"/>
        </w:sectPr>
      </w:pPr>
      <w:r w:rsidRPr="001A2EAB">
        <w:pict>
          <v:shapetype id="_x0000_t202" coordsize="21600,21600" o:spt="202" path="m,l,21600r21600,l21600,xe">
            <v:stroke joinstyle="miter"/>
            <v:path gradientshapeok="t" o:connecttype="rect"/>
          </v:shapetype>
          <v:shape id="_x0000_s1026" type="#_x0000_t202" style="position:absolute;left:0;text-align:left;margin-left:89.85pt;margin-top:6.9pt;width:406.85pt;height:80.2pt;z-index:251656704;mso-wrap-distance-left:9.05pt;mso-wrap-distance-right:9.05pt" stroked="f">
            <v:fill color2="black"/>
            <v:textbox inset="0,0,0,0">
              <w:txbxContent>
                <w:p w:rsidR="00185082" w:rsidRDefault="00185082" w:rsidP="00CA1C3E">
                  <w:pPr>
                    <w:ind w:left="180"/>
                    <w:jc w:val="center"/>
                    <w:rPr>
                      <w:b/>
                      <w:i/>
                      <w:color w:val="000000"/>
                      <w:sz w:val="36"/>
                      <w:u w:val="single"/>
                    </w:rPr>
                  </w:pPr>
                  <w:r>
                    <w:rPr>
                      <w:b/>
                      <w:i/>
                      <w:color w:val="000000"/>
                      <w:sz w:val="36"/>
                      <w:u w:val="single"/>
                    </w:rPr>
                    <w:t>COMMUNITY DEVELOPMENT DEPARTMENT</w:t>
                  </w:r>
                </w:p>
                <w:p w:rsidR="00185082" w:rsidRDefault="00185082" w:rsidP="00CA1C3E">
                  <w:pPr>
                    <w:pStyle w:val="Heading9"/>
                    <w:numPr>
                      <w:ilvl w:val="0"/>
                      <w:numId w:val="0"/>
                    </w:numPr>
                    <w:tabs>
                      <w:tab w:val="right" w:pos="8100"/>
                    </w:tabs>
                    <w:ind w:left="180"/>
                  </w:pPr>
                  <w:r>
                    <w:t xml:space="preserve">   </w:t>
                  </w:r>
                  <w:smartTag w:uri="urn:schemas-microsoft-com:office:smarttags" w:element="address">
                    <w:smartTag w:uri="urn:schemas-microsoft-com:office:smarttags" w:element="Street">
                      <w:r>
                        <w:t>1415 Melody Lane</w:t>
                      </w:r>
                    </w:smartTag>
                    <w:r>
                      <w:t xml:space="preserve">, </w:t>
                    </w:r>
                    <w:smartTag w:uri="urn:schemas-microsoft-com:office:smarttags" w:element="City">
                      <w:r>
                        <w:t>Bisbee</w:t>
                      </w:r>
                    </w:smartTag>
                    <w:r>
                      <w:t xml:space="preserve">, </w:t>
                    </w:r>
                    <w:smartTag w:uri="urn:schemas-microsoft-com:office:smarttags" w:element="State">
                      <w:r>
                        <w:t>Arizona</w:t>
                      </w:r>
                    </w:smartTag>
                    <w:r>
                      <w:t xml:space="preserve">  </w:t>
                    </w:r>
                    <w:smartTag w:uri="urn:schemas-microsoft-com:office:smarttags" w:element="PostalCode">
                      <w:r>
                        <w:t>85603</w:t>
                      </w:r>
                    </w:smartTag>
                  </w:smartTag>
                  <w:r>
                    <w:tab/>
                    <w:t>(520) 432-9240</w:t>
                  </w:r>
                </w:p>
                <w:p w:rsidR="00185082" w:rsidRDefault="00185082" w:rsidP="00CA1C3E">
                  <w:pPr>
                    <w:tabs>
                      <w:tab w:val="right" w:pos="8100"/>
                    </w:tabs>
                    <w:spacing w:after="120"/>
                    <w:ind w:left="180" w:firstLine="720"/>
                    <w:rPr>
                      <w:b/>
                      <w:color w:val="000000"/>
                      <w:sz w:val="18"/>
                    </w:rPr>
                  </w:pPr>
                  <w:r>
                    <w:rPr>
                      <w:b/>
                      <w:color w:val="000000"/>
                      <w:sz w:val="18"/>
                    </w:rPr>
                    <w:tab/>
                    <w:t>Fax 432-9278</w:t>
                  </w:r>
                </w:p>
                <w:p w:rsidR="00185082" w:rsidRPr="0082082C" w:rsidRDefault="00185082" w:rsidP="0082082C">
                  <w:pPr>
                    <w:tabs>
                      <w:tab w:val="right" w:pos="8100"/>
                    </w:tabs>
                    <w:spacing w:after="120"/>
                    <w:ind w:left="180" w:firstLine="720"/>
                    <w:jc w:val="right"/>
                    <w:rPr>
                      <w:b/>
                      <w:i/>
                      <w:color w:val="000000"/>
                      <w:sz w:val="18"/>
                    </w:rPr>
                  </w:pPr>
                  <w:r w:rsidRPr="0082082C">
                    <w:rPr>
                      <w:b/>
                      <w:i/>
                      <w:color w:val="000000"/>
                      <w:sz w:val="18"/>
                    </w:rPr>
                    <w:t>Carlos De La Torre, P.E., Director</w:t>
                  </w:r>
                </w:p>
              </w:txbxContent>
            </v:textbox>
          </v:shape>
        </w:pict>
      </w:r>
      <w:r w:rsidR="002E3C0F">
        <w:rPr>
          <w:noProof/>
          <w:lang w:eastAsia="en-US"/>
        </w:rPr>
        <w:drawing>
          <wp:inline distT="0" distB="0" distL="0" distR="0">
            <wp:extent cx="990600" cy="990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90600" cy="990600"/>
                    </a:xfrm>
                    <a:prstGeom prst="rect">
                      <a:avLst/>
                    </a:prstGeom>
                    <a:blipFill dpi="0" rotWithShape="0">
                      <a:blip/>
                      <a:srcRect/>
                      <a:stretch>
                        <a:fillRect/>
                      </a:stretch>
                    </a:blipFill>
                    <a:ln w="9525">
                      <a:noFill/>
                      <a:miter lim="800000"/>
                      <a:headEnd/>
                      <a:tailEnd/>
                    </a:ln>
                  </pic:spPr>
                </pic:pic>
              </a:graphicData>
            </a:graphic>
          </wp:inline>
        </w:drawing>
      </w:r>
    </w:p>
    <w:p w:rsidR="00B1218C" w:rsidRDefault="00B1218C" w:rsidP="00BA574F">
      <w:pPr>
        <w:tabs>
          <w:tab w:val="center" w:pos="4680"/>
        </w:tabs>
        <w:jc w:val="both"/>
        <w:rPr>
          <w:b/>
          <w:spacing w:val="-3"/>
          <w:sz w:val="24"/>
          <w:szCs w:val="24"/>
          <w:u w:val="single"/>
        </w:rPr>
      </w:pPr>
    </w:p>
    <w:p w:rsidR="005A2947" w:rsidRDefault="005A2947" w:rsidP="00BA574F">
      <w:pPr>
        <w:tabs>
          <w:tab w:val="center" w:pos="4680"/>
        </w:tabs>
        <w:jc w:val="both"/>
        <w:rPr>
          <w:b/>
          <w:spacing w:val="-3"/>
          <w:sz w:val="24"/>
          <w:szCs w:val="24"/>
          <w:u w:val="single"/>
        </w:rPr>
      </w:pPr>
      <w:r w:rsidRPr="00B90D83">
        <w:rPr>
          <w:b/>
          <w:spacing w:val="-3"/>
          <w:sz w:val="24"/>
          <w:szCs w:val="24"/>
          <w:u w:val="single"/>
        </w:rPr>
        <w:t>MEMORANDUM</w:t>
      </w:r>
    </w:p>
    <w:p w:rsidR="00417A1C" w:rsidRPr="00B90D83" w:rsidRDefault="00417A1C" w:rsidP="00BA574F">
      <w:pPr>
        <w:tabs>
          <w:tab w:val="center" w:pos="4680"/>
        </w:tabs>
        <w:jc w:val="both"/>
        <w:rPr>
          <w:b/>
          <w:spacing w:val="-3"/>
          <w:sz w:val="24"/>
          <w:szCs w:val="24"/>
          <w:u w:val="single"/>
        </w:rPr>
      </w:pPr>
    </w:p>
    <w:p w:rsidR="005A2947" w:rsidRPr="00B90D83" w:rsidRDefault="005A2947" w:rsidP="00B52705">
      <w:pPr>
        <w:spacing w:line="360" w:lineRule="auto"/>
        <w:jc w:val="both"/>
        <w:rPr>
          <w:spacing w:val="-3"/>
          <w:sz w:val="24"/>
          <w:szCs w:val="24"/>
        </w:rPr>
      </w:pPr>
      <w:r w:rsidRPr="00B90D83">
        <w:rPr>
          <w:b/>
          <w:spacing w:val="-3"/>
          <w:sz w:val="24"/>
          <w:szCs w:val="24"/>
        </w:rPr>
        <w:t>TO</w:t>
      </w:r>
      <w:r w:rsidRPr="00B90D83">
        <w:rPr>
          <w:spacing w:val="-3"/>
          <w:sz w:val="24"/>
          <w:szCs w:val="24"/>
        </w:rPr>
        <w:t>:</w:t>
      </w:r>
      <w:r w:rsidRPr="00B90D83">
        <w:rPr>
          <w:spacing w:val="-3"/>
          <w:sz w:val="24"/>
          <w:szCs w:val="24"/>
        </w:rPr>
        <w:tab/>
      </w:r>
      <w:r w:rsidRPr="00B90D83">
        <w:rPr>
          <w:spacing w:val="-3"/>
          <w:sz w:val="24"/>
          <w:szCs w:val="24"/>
        </w:rPr>
        <w:tab/>
      </w:r>
      <w:r w:rsidR="002A48D6">
        <w:rPr>
          <w:spacing w:val="-3"/>
          <w:sz w:val="24"/>
          <w:szCs w:val="24"/>
        </w:rPr>
        <w:t xml:space="preserve">Cochise County </w:t>
      </w:r>
      <w:r w:rsidR="00C71F9C">
        <w:rPr>
          <w:spacing w:val="-3"/>
          <w:sz w:val="24"/>
          <w:szCs w:val="24"/>
        </w:rPr>
        <w:t>Planning and Zoning Commission</w:t>
      </w:r>
    </w:p>
    <w:p w:rsidR="005A2947" w:rsidRDefault="005A2947" w:rsidP="00B52705">
      <w:pPr>
        <w:spacing w:line="360" w:lineRule="auto"/>
        <w:jc w:val="both"/>
        <w:rPr>
          <w:spacing w:val="-3"/>
          <w:sz w:val="24"/>
          <w:szCs w:val="24"/>
        </w:rPr>
      </w:pPr>
      <w:r w:rsidRPr="00B90D83">
        <w:rPr>
          <w:b/>
          <w:spacing w:val="-3"/>
          <w:sz w:val="24"/>
          <w:szCs w:val="24"/>
        </w:rPr>
        <w:t>FROM</w:t>
      </w:r>
      <w:r w:rsidRPr="00B90D83">
        <w:rPr>
          <w:spacing w:val="-3"/>
          <w:sz w:val="24"/>
          <w:szCs w:val="24"/>
        </w:rPr>
        <w:t>:</w:t>
      </w:r>
      <w:r w:rsidRPr="00B90D83">
        <w:rPr>
          <w:spacing w:val="-3"/>
          <w:sz w:val="24"/>
          <w:szCs w:val="24"/>
        </w:rPr>
        <w:tab/>
      </w:r>
      <w:r w:rsidR="0082082C">
        <w:rPr>
          <w:spacing w:val="-3"/>
          <w:sz w:val="24"/>
          <w:szCs w:val="24"/>
        </w:rPr>
        <w:t>Keith Dennis, Senior Planner</w:t>
      </w:r>
    </w:p>
    <w:p w:rsidR="005A2947" w:rsidRPr="00B90D83" w:rsidRDefault="005A2947" w:rsidP="00B52705">
      <w:pPr>
        <w:spacing w:line="360" w:lineRule="auto"/>
        <w:jc w:val="both"/>
        <w:rPr>
          <w:spacing w:val="-3"/>
          <w:sz w:val="24"/>
          <w:szCs w:val="24"/>
        </w:rPr>
      </w:pPr>
      <w:r w:rsidRPr="00B90D83">
        <w:rPr>
          <w:spacing w:val="-3"/>
          <w:sz w:val="24"/>
          <w:szCs w:val="24"/>
        </w:rPr>
        <w:tab/>
      </w:r>
      <w:r w:rsidRPr="00B90D83">
        <w:rPr>
          <w:spacing w:val="-3"/>
          <w:sz w:val="24"/>
          <w:szCs w:val="24"/>
        </w:rPr>
        <w:tab/>
        <w:t xml:space="preserve">For: </w:t>
      </w:r>
      <w:r w:rsidR="0082082C">
        <w:rPr>
          <w:spacing w:val="-3"/>
          <w:sz w:val="24"/>
          <w:szCs w:val="24"/>
        </w:rPr>
        <w:t xml:space="preserve">Carlos De La Torre, </w:t>
      </w:r>
      <w:r w:rsidR="00235EEF">
        <w:rPr>
          <w:spacing w:val="-3"/>
          <w:sz w:val="24"/>
          <w:szCs w:val="24"/>
        </w:rPr>
        <w:t xml:space="preserve">P.E., </w:t>
      </w:r>
      <w:r w:rsidRPr="00B90D83">
        <w:rPr>
          <w:spacing w:val="-3"/>
          <w:sz w:val="24"/>
          <w:szCs w:val="24"/>
        </w:rPr>
        <w:t>Planning Director</w:t>
      </w:r>
    </w:p>
    <w:p w:rsidR="005A2947" w:rsidRPr="00B90D83" w:rsidRDefault="005A2947" w:rsidP="00B52705">
      <w:pPr>
        <w:spacing w:line="360" w:lineRule="auto"/>
        <w:jc w:val="both"/>
        <w:rPr>
          <w:spacing w:val="-3"/>
          <w:sz w:val="24"/>
          <w:szCs w:val="24"/>
        </w:rPr>
      </w:pPr>
      <w:r w:rsidRPr="00B90D83">
        <w:rPr>
          <w:b/>
          <w:spacing w:val="-3"/>
          <w:sz w:val="24"/>
          <w:szCs w:val="24"/>
        </w:rPr>
        <w:t>SUBJECT</w:t>
      </w:r>
      <w:r w:rsidR="002C5E6A">
        <w:rPr>
          <w:spacing w:val="-3"/>
          <w:sz w:val="24"/>
          <w:szCs w:val="24"/>
        </w:rPr>
        <w:t>:</w:t>
      </w:r>
      <w:r w:rsidR="002C5E6A">
        <w:rPr>
          <w:spacing w:val="-3"/>
          <w:sz w:val="24"/>
          <w:szCs w:val="24"/>
        </w:rPr>
        <w:tab/>
        <w:t xml:space="preserve">Docket </w:t>
      </w:r>
      <w:r w:rsidR="0082082C">
        <w:rPr>
          <w:spacing w:val="-3"/>
          <w:sz w:val="24"/>
          <w:szCs w:val="24"/>
        </w:rPr>
        <w:t>Z-12-04 (Doberstein)</w:t>
      </w:r>
    </w:p>
    <w:p w:rsidR="005A2947" w:rsidRPr="00323934" w:rsidRDefault="005A2947" w:rsidP="00B52705">
      <w:pPr>
        <w:spacing w:line="360" w:lineRule="auto"/>
        <w:rPr>
          <w:sz w:val="24"/>
          <w:szCs w:val="24"/>
        </w:rPr>
      </w:pPr>
      <w:r w:rsidRPr="00323934">
        <w:rPr>
          <w:b/>
          <w:sz w:val="24"/>
          <w:szCs w:val="24"/>
        </w:rPr>
        <w:t>DATE</w:t>
      </w:r>
      <w:r w:rsidRPr="00323934">
        <w:rPr>
          <w:sz w:val="24"/>
          <w:szCs w:val="24"/>
        </w:rPr>
        <w:t>:</w:t>
      </w:r>
      <w:r w:rsidRPr="00323934">
        <w:rPr>
          <w:sz w:val="24"/>
          <w:szCs w:val="24"/>
        </w:rPr>
        <w:tab/>
      </w:r>
      <w:r w:rsidR="0082082C">
        <w:rPr>
          <w:sz w:val="24"/>
          <w:szCs w:val="24"/>
        </w:rPr>
        <w:t xml:space="preserve">April </w:t>
      </w:r>
      <w:r w:rsidR="007F2712">
        <w:rPr>
          <w:sz w:val="24"/>
          <w:szCs w:val="24"/>
        </w:rPr>
        <w:t>1</w:t>
      </w:r>
      <w:r w:rsidR="0082082C">
        <w:rPr>
          <w:sz w:val="24"/>
          <w:szCs w:val="24"/>
        </w:rPr>
        <w:t xml:space="preserve">2, 2012, for the April </w:t>
      </w:r>
      <w:r w:rsidR="007F2712">
        <w:rPr>
          <w:sz w:val="24"/>
          <w:szCs w:val="24"/>
        </w:rPr>
        <w:t>24</w:t>
      </w:r>
      <w:r w:rsidR="0082082C">
        <w:rPr>
          <w:sz w:val="24"/>
          <w:szCs w:val="24"/>
        </w:rPr>
        <w:t>, 2012 Meeting</w:t>
      </w:r>
    </w:p>
    <w:p w:rsidR="002762EB" w:rsidRDefault="004F3DA9">
      <w:pPr>
        <w:pStyle w:val="Heading1"/>
        <w:numPr>
          <w:ilvl w:val="0"/>
          <w:numId w:val="0"/>
        </w:numPr>
        <w:spacing w:line="360" w:lineRule="auto"/>
        <w:rPr>
          <w:smallCaps/>
          <w:spacing w:val="3"/>
          <w:szCs w:val="24"/>
        </w:rPr>
      </w:pPr>
      <w:r w:rsidRPr="004F3DA9">
        <w:rPr>
          <w:smallCaps/>
          <w:spacing w:val="3"/>
          <w:szCs w:val="24"/>
        </w:rPr>
        <w:t>A</w:t>
      </w:r>
      <w:r w:rsidR="000E3284" w:rsidRPr="004F3DA9">
        <w:rPr>
          <w:smallCaps/>
          <w:spacing w:val="3"/>
          <w:szCs w:val="24"/>
        </w:rPr>
        <w:t xml:space="preserve">pplication </w:t>
      </w:r>
      <w:r w:rsidR="0022758B" w:rsidRPr="004F3DA9">
        <w:rPr>
          <w:smallCaps/>
          <w:spacing w:val="3"/>
          <w:szCs w:val="24"/>
        </w:rPr>
        <w:t xml:space="preserve">For </w:t>
      </w:r>
      <w:r w:rsidR="0082082C" w:rsidRPr="004F3DA9">
        <w:rPr>
          <w:smallCaps/>
          <w:spacing w:val="3"/>
          <w:szCs w:val="24"/>
        </w:rPr>
        <w:t>A Rezoning</w:t>
      </w:r>
    </w:p>
    <w:p w:rsidR="004F3DA9" w:rsidRDefault="0082082C" w:rsidP="004F3DA9">
      <w:pPr>
        <w:numPr>
          <w:ilvl w:val="0"/>
          <w:numId w:val="9"/>
        </w:numPr>
        <w:jc w:val="both"/>
        <w:rPr>
          <w:spacing w:val="-3"/>
          <w:sz w:val="24"/>
          <w:szCs w:val="24"/>
        </w:rPr>
      </w:pPr>
      <w:r w:rsidRPr="00C163DD">
        <w:rPr>
          <w:b/>
          <w:spacing w:val="-2"/>
          <w:sz w:val="24"/>
        </w:rPr>
        <w:t xml:space="preserve">Docket </w:t>
      </w:r>
      <w:r>
        <w:rPr>
          <w:b/>
          <w:spacing w:val="-2"/>
          <w:sz w:val="24"/>
        </w:rPr>
        <w:t>Z-12-04</w:t>
      </w:r>
      <w:r w:rsidRPr="00C163DD">
        <w:rPr>
          <w:spacing w:val="-2"/>
          <w:sz w:val="24"/>
        </w:rPr>
        <w:t xml:space="preserve"> </w:t>
      </w:r>
      <w:r w:rsidRPr="00D05037">
        <w:rPr>
          <w:b/>
          <w:spacing w:val="-2"/>
          <w:sz w:val="24"/>
        </w:rPr>
        <w:t xml:space="preserve">(Doberstein): </w:t>
      </w:r>
      <w:r w:rsidRPr="00D05037">
        <w:rPr>
          <w:spacing w:val="-3"/>
          <w:sz w:val="24"/>
          <w:szCs w:val="24"/>
        </w:rPr>
        <w:t>The Applicant obtained a Special Use Permit in 2010 for manufacturing in an RU District (Docket SU-10-05). That Special Use carried a maximum of 5,00</w:t>
      </w:r>
      <w:r>
        <w:rPr>
          <w:spacing w:val="-3"/>
          <w:sz w:val="24"/>
          <w:szCs w:val="24"/>
        </w:rPr>
        <w:t>0 square</w:t>
      </w:r>
      <w:r w:rsidR="004F3DA9">
        <w:rPr>
          <w:spacing w:val="-3"/>
          <w:sz w:val="24"/>
          <w:szCs w:val="24"/>
        </w:rPr>
        <w:t>-</w:t>
      </w:r>
      <w:r>
        <w:rPr>
          <w:spacing w:val="-3"/>
          <w:sz w:val="24"/>
          <w:szCs w:val="24"/>
        </w:rPr>
        <w:t>feet of operating area</w:t>
      </w:r>
      <w:r w:rsidRPr="00D05037">
        <w:rPr>
          <w:spacing w:val="-3"/>
          <w:sz w:val="24"/>
          <w:szCs w:val="24"/>
        </w:rPr>
        <w:t>. The Applicant</w:t>
      </w:r>
      <w:r>
        <w:rPr>
          <w:spacing w:val="-3"/>
          <w:sz w:val="24"/>
          <w:szCs w:val="24"/>
        </w:rPr>
        <w:t xml:space="preserve"> now</w:t>
      </w:r>
      <w:r w:rsidRPr="00D05037">
        <w:rPr>
          <w:spacing w:val="-3"/>
          <w:sz w:val="24"/>
          <w:szCs w:val="24"/>
        </w:rPr>
        <w:t xml:space="preserve"> seeks to expand his operation beyond the maximum allowed </w:t>
      </w:r>
      <w:r w:rsidR="004F3DA9">
        <w:rPr>
          <w:spacing w:val="-3"/>
          <w:sz w:val="24"/>
          <w:szCs w:val="24"/>
        </w:rPr>
        <w:t xml:space="preserve">for the approved Special Use </w:t>
      </w:r>
      <w:r w:rsidRPr="00D05037">
        <w:rPr>
          <w:spacing w:val="-3"/>
          <w:sz w:val="24"/>
          <w:szCs w:val="24"/>
        </w:rPr>
        <w:t xml:space="preserve">in the RU District, and </w:t>
      </w:r>
      <w:r>
        <w:rPr>
          <w:spacing w:val="-3"/>
          <w:sz w:val="24"/>
          <w:szCs w:val="24"/>
        </w:rPr>
        <w:t>so requests to</w:t>
      </w:r>
      <w:r w:rsidRPr="00D05037">
        <w:rPr>
          <w:spacing w:val="-3"/>
          <w:sz w:val="24"/>
          <w:szCs w:val="24"/>
        </w:rPr>
        <w:t xml:space="preserve"> rezone the </w:t>
      </w:r>
      <w:r>
        <w:rPr>
          <w:spacing w:val="-3"/>
          <w:sz w:val="24"/>
          <w:szCs w:val="24"/>
        </w:rPr>
        <w:t xml:space="preserve">5-acre </w:t>
      </w:r>
      <w:r w:rsidRPr="00D05037">
        <w:rPr>
          <w:spacing w:val="-3"/>
          <w:sz w:val="24"/>
          <w:szCs w:val="24"/>
        </w:rPr>
        <w:t xml:space="preserve">property </w:t>
      </w:r>
      <w:r>
        <w:rPr>
          <w:spacing w:val="-3"/>
          <w:sz w:val="24"/>
          <w:szCs w:val="24"/>
        </w:rPr>
        <w:t>to HI (Heavy Industry</w:t>
      </w:r>
      <w:r w:rsidR="004F3DA9">
        <w:rPr>
          <w:spacing w:val="-3"/>
          <w:sz w:val="24"/>
          <w:szCs w:val="24"/>
        </w:rPr>
        <w:t>).</w:t>
      </w:r>
      <w:r w:rsidR="004F3DA9" w:rsidRPr="004F3DA9">
        <w:rPr>
          <w:spacing w:val="-3"/>
          <w:sz w:val="24"/>
          <w:szCs w:val="24"/>
        </w:rPr>
        <w:t xml:space="preserve"> The subject parcel (305-73-020B) is located at 3911 E. Shelton Road in Kansas Settlement, AZ. The Applicant is Daniel Doberstein of DRD Fabricating.</w:t>
      </w:r>
    </w:p>
    <w:p w:rsidR="007F2712" w:rsidRDefault="007F2712" w:rsidP="007F2712">
      <w:pPr>
        <w:jc w:val="both"/>
        <w:rPr>
          <w:spacing w:val="-3"/>
          <w:sz w:val="24"/>
          <w:szCs w:val="24"/>
        </w:rPr>
      </w:pPr>
    </w:p>
    <w:p w:rsidR="007F2712" w:rsidRPr="007F2712" w:rsidRDefault="007F2712" w:rsidP="007F2712">
      <w:pPr>
        <w:jc w:val="both"/>
        <w:rPr>
          <w:i/>
          <w:spacing w:val="-3"/>
          <w:sz w:val="24"/>
          <w:szCs w:val="24"/>
        </w:rPr>
      </w:pPr>
      <w:r w:rsidRPr="007F2712">
        <w:rPr>
          <w:i/>
          <w:spacing w:val="-3"/>
          <w:sz w:val="24"/>
          <w:szCs w:val="24"/>
        </w:rPr>
        <w:t xml:space="preserve">Note: this Docket appears on the Board Consent Agenda because, per Section 2206.09 of the Zoning Regulations, a rezoning request may so appear if no public protest </w:t>
      </w:r>
      <w:proofErr w:type="gramStart"/>
      <w:r w:rsidRPr="007F2712">
        <w:rPr>
          <w:i/>
          <w:spacing w:val="-3"/>
          <w:sz w:val="24"/>
          <w:szCs w:val="24"/>
        </w:rPr>
        <w:t>was registered</w:t>
      </w:r>
      <w:proofErr w:type="gramEnd"/>
      <w:r w:rsidRPr="007F2712">
        <w:rPr>
          <w:i/>
          <w:spacing w:val="-3"/>
          <w:sz w:val="24"/>
          <w:szCs w:val="24"/>
        </w:rPr>
        <w:t xml:space="preserve"> prior to the initial public hearing before the Planning Commission.</w:t>
      </w:r>
    </w:p>
    <w:p w:rsidR="007F2712" w:rsidRDefault="007F2712" w:rsidP="007F2712">
      <w:pPr>
        <w:jc w:val="both"/>
        <w:rPr>
          <w:spacing w:val="-3"/>
          <w:sz w:val="24"/>
          <w:szCs w:val="24"/>
        </w:rPr>
      </w:pPr>
    </w:p>
    <w:p w:rsidR="007F2712" w:rsidRPr="00C46739" w:rsidRDefault="007F2712" w:rsidP="007F2712">
      <w:pPr>
        <w:pStyle w:val="Heading1"/>
        <w:spacing w:line="360" w:lineRule="auto"/>
        <w:rPr>
          <w:spacing w:val="3"/>
          <w:szCs w:val="24"/>
        </w:rPr>
      </w:pPr>
      <w:r w:rsidRPr="00C46739">
        <w:rPr>
          <w:smallCaps/>
          <w:spacing w:val="3"/>
          <w:szCs w:val="24"/>
        </w:rPr>
        <w:t xml:space="preserve">I.   </w:t>
      </w:r>
      <w:r>
        <w:rPr>
          <w:smallCaps/>
          <w:spacing w:val="3"/>
          <w:szCs w:val="24"/>
        </w:rPr>
        <w:t>Planning and Zoning Commission</w:t>
      </w:r>
    </w:p>
    <w:p w:rsidR="00F6476A" w:rsidRDefault="007F2712" w:rsidP="00BA574F">
      <w:pPr>
        <w:jc w:val="both"/>
        <w:rPr>
          <w:spacing w:val="-3"/>
          <w:sz w:val="24"/>
          <w:szCs w:val="24"/>
        </w:rPr>
      </w:pPr>
      <w:r>
        <w:rPr>
          <w:spacing w:val="-3"/>
          <w:sz w:val="24"/>
          <w:szCs w:val="24"/>
        </w:rPr>
        <w:t>On April 12, 2012, the Planning Commission voted unanimously (</w:t>
      </w:r>
      <w:proofErr w:type="gramStart"/>
      <w:r>
        <w:rPr>
          <w:spacing w:val="-3"/>
          <w:sz w:val="24"/>
          <w:szCs w:val="24"/>
        </w:rPr>
        <w:t>7</w:t>
      </w:r>
      <w:proofErr w:type="gramEnd"/>
      <w:r>
        <w:rPr>
          <w:spacing w:val="-3"/>
          <w:sz w:val="24"/>
          <w:szCs w:val="24"/>
        </w:rPr>
        <w:t xml:space="preserve"> – 0) to forward this Docket to the Board of Supervisors with a recommendation of conditional approval. This recommendation includes the approval conditions recommended by staff, as well as the approval of a setback modification, as the principal structure on the property would be rendered non-conforming </w:t>
      </w:r>
      <w:proofErr w:type="gramStart"/>
      <w:r>
        <w:rPr>
          <w:spacing w:val="-3"/>
          <w:sz w:val="24"/>
          <w:szCs w:val="24"/>
        </w:rPr>
        <w:t>as a result</w:t>
      </w:r>
      <w:proofErr w:type="gramEnd"/>
      <w:r>
        <w:rPr>
          <w:spacing w:val="-3"/>
          <w:sz w:val="24"/>
          <w:szCs w:val="24"/>
        </w:rPr>
        <w:t xml:space="preserve"> of the increased HI setbacks.</w:t>
      </w:r>
    </w:p>
    <w:p w:rsidR="007F2712" w:rsidRDefault="007F2712" w:rsidP="00BA574F">
      <w:pPr>
        <w:jc w:val="both"/>
        <w:rPr>
          <w:spacing w:val="-3"/>
          <w:sz w:val="24"/>
          <w:szCs w:val="24"/>
        </w:rPr>
      </w:pPr>
    </w:p>
    <w:p w:rsidR="005A2947" w:rsidRPr="00C46739" w:rsidRDefault="007F2712" w:rsidP="00BA574F">
      <w:pPr>
        <w:pStyle w:val="Heading1"/>
        <w:spacing w:line="360" w:lineRule="auto"/>
        <w:rPr>
          <w:spacing w:val="3"/>
          <w:szCs w:val="24"/>
        </w:rPr>
      </w:pPr>
      <w:r>
        <w:rPr>
          <w:smallCaps/>
          <w:spacing w:val="3"/>
          <w:szCs w:val="24"/>
        </w:rPr>
        <w:t>I</w:t>
      </w:r>
      <w:r w:rsidR="000B09DB" w:rsidRPr="00C46739">
        <w:rPr>
          <w:smallCaps/>
          <w:spacing w:val="3"/>
          <w:szCs w:val="24"/>
        </w:rPr>
        <w:t xml:space="preserve">I.  </w:t>
      </w:r>
      <w:r w:rsidR="00C46739" w:rsidRPr="00C46739">
        <w:rPr>
          <w:smallCaps/>
          <w:spacing w:val="3"/>
          <w:szCs w:val="24"/>
        </w:rPr>
        <w:t xml:space="preserve"> </w:t>
      </w:r>
      <w:r w:rsidR="000E3284" w:rsidRPr="00C46739">
        <w:rPr>
          <w:smallCaps/>
          <w:spacing w:val="3"/>
          <w:szCs w:val="24"/>
        </w:rPr>
        <w:t>Description of Subject Parcel and Surrounding Uses</w:t>
      </w:r>
    </w:p>
    <w:p w:rsidR="00040652" w:rsidRDefault="00A50BE8" w:rsidP="00BA574F">
      <w:pPr>
        <w:tabs>
          <w:tab w:val="left" w:pos="1980"/>
        </w:tabs>
        <w:spacing w:after="120"/>
        <w:jc w:val="both"/>
        <w:rPr>
          <w:sz w:val="24"/>
          <w:szCs w:val="24"/>
        </w:rPr>
      </w:pPr>
      <w:r>
        <w:rPr>
          <w:sz w:val="24"/>
          <w:szCs w:val="24"/>
          <w:u w:val="single"/>
        </w:rPr>
        <w:t>Size</w:t>
      </w:r>
      <w:r w:rsidR="005A2947" w:rsidRPr="00DB302B">
        <w:rPr>
          <w:sz w:val="24"/>
          <w:szCs w:val="24"/>
          <w:u w:val="single"/>
        </w:rPr>
        <w:t>:</w:t>
      </w:r>
      <w:r w:rsidR="005A2947" w:rsidRPr="00B90D83">
        <w:rPr>
          <w:sz w:val="24"/>
          <w:szCs w:val="24"/>
        </w:rPr>
        <w:t xml:space="preserve"> </w:t>
      </w:r>
      <w:r w:rsidR="00E35731">
        <w:rPr>
          <w:sz w:val="24"/>
          <w:szCs w:val="24"/>
        </w:rPr>
        <w:tab/>
      </w:r>
      <w:r w:rsidR="006F29C3">
        <w:rPr>
          <w:sz w:val="24"/>
          <w:szCs w:val="24"/>
        </w:rPr>
        <w:t>30.04 Acres</w:t>
      </w:r>
    </w:p>
    <w:p w:rsidR="00040652" w:rsidRDefault="005A2947" w:rsidP="00BA574F">
      <w:pPr>
        <w:tabs>
          <w:tab w:val="left" w:pos="1980"/>
        </w:tabs>
        <w:spacing w:after="120"/>
        <w:jc w:val="both"/>
        <w:rPr>
          <w:sz w:val="24"/>
          <w:szCs w:val="24"/>
        </w:rPr>
      </w:pPr>
      <w:r w:rsidRPr="00DB302B">
        <w:rPr>
          <w:sz w:val="24"/>
          <w:szCs w:val="24"/>
          <w:u w:val="single"/>
        </w:rPr>
        <w:t>Zoning:</w:t>
      </w:r>
      <w:r w:rsidRPr="00B90D83">
        <w:rPr>
          <w:sz w:val="24"/>
          <w:szCs w:val="24"/>
        </w:rPr>
        <w:t xml:space="preserve"> </w:t>
      </w:r>
      <w:r w:rsidR="00E35731">
        <w:rPr>
          <w:sz w:val="24"/>
          <w:szCs w:val="24"/>
        </w:rPr>
        <w:tab/>
      </w:r>
      <w:r w:rsidR="009F2456">
        <w:rPr>
          <w:sz w:val="24"/>
          <w:szCs w:val="24"/>
        </w:rPr>
        <w:t>RU-4 (Rural – 1 dwelling per 4 acres)</w:t>
      </w:r>
    </w:p>
    <w:p w:rsidR="005A2947" w:rsidRPr="00F44FAA" w:rsidRDefault="005A2947" w:rsidP="00BA574F">
      <w:pPr>
        <w:tabs>
          <w:tab w:val="left" w:pos="1980"/>
        </w:tabs>
        <w:spacing w:after="120"/>
        <w:jc w:val="both"/>
        <w:rPr>
          <w:sz w:val="24"/>
          <w:szCs w:val="24"/>
        </w:rPr>
      </w:pPr>
      <w:r w:rsidRPr="00DB302B">
        <w:rPr>
          <w:sz w:val="24"/>
          <w:szCs w:val="24"/>
          <w:u w:val="single"/>
        </w:rPr>
        <w:t xml:space="preserve">Growth </w:t>
      </w:r>
      <w:r w:rsidR="00F55E90">
        <w:rPr>
          <w:sz w:val="24"/>
          <w:szCs w:val="24"/>
          <w:u w:val="single"/>
        </w:rPr>
        <w:t>Category</w:t>
      </w:r>
      <w:r w:rsidRPr="00DB302B">
        <w:rPr>
          <w:sz w:val="24"/>
          <w:szCs w:val="24"/>
          <w:u w:val="single"/>
        </w:rPr>
        <w:t>:</w:t>
      </w:r>
      <w:r w:rsidRPr="00F44FAA">
        <w:rPr>
          <w:sz w:val="24"/>
          <w:szCs w:val="24"/>
        </w:rPr>
        <w:t xml:space="preserve"> </w:t>
      </w:r>
      <w:r w:rsidR="00E35731">
        <w:rPr>
          <w:sz w:val="24"/>
          <w:szCs w:val="24"/>
        </w:rPr>
        <w:tab/>
      </w:r>
      <w:r w:rsidR="009F2456">
        <w:rPr>
          <w:sz w:val="24"/>
          <w:szCs w:val="24"/>
        </w:rPr>
        <w:t>D</w:t>
      </w:r>
      <w:r w:rsidR="006F29C3">
        <w:rPr>
          <w:sz w:val="24"/>
          <w:szCs w:val="24"/>
        </w:rPr>
        <w:t xml:space="preserve"> (Rural)</w:t>
      </w:r>
    </w:p>
    <w:p w:rsidR="005A2947" w:rsidRDefault="005A2947" w:rsidP="00BA574F">
      <w:pPr>
        <w:tabs>
          <w:tab w:val="left" w:pos="1980"/>
        </w:tabs>
        <w:spacing w:after="120"/>
        <w:jc w:val="both"/>
        <w:rPr>
          <w:sz w:val="24"/>
          <w:szCs w:val="24"/>
        </w:rPr>
      </w:pPr>
      <w:r w:rsidRPr="00DB302B">
        <w:rPr>
          <w:sz w:val="24"/>
          <w:szCs w:val="24"/>
          <w:u w:val="single"/>
        </w:rPr>
        <w:t>Plan Designation:</w:t>
      </w:r>
      <w:r w:rsidRPr="00BB30E7">
        <w:rPr>
          <w:sz w:val="24"/>
          <w:szCs w:val="24"/>
        </w:rPr>
        <w:t xml:space="preserve"> </w:t>
      </w:r>
      <w:r w:rsidR="00E35731">
        <w:rPr>
          <w:sz w:val="24"/>
          <w:szCs w:val="24"/>
        </w:rPr>
        <w:tab/>
      </w:r>
      <w:r w:rsidR="009F2456">
        <w:rPr>
          <w:sz w:val="24"/>
          <w:szCs w:val="24"/>
        </w:rPr>
        <w:t>Rural</w:t>
      </w:r>
      <w:r w:rsidR="006F29C3">
        <w:rPr>
          <w:sz w:val="24"/>
          <w:szCs w:val="24"/>
        </w:rPr>
        <w:t xml:space="preserve"> </w:t>
      </w:r>
    </w:p>
    <w:p w:rsidR="00115CF6" w:rsidRPr="00115CF6" w:rsidRDefault="00115CF6" w:rsidP="0096229A">
      <w:pPr>
        <w:tabs>
          <w:tab w:val="left" w:pos="1980"/>
        </w:tabs>
        <w:spacing w:after="120"/>
        <w:jc w:val="both"/>
        <w:rPr>
          <w:sz w:val="24"/>
          <w:szCs w:val="24"/>
        </w:rPr>
      </w:pPr>
      <w:r>
        <w:rPr>
          <w:sz w:val="24"/>
          <w:szCs w:val="24"/>
          <w:u w:val="single"/>
        </w:rPr>
        <w:t>Area Plan:</w:t>
      </w:r>
      <w:r>
        <w:rPr>
          <w:sz w:val="24"/>
          <w:szCs w:val="24"/>
        </w:rPr>
        <w:tab/>
      </w:r>
      <w:r w:rsidR="006F29C3">
        <w:rPr>
          <w:sz w:val="24"/>
          <w:szCs w:val="24"/>
        </w:rPr>
        <w:t>None Applicable</w:t>
      </w:r>
    </w:p>
    <w:p w:rsidR="002C5E6A" w:rsidRDefault="00E252CB" w:rsidP="00BA574F">
      <w:pPr>
        <w:tabs>
          <w:tab w:val="left" w:pos="1980"/>
        </w:tabs>
        <w:spacing w:after="120"/>
        <w:ind w:left="1980" w:hanging="1980"/>
        <w:jc w:val="both"/>
        <w:rPr>
          <w:sz w:val="24"/>
          <w:szCs w:val="24"/>
        </w:rPr>
      </w:pPr>
      <w:r w:rsidRPr="00DB302B">
        <w:rPr>
          <w:sz w:val="24"/>
          <w:szCs w:val="24"/>
          <w:u w:val="single"/>
        </w:rPr>
        <w:t>Existing Uses:</w:t>
      </w:r>
      <w:r w:rsidRPr="00BB30E7">
        <w:rPr>
          <w:sz w:val="24"/>
          <w:szCs w:val="24"/>
        </w:rPr>
        <w:t xml:space="preserve"> </w:t>
      </w:r>
      <w:r>
        <w:rPr>
          <w:sz w:val="24"/>
          <w:szCs w:val="24"/>
        </w:rPr>
        <w:tab/>
      </w:r>
      <w:r w:rsidR="0082082C">
        <w:rPr>
          <w:sz w:val="24"/>
          <w:szCs w:val="24"/>
        </w:rPr>
        <w:t>Metal Fabricating Business</w:t>
      </w:r>
    </w:p>
    <w:p w:rsidR="001A2378" w:rsidRDefault="005A2947" w:rsidP="00BA574F">
      <w:pPr>
        <w:tabs>
          <w:tab w:val="left" w:pos="1980"/>
        </w:tabs>
        <w:spacing w:after="120"/>
        <w:ind w:left="1980" w:hanging="1980"/>
        <w:jc w:val="both"/>
        <w:rPr>
          <w:sz w:val="24"/>
          <w:szCs w:val="24"/>
        </w:rPr>
      </w:pPr>
      <w:r w:rsidRPr="00DB302B">
        <w:rPr>
          <w:sz w:val="24"/>
          <w:szCs w:val="24"/>
          <w:u w:val="single"/>
        </w:rPr>
        <w:t>Proposed Uses</w:t>
      </w:r>
      <w:r w:rsidR="00E107A3" w:rsidRPr="00DB302B">
        <w:rPr>
          <w:sz w:val="24"/>
          <w:szCs w:val="24"/>
          <w:u w:val="single"/>
        </w:rPr>
        <w:t>:</w:t>
      </w:r>
      <w:r w:rsidR="00E107A3" w:rsidRPr="00165049">
        <w:rPr>
          <w:sz w:val="24"/>
          <w:szCs w:val="24"/>
        </w:rPr>
        <w:t xml:space="preserve"> </w:t>
      </w:r>
      <w:r w:rsidR="00E35731">
        <w:rPr>
          <w:sz w:val="24"/>
          <w:szCs w:val="24"/>
        </w:rPr>
        <w:tab/>
      </w:r>
      <w:r w:rsidR="0082082C">
        <w:rPr>
          <w:sz w:val="24"/>
          <w:szCs w:val="24"/>
        </w:rPr>
        <w:t xml:space="preserve">Unchanged; </w:t>
      </w:r>
      <w:r w:rsidR="004F3DA9">
        <w:rPr>
          <w:sz w:val="24"/>
          <w:szCs w:val="24"/>
        </w:rPr>
        <w:t xml:space="preserve">the </w:t>
      </w:r>
      <w:r w:rsidR="0082082C">
        <w:rPr>
          <w:sz w:val="24"/>
          <w:szCs w:val="24"/>
        </w:rPr>
        <w:t>Applicant intends to</w:t>
      </w:r>
      <w:r w:rsidR="006F29C3">
        <w:rPr>
          <w:sz w:val="24"/>
          <w:szCs w:val="24"/>
        </w:rPr>
        <w:t xml:space="preserve"> expand existing business as described above.</w:t>
      </w:r>
    </w:p>
    <w:p w:rsidR="005A2947" w:rsidRPr="00B90D83" w:rsidRDefault="005A2947" w:rsidP="00BA574F">
      <w:pPr>
        <w:spacing w:line="360" w:lineRule="auto"/>
        <w:jc w:val="both"/>
        <w:rPr>
          <w:b/>
          <w:spacing w:val="-3"/>
          <w:sz w:val="24"/>
          <w:szCs w:val="24"/>
        </w:rPr>
      </w:pPr>
      <w:r w:rsidRPr="00B90D83">
        <w:rPr>
          <w:b/>
          <w:spacing w:val="-3"/>
          <w:sz w:val="24"/>
          <w:szCs w:val="24"/>
        </w:rPr>
        <w:lastRenderedPageBreak/>
        <w:t>Surrounding Zoning</w:t>
      </w:r>
    </w:p>
    <w:tbl>
      <w:tblPr>
        <w:tblW w:w="0" w:type="auto"/>
        <w:jc w:val="center"/>
        <w:tblInd w:w="-14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3074"/>
        <w:gridCol w:w="1890"/>
        <w:gridCol w:w="4950"/>
      </w:tblGrid>
      <w:tr w:rsidR="005A2947" w:rsidRPr="00B90D83" w:rsidTr="004F3DA9">
        <w:trPr>
          <w:cantSplit/>
          <w:trHeight w:val="297"/>
          <w:jc w:val="center"/>
        </w:trPr>
        <w:tc>
          <w:tcPr>
            <w:tcW w:w="3074" w:type="dxa"/>
            <w:shd w:val="clear" w:color="auto" w:fill="000000"/>
          </w:tcPr>
          <w:p w:rsidR="005A2947" w:rsidRPr="00B90D83" w:rsidRDefault="005A2947" w:rsidP="002762EB">
            <w:pPr>
              <w:pStyle w:val="Heading3"/>
              <w:jc w:val="center"/>
              <w:rPr>
                <w:sz w:val="24"/>
                <w:szCs w:val="24"/>
              </w:rPr>
            </w:pPr>
            <w:r w:rsidRPr="00B90D83">
              <w:rPr>
                <w:sz w:val="24"/>
                <w:szCs w:val="24"/>
              </w:rPr>
              <w:t>Relation to Subject Parcel</w:t>
            </w:r>
          </w:p>
        </w:tc>
        <w:tc>
          <w:tcPr>
            <w:tcW w:w="1890" w:type="dxa"/>
            <w:shd w:val="clear" w:color="auto" w:fill="000000"/>
          </w:tcPr>
          <w:p w:rsidR="005A2947" w:rsidRPr="00B90D83" w:rsidRDefault="005A2947" w:rsidP="002762EB">
            <w:pPr>
              <w:jc w:val="center"/>
              <w:rPr>
                <w:b/>
                <w:spacing w:val="-3"/>
                <w:sz w:val="24"/>
                <w:szCs w:val="24"/>
              </w:rPr>
            </w:pPr>
            <w:r w:rsidRPr="00B90D83">
              <w:rPr>
                <w:b/>
                <w:spacing w:val="-3"/>
                <w:sz w:val="24"/>
                <w:szCs w:val="24"/>
              </w:rPr>
              <w:t>Zoning District</w:t>
            </w:r>
          </w:p>
        </w:tc>
        <w:tc>
          <w:tcPr>
            <w:tcW w:w="4950" w:type="dxa"/>
            <w:shd w:val="clear" w:color="auto" w:fill="000000"/>
          </w:tcPr>
          <w:p w:rsidR="005A2947" w:rsidRPr="00B90D83" w:rsidRDefault="005A2947" w:rsidP="002762EB">
            <w:pPr>
              <w:pStyle w:val="Heading2"/>
              <w:jc w:val="center"/>
              <w:rPr>
                <w:sz w:val="24"/>
                <w:szCs w:val="24"/>
              </w:rPr>
            </w:pPr>
            <w:r w:rsidRPr="00B90D83">
              <w:rPr>
                <w:sz w:val="24"/>
                <w:szCs w:val="24"/>
              </w:rPr>
              <w:t>Use of Property</w:t>
            </w:r>
          </w:p>
        </w:tc>
      </w:tr>
      <w:tr w:rsidR="00A522C9" w:rsidRPr="00B90D83" w:rsidTr="004F3DA9">
        <w:trPr>
          <w:cantSplit/>
          <w:jc w:val="center"/>
        </w:trPr>
        <w:tc>
          <w:tcPr>
            <w:tcW w:w="3074" w:type="dxa"/>
            <w:vAlign w:val="center"/>
          </w:tcPr>
          <w:p w:rsidR="00A522C9" w:rsidRPr="00B90D83" w:rsidRDefault="00A522C9" w:rsidP="00BA574F">
            <w:pPr>
              <w:jc w:val="both"/>
              <w:rPr>
                <w:spacing w:val="-3"/>
                <w:sz w:val="24"/>
                <w:szCs w:val="24"/>
              </w:rPr>
            </w:pPr>
            <w:r w:rsidRPr="00B90D83">
              <w:rPr>
                <w:spacing w:val="-3"/>
                <w:sz w:val="24"/>
                <w:szCs w:val="24"/>
              </w:rPr>
              <w:t>North</w:t>
            </w:r>
            <w:r w:rsidR="002030A1">
              <w:rPr>
                <w:spacing w:val="-3"/>
                <w:sz w:val="24"/>
                <w:szCs w:val="24"/>
              </w:rPr>
              <w:t xml:space="preserve"> </w:t>
            </w:r>
          </w:p>
        </w:tc>
        <w:tc>
          <w:tcPr>
            <w:tcW w:w="1890" w:type="dxa"/>
          </w:tcPr>
          <w:p w:rsidR="00A522C9" w:rsidRPr="00F44FAA" w:rsidRDefault="00861E07" w:rsidP="002762EB">
            <w:pPr>
              <w:pStyle w:val="Footer"/>
              <w:tabs>
                <w:tab w:val="clear" w:pos="4320"/>
                <w:tab w:val="clear" w:pos="8640"/>
              </w:tabs>
              <w:jc w:val="center"/>
              <w:rPr>
                <w:spacing w:val="-3"/>
                <w:sz w:val="24"/>
                <w:szCs w:val="24"/>
              </w:rPr>
            </w:pPr>
            <w:r>
              <w:rPr>
                <w:spacing w:val="-3"/>
                <w:sz w:val="24"/>
                <w:szCs w:val="24"/>
              </w:rPr>
              <w:t>RU-4</w:t>
            </w:r>
          </w:p>
        </w:tc>
        <w:tc>
          <w:tcPr>
            <w:tcW w:w="4950" w:type="dxa"/>
          </w:tcPr>
          <w:p w:rsidR="00A14CB2" w:rsidRPr="007E79AB" w:rsidRDefault="00861E07" w:rsidP="00861E07">
            <w:pPr>
              <w:pStyle w:val="Footer"/>
              <w:tabs>
                <w:tab w:val="clear" w:pos="4320"/>
                <w:tab w:val="clear" w:pos="8640"/>
              </w:tabs>
              <w:jc w:val="center"/>
              <w:rPr>
                <w:sz w:val="24"/>
                <w:szCs w:val="24"/>
                <w:highlight w:val="yellow"/>
              </w:rPr>
            </w:pPr>
            <w:r>
              <w:rPr>
                <w:sz w:val="24"/>
                <w:szCs w:val="24"/>
              </w:rPr>
              <w:t>Undeveloped Land</w:t>
            </w:r>
          </w:p>
        </w:tc>
      </w:tr>
      <w:tr w:rsidR="00235CF6" w:rsidRPr="00B90D83" w:rsidTr="004F3DA9">
        <w:trPr>
          <w:cantSplit/>
          <w:jc w:val="center"/>
        </w:trPr>
        <w:tc>
          <w:tcPr>
            <w:tcW w:w="3074" w:type="dxa"/>
          </w:tcPr>
          <w:p w:rsidR="00235CF6" w:rsidRPr="00DD20A3" w:rsidRDefault="00235CF6" w:rsidP="00BA574F">
            <w:pPr>
              <w:jc w:val="both"/>
              <w:rPr>
                <w:spacing w:val="-3"/>
                <w:sz w:val="24"/>
                <w:szCs w:val="24"/>
              </w:rPr>
            </w:pPr>
            <w:r w:rsidRPr="00DD20A3">
              <w:rPr>
                <w:spacing w:val="-3"/>
                <w:sz w:val="24"/>
                <w:szCs w:val="24"/>
              </w:rPr>
              <w:t>South</w:t>
            </w:r>
          </w:p>
        </w:tc>
        <w:tc>
          <w:tcPr>
            <w:tcW w:w="1890" w:type="dxa"/>
          </w:tcPr>
          <w:p w:rsidR="00235CF6" w:rsidRPr="00DD20A3" w:rsidDel="00235CF6" w:rsidRDefault="006F29C3" w:rsidP="002762EB">
            <w:pPr>
              <w:pStyle w:val="Footer"/>
              <w:tabs>
                <w:tab w:val="clear" w:pos="4320"/>
                <w:tab w:val="clear" w:pos="8640"/>
              </w:tabs>
              <w:jc w:val="center"/>
              <w:rPr>
                <w:spacing w:val="-3"/>
                <w:sz w:val="24"/>
                <w:szCs w:val="24"/>
                <w:shd w:val="clear" w:color="auto" w:fill="00FFFF"/>
              </w:rPr>
            </w:pPr>
            <w:r>
              <w:rPr>
                <w:spacing w:val="-3"/>
                <w:sz w:val="24"/>
                <w:szCs w:val="24"/>
              </w:rPr>
              <w:t>RU-4</w:t>
            </w:r>
          </w:p>
        </w:tc>
        <w:tc>
          <w:tcPr>
            <w:tcW w:w="4950" w:type="dxa"/>
          </w:tcPr>
          <w:p w:rsidR="00235CF6" w:rsidRPr="007E79AB" w:rsidRDefault="006F29C3" w:rsidP="00861E07">
            <w:pPr>
              <w:pStyle w:val="Footer"/>
              <w:tabs>
                <w:tab w:val="clear" w:pos="4320"/>
                <w:tab w:val="clear" w:pos="8640"/>
              </w:tabs>
              <w:jc w:val="center"/>
              <w:rPr>
                <w:spacing w:val="-3"/>
                <w:sz w:val="24"/>
                <w:szCs w:val="24"/>
                <w:highlight w:val="yellow"/>
              </w:rPr>
            </w:pPr>
            <w:r>
              <w:rPr>
                <w:sz w:val="24"/>
                <w:szCs w:val="24"/>
              </w:rPr>
              <w:t>Undeveloped Land</w:t>
            </w:r>
          </w:p>
        </w:tc>
      </w:tr>
      <w:tr w:rsidR="00736A39" w:rsidRPr="00B90D83" w:rsidTr="004F3DA9">
        <w:trPr>
          <w:cantSplit/>
          <w:trHeight w:val="270"/>
          <w:jc w:val="center"/>
        </w:trPr>
        <w:tc>
          <w:tcPr>
            <w:tcW w:w="3074" w:type="dxa"/>
          </w:tcPr>
          <w:p w:rsidR="00736A39" w:rsidRPr="00B90D83" w:rsidRDefault="00736A39" w:rsidP="00BA574F">
            <w:pPr>
              <w:jc w:val="both"/>
              <w:rPr>
                <w:spacing w:val="-3"/>
                <w:sz w:val="24"/>
                <w:szCs w:val="24"/>
              </w:rPr>
            </w:pPr>
            <w:r w:rsidRPr="00B90D83">
              <w:rPr>
                <w:spacing w:val="-3"/>
                <w:sz w:val="24"/>
                <w:szCs w:val="24"/>
              </w:rPr>
              <w:t>East</w:t>
            </w:r>
          </w:p>
        </w:tc>
        <w:tc>
          <w:tcPr>
            <w:tcW w:w="1890" w:type="dxa"/>
            <w:shd w:val="clear" w:color="auto" w:fill="auto"/>
          </w:tcPr>
          <w:p w:rsidR="00736A39" w:rsidRPr="00F44FAA" w:rsidRDefault="00861E07" w:rsidP="002762EB">
            <w:pPr>
              <w:pStyle w:val="Footer"/>
              <w:tabs>
                <w:tab w:val="clear" w:pos="4320"/>
                <w:tab w:val="clear" w:pos="8640"/>
              </w:tabs>
              <w:jc w:val="center"/>
              <w:rPr>
                <w:spacing w:val="-3"/>
                <w:sz w:val="24"/>
                <w:szCs w:val="24"/>
              </w:rPr>
            </w:pPr>
            <w:r>
              <w:rPr>
                <w:spacing w:val="-3"/>
                <w:sz w:val="24"/>
                <w:szCs w:val="24"/>
              </w:rPr>
              <w:t>RU-4</w:t>
            </w:r>
          </w:p>
        </w:tc>
        <w:tc>
          <w:tcPr>
            <w:tcW w:w="4950" w:type="dxa"/>
            <w:shd w:val="clear" w:color="auto" w:fill="auto"/>
          </w:tcPr>
          <w:p w:rsidR="00736A39" w:rsidRPr="007E79AB" w:rsidRDefault="00861E07" w:rsidP="00861E07">
            <w:pPr>
              <w:pStyle w:val="Footer"/>
              <w:tabs>
                <w:tab w:val="clear" w:pos="4320"/>
                <w:tab w:val="clear" w:pos="8640"/>
              </w:tabs>
              <w:jc w:val="center"/>
              <w:rPr>
                <w:spacing w:val="-3"/>
                <w:sz w:val="24"/>
                <w:szCs w:val="24"/>
                <w:highlight w:val="yellow"/>
              </w:rPr>
            </w:pPr>
            <w:r>
              <w:rPr>
                <w:sz w:val="24"/>
                <w:szCs w:val="24"/>
              </w:rPr>
              <w:t>Undeveloped Land</w:t>
            </w:r>
            <w:r w:rsidR="006F29C3">
              <w:rPr>
                <w:sz w:val="24"/>
                <w:szCs w:val="24"/>
              </w:rPr>
              <w:t>, Rural Residential</w:t>
            </w:r>
          </w:p>
        </w:tc>
      </w:tr>
      <w:tr w:rsidR="00736A39" w:rsidRPr="00B90D83" w:rsidTr="004F3DA9">
        <w:trPr>
          <w:cantSplit/>
          <w:trHeight w:val="270"/>
          <w:jc w:val="center"/>
        </w:trPr>
        <w:tc>
          <w:tcPr>
            <w:tcW w:w="3074" w:type="dxa"/>
          </w:tcPr>
          <w:p w:rsidR="00736A39" w:rsidRPr="00B90D83" w:rsidRDefault="00736A39" w:rsidP="00BA574F">
            <w:pPr>
              <w:jc w:val="both"/>
              <w:rPr>
                <w:spacing w:val="-3"/>
                <w:sz w:val="24"/>
                <w:szCs w:val="24"/>
              </w:rPr>
            </w:pPr>
            <w:r>
              <w:rPr>
                <w:spacing w:val="-3"/>
                <w:sz w:val="24"/>
                <w:szCs w:val="24"/>
              </w:rPr>
              <w:t>West</w:t>
            </w:r>
          </w:p>
        </w:tc>
        <w:tc>
          <w:tcPr>
            <w:tcW w:w="1890" w:type="dxa"/>
            <w:shd w:val="clear" w:color="auto" w:fill="auto"/>
          </w:tcPr>
          <w:p w:rsidR="00736A39" w:rsidRDefault="00861E07" w:rsidP="002762EB">
            <w:pPr>
              <w:pStyle w:val="Footer"/>
              <w:tabs>
                <w:tab w:val="clear" w:pos="4320"/>
                <w:tab w:val="clear" w:pos="8640"/>
              </w:tabs>
              <w:jc w:val="center"/>
              <w:rPr>
                <w:sz w:val="24"/>
                <w:szCs w:val="24"/>
              </w:rPr>
            </w:pPr>
            <w:r>
              <w:rPr>
                <w:spacing w:val="-3"/>
                <w:sz w:val="24"/>
                <w:szCs w:val="24"/>
              </w:rPr>
              <w:t>RU-4</w:t>
            </w:r>
          </w:p>
        </w:tc>
        <w:tc>
          <w:tcPr>
            <w:tcW w:w="4950" w:type="dxa"/>
            <w:shd w:val="clear" w:color="auto" w:fill="auto"/>
          </w:tcPr>
          <w:p w:rsidR="00736A39" w:rsidRDefault="006F29C3" w:rsidP="00861E07">
            <w:pPr>
              <w:pStyle w:val="Footer"/>
              <w:tabs>
                <w:tab w:val="clear" w:pos="4320"/>
                <w:tab w:val="clear" w:pos="8640"/>
              </w:tabs>
              <w:jc w:val="center"/>
              <w:rPr>
                <w:sz w:val="24"/>
                <w:szCs w:val="24"/>
              </w:rPr>
            </w:pPr>
            <w:r>
              <w:rPr>
                <w:sz w:val="24"/>
                <w:szCs w:val="24"/>
              </w:rPr>
              <w:t>Agricultural</w:t>
            </w:r>
          </w:p>
        </w:tc>
      </w:tr>
    </w:tbl>
    <w:p w:rsidR="007F2712" w:rsidRDefault="007F2712" w:rsidP="00111924">
      <w:pPr>
        <w:jc w:val="center"/>
      </w:pPr>
    </w:p>
    <w:p w:rsidR="007F2712" w:rsidRDefault="007F2712" w:rsidP="00111924">
      <w:pPr>
        <w:jc w:val="center"/>
      </w:pPr>
    </w:p>
    <w:p w:rsidR="00111924" w:rsidRDefault="00111924" w:rsidP="00111924">
      <w:pPr>
        <w:jc w:val="center"/>
      </w:pPr>
      <w:r>
        <w:rPr>
          <w:noProof/>
          <w:lang w:eastAsia="en-US"/>
        </w:rPr>
        <w:drawing>
          <wp:inline distT="0" distB="0" distL="0" distR="0">
            <wp:extent cx="4876800" cy="2390775"/>
            <wp:effectExtent l="19050" t="19050" r="19050" b="28575"/>
            <wp:docPr id="2" name="Picture 1" descr="\\mlnas\planning and zoning\Division Depot\Planning Dockets Active\Rezonings\Z-12-04 (Doberstein)\Images\IMG_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nas\planning and zoning\Division Depot\Planning Dockets Active\Rezonings\Z-12-04 (Doberstein)\Images\IMG_1614.JPG"/>
                    <pic:cNvPicPr>
                      <a:picLocks noChangeAspect="1" noChangeArrowheads="1"/>
                    </pic:cNvPicPr>
                  </pic:nvPicPr>
                  <pic:blipFill>
                    <a:blip r:embed="rId9" cstate="print"/>
                    <a:srcRect t="19531" b="15104"/>
                    <a:stretch>
                      <a:fillRect/>
                    </a:stretch>
                  </pic:blipFill>
                  <pic:spPr bwMode="auto">
                    <a:xfrm>
                      <a:off x="0" y="0"/>
                      <a:ext cx="4876800" cy="2390775"/>
                    </a:xfrm>
                    <a:prstGeom prst="rect">
                      <a:avLst/>
                    </a:prstGeom>
                    <a:noFill/>
                    <a:ln w="9525">
                      <a:solidFill>
                        <a:schemeClr val="tx1"/>
                      </a:solidFill>
                      <a:miter lim="800000"/>
                      <a:headEnd/>
                      <a:tailEnd/>
                    </a:ln>
                  </pic:spPr>
                </pic:pic>
              </a:graphicData>
            </a:graphic>
          </wp:inline>
        </w:drawing>
      </w:r>
    </w:p>
    <w:p w:rsidR="00111924" w:rsidRDefault="00111924" w:rsidP="00111924">
      <w:pPr>
        <w:jc w:val="center"/>
      </w:pPr>
    </w:p>
    <w:p w:rsidR="00111924" w:rsidRPr="00111924" w:rsidRDefault="00111924" w:rsidP="00111924">
      <w:pPr>
        <w:jc w:val="center"/>
        <w:rPr>
          <w:i/>
        </w:rPr>
      </w:pPr>
      <w:proofErr w:type="gramStart"/>
      <w:r w:rsidRPr="00111924">
        <w:rPr>
          <w:i/>
        </w:rPr>
        <w:t>Eastward view of the DRD Fabricating shop.</w:t>
      </w:r>
      <w:proofErr w:type="gramEnd"/>
    </w:p>
    <w:p w:rsidR="00111924" w:rsidRPr="00111924" w:rsidRDefault="00111924" w:rsidP="00111924">
      <w:pPr>
        <w:jc w:val="center"/>
      </w:pPr>
    </w:p>
    <w:p w:rsidR="00C71F9C" w:rsidRPr="000E3284" w:rsidRDefault="00C71F9C" w:rsidP="00C71F9C">
      <w:pPr>
        <w:pStyle w:val="Heading3"/>
        <w:spacing w:line="360" w:lineRule="auto"/>
        <w:jc w:val="both"/>
        <w:rPr>
          <w:smallCaps/>
          <w:sz w:val="24"/>
          <w:szCs w:val="24"/>
          <w:u w:val="single"/>
        </w:rPr>
      </w:pPr>
      <w:r>
        <w:rPr>
          <w:smallCaps/>
          <w:sz w:val="24"/>
          <w:szCs w:val="24"/>
          <w:u w:val="single"/>
        </w:rPr>
        <w:t>I</w:t>
      </w:r>
      <w:r w:rsidR="007F2712">
        <w:rPr>
          <w:smallCaps/>
          <w:sz w:val="24"/>
          <w:szCs w:val="24"/>
          <w:u w:val="single"/>
        </w:rPr>
        <w:t>I</w:t>
      </w:r>
      <w:r>
        <w:rPr>
          <w:smallCaps/>
          <w:sz w:val="24"/>
          <w:szCs w:val="24"/>
          <w:u w:val="single"/>
        </w:rPr>
        <w:t>I. Parcel History</w:t>
      </w:r>
      <w:r w:rsidR="001F057A">
        <w:rPr>
          <w:smallCaps/>
          <w:sz w:val="24"/>
          <w:szCs w:val="24"/>
          <w:u w:val="single"/>
        </w:rPr>
        <w:t xml:space="preserve"> (See Condition #2)</w:t>
      </w:r>
    </w:p>
    <w:p w:rsidR="00876B34" w:rsidRDefault="006F29C3" w:rsidP="00BA574F">
      <w:pPr>
        <w:pStyle w:val="WW-BodyText3"/>
        <w:rPr>
          <w:i w:val="0"/>
          <w:sz w:val="24"/>
          <w:szCs w:val="24"/>
        </w:rPr>
      </w:pPr>
      <w:r>
        <w:rPr>
          <w:i w:val="0"/>
          <w:sz w:val="24"/>
          <w:szCs w:val="24"/>
        </w:rPr>
        <w:t xml:space="preserve">There are no violations, code enforcement actions or permits currently associated with the property. Assessor's records show </w:t>
      </w:r>
      <w:r w:rsidR="001D5A28">
        <w:rPr>
          <w:i w:val="0"/>
          <w:sz w:val="24"/>
          <w:szCs w:val="24"/>
        </w:rPr>
        <w:t>a</w:t>
      </w:r>
      <w:r>
        <w:rPr>
          <w:i w:val="0"/>
          <w:sz w:val="24"/>
          <w:szCs w:val="24"/>
        </w:rPr>
        <w:t xml:space="preserve"> 1,120 square foot house built in 1953</w:t>
      </w:r>
      <w:r w:rsidR="001D5A28">
        <w:rPr>
          <w:i w:val="0"/>
          <w:sz w:val="24"/>
          <w:szCs w:val="24"/>
        </w:rPr>
        <w:t>, an 820 square foot "bunk house" built in 1954, and a 1,297 square foot Quonset building constructed in 1980.</w:t>
      </w:r>
    </w:p>
    <w:p w:rsidR="0082082C" w:rsidRDefault="0082082C" w:rsidP="00BA574F">
      <w:pPr>
        <w:pStyle w:val="WW-BodyText3"/>
        <w:rPr>
          <w:i w:val="0"/>
          <w:sz w:val="24"/>
          <w:szCs w:val="24"/>
        </w:rPr>
      </w:pPr>
    </w:p>
    <w:p w:rsidR="0082082C" w:rsidRDefault="0082082C" w:rsidP="00BA574F">
      <w:pPr>
        <w:pStyle w:val="WW-BodyText3"/>
        <w:rPr>
          <w:i w:val="0"/>
          <w:sz w:val="24"/>
          <w:szCs w:val="24"/>
        </w:rPr>
      </w:pPr>
      <w:r>
        <w:rPr>
          <w:i w:val="0"/>
          <w:sz w:val="24"/>
          <w:szCs w:val="24"/>
        </w:rPr>
        <w:t xml:space="preserve">In </w:t>
      </w:r>
      <w:r w:rsidR="00E91FD6">
        <w:rPr>
          <w:i w:val="0"/>
          <w:sz w:val="24"/>
          <w:szCs w:val="24"/>
        </w:rPr>
        <w:t xml:space="preserve">April </w:t>
      </w:r>
      <w:r>
        <w:rPr>
          <w:i w:val="0"/>
          <w:sz w:val="24"/>
          <w:szCs w:val="24"/>
        </w:rPr>
        <w:t xml:space="preserve">2010, the Applicant applied for and received Special Use approval from the Planning Commission authorizing manufacturing in an RU-4 District. </w:t>
      </w:r>
      <w:r w:rsidR="00E91FD6">
        <w:rPr>
          <w:i w:val="0"/>
          <w:sz w:val="24"/>
          <w:szCs w:val="24"/>
        </w:rPr>
        <w:t>At the time, the current Applicant, Daniel Doberstein, was renting the structures from Jonathan Schmidt, who was the owner of Parcel 305-73-020. The then 30-acre property also included a farmhouse.</w:t>
      </w:r>
      <w:r w:rsidR="001F057A">
        <w:rPr>
          <w:i w:val="0"/>
          <w:sz w:val="24"/>
          <w:szCs w:val="24"/>
        </w:rPr>
        <w:t xml:space="preserve"> As part of the Special Use approval, the Applicant was required to obtain a commercial permit for the business, but this has yet to take place. Condition #2 would require the Applicant to file for a commercial permit within six months of Board of Supervisors approval.</w:t>
      </w:r>
    </w:p>
    <w:p w:rsidR="00E91FD6" w:rsidRDefault="00E91FD6" w:rsidP="00BA574F">
      <w:pPr>
        <w:pStyle w:val="WW-BodyText3"/>
        <w:rPr>
          <w:i w:val="0"/>
          <w:sz w:val="24"/>
          <w:szCs w:val="24"/>
        </w:rPr>
      </w:pPr>
    </w:p>
    <w:p w:rsidR="00E91FD6" w:rsidRDefault="00E91FD6" w:rsidP="00BA574F">
      <w:pPr>
        <w:pStyle w:val="WW-BodyText3"/>
        <w:rPr>
          <w:i w:val="0"/>
          <w:sz w:val="24"/>
          <w:szCs w:val="24"/>
        </w:rPr>
      </w:pPr>
      <w:r>
        <w:rPr>
          <w:i w:val="0"/>
          <w:sz w:val="24"/>
          <w:szCs w:val="24"/>
        </w:rPr>
        <w:t>In October of that year, the Applicant purchased a five-acre portion of Parcel 305-73-020, which included the structures and yard for DRD Fabricating. This parcel, 305-73-020B, is subject to the current rezoning request.</w:t>
      </w:r>
    </w:p>
    <w:p w:rsidR="0082082C" w:rsidRDefault="0082082C" w:rsidP="00BA574F">
      <w:pPr>
        <w:pStyle w:val="WW-BodyText3"/>
        <w:rPr>
          <w:i w:val="0"/>
          <w:sz w:val="24"/>
          <w:szCs w:val="24"/>
        </w:rPr>
      </w:pPr>
    </w:p>
    <w:p w:rsidR="00BE69F2" w:rsidRPr="000E3284" w:rsidRDefault="007F2712" w:rsidP="00BE69F2">
      <w:pPr>
        <w:pStyle w:val="Heading3"/>
        <w:spacing w:line="360" w:lineRule="auto"/>
        <w:jc w:val="both"/>
        <w:rPr>
          <w:smallCaps/>
          <w:sz w:val="24"/>
          <w:szCs w:val="24"/>
          <w:u w:val="single"/>
        </w:rPr>
      </w:pPr>
      <w:r>
        <w:rPr>
          <w:smallCaps/>
          <w:sz w:val="24"/>
          <w:szCs w:val="24"/>
          <w:u w:val="single"/>
        </w:rPr>
        <w:t>IV</w:t>
      </w:r>
      <w:proofErr w:type="gramStart"/>
      <w:r w:rsidR="00BE69F2" w:rsidRPr="000E3284">
        <w:rPr>
          <w:smallCaps/>
          <w:sz w:val="24"/>
          <w:szCs w:val="24"/>
          <w:u w:val="single"/>
        </w:rPr>
        <w:t xml:space="preserve">.  </w:t>
      </w:r>
      <w:r w:rsidR="00BE69F2">
        <w:rPr>
          <w:smallCaps/>
          <w:sz w:val="24"/>
          <w:szCs w:val="24"/>
          <w:u w:val="single"/>
        </w:rPr>
        <w:t>Project</w:t>
      </w:r>
      <w:proofErr w:type="gramEnd"/>
      <w:r w:rsidR="00BE69F2">
        <w:rPr>
          <w:smallCaps/>
          <w:sz w:val="24"/>
          <w:szCs w:val="24"/>
          <w:u w:val="single"/>
        </w:rPr>
        <w:t xml:space="preserve"> Description </w:t>
      </w:r>
    </w:p>
    <w:p w:rsidR="001D5A28" w:rsidRDefault="00BE69F2" w:rsidP="00BE69F2">
      <w:pPr>
        <w:pStyle w:val="WW-BodyText3"/>
        <w:rPr>
          <w:i w:val="0"/>
          <w:sz w:val="24"/>
          <w:szCs w:val="24"/>
        </w:rPr>
      </w:pPr>
      <w:r>
        <w:rPr>
          <w:i w:val="0"/>
          <w:sz w:val="24"/>
          <w:szCs w:val="24"/>
        </w:rPr>
        <w:t>The Applicant</w:t>
      </w:r>
      <w:r w:rsidR="001D5A28">
        <w:rPr>
          <w:i w:val="0"/>
          <w:sz w:val="24"/>
          <w:szCs w:val="24"/>
        </w:rPr>
        <w:t xml:space="preserve">, Daniel Doberstein of DRD </w:t>
      </w:r>
      <w:r w:rsidR="00566FB6">
        <w:rPr>
          <w:i w:val="0"/>
          <w:sz w:val="24"/>
          <w:szCs w:val="24"/>
        </w:rPr>
        <w:t>Fabricating</w:t>
      </w:r>
      <w:r w:rsidR="001D5A28">
        <w:rPr>
          <w:i w:val="0"/>
          <w:sz w:val="24"/>
          <w:szCs w:val="24"/>
        </w:rPr>
        <w:t xml:space="preserve">, operates a small-scale metal fabrication and welding business on the subject property. The business' clientele includes local farmers and ranchers who require fabricated metal replacement blades and other parts for farm equipment. The business also performs some work for the Border Patrol, welding fuel and water tanks onto </w:t>
      </w:r>
      <w:r w:rsidR="001D5A28">
        <w:rPr>
          <w:i w:val="0"/>
          <w:sz w:val="24"/>
          <w:szCs w:val="24"/>
        </w:rPr>
        <w:lastRenderedPageBreak/>
        <w:t xml:space="preserve">one-axle trailers. </w:t>
      </w:r>
      <w:r w:rsidR="0099033C">
        <w:rPr>
          <w:i w:val="0"/>
          <w:sz w:val="24"/>
          <w:szCs w:val="24"/>
        </w:rPr>
        <w:t>In addition, Mr. Doberstein has seen an increase in business from local mining interests</w:t>
      </w:r>
      <w:r w:rsidR="0082082C">
        <w:rPr>
          <w:i w:val="0"/>
          <w:sz w:val="24"/>
          <w:szCs w:val="24"/>
        </w:rPr>
        <w:t xml:space="preserve">, </w:t>
      </w:r>
      <w:r w:rsidR="0099033C">
        <w:rPr>
          <w:i w:val="0"/>
          <w:sz w:val="24"/>
          <w:szCs w:val="24"/>
        </w:rPr>
        <w:t xml:space="preserve">as </w:t>
      </w:r>
      <w:r w:rsidR="0082082C">
        <w:rPr>
          <w:i w:val="0"/>
          <w:sz w:val="24"/>
          <w:szCs w:val="24"/>
        </w:rPr>
        <w:t xml:space="preserve">mining activity </w:t>
      </w:r>
      <w:r w:rsidR="0099033C">
        <w:rPr>
          <w:i w:val="0"/>
          <w:sz w:val="24"/>
          <w:szCs w:val="24"/>
        </w:rPr>
        <w:t xml:space="preserve">in the area </w:t>
      </w:r>
      <w:r w:rsidR="0082082C">
        <w:rPr>
          <w:i w:val="0"/>
          <w:sz w:val="24"/>
          <w:szCs w:val="24"/>
        </w:rPr>
        <w:t>has increased significantly</w:t>
      </w:r>
      <w:r w:rsidR="00DE5D22">
        <w:rPr>
          <w:i w:val="0"/>
          <w:sz w:val="24"/>
          <w:szCs w:val="24"/>
        </w:rPr>
        <w:t xml:space="preserve"> in recent years</w:t>
      </w:r>
      <w:r w:rsidR="0082082C">
        <w:rPr>
          <w:i w:val="0"/>
          <w:sz w:val="24"/>
          <w:szCs w:val="24"/>
        </w:rPr>
        <w:t xml:space="preserve">. </w:t>
      </w:r>
      <w:r w:rsidR="0099033C">
        <w:rPr>
          <w:i w:val="0"/>
          <w:sz w:val="24"/>
          <w:szCs w:val="24"/>
        </w:rPr>
        <w:t xml:space="preserve">The increase in activity </w:t>
      </w:r>
      <w:r w:rsidR="0082082C">
        <w:rPr>
          <w:i w:val="0"/>
          <w:sz w:val="24"/>
          <w:szCs w:val="24"/>
        </w:rPr>
        <w:t>has prompted him to seek to expand the business.</w:t>
      </w:r>
      <w:r w:rsidR="00DE5D22">
        <w:rPr>
          <w:i w:val="0"/>
          <w:sz w:val="24"/>
          <w:szCs w:val="24"/>
        </w:rPr>
        <w:t xml:space="preserve"> Manufacturing is allowed </w:t>
      </w:r>
      <w:r w:rsidR="0099033C">
        <w:rPr>
          <w:i w:val="0"/>
          <w:sz w:val="24"/>
          <w:szCs w:val="24"/>
        </w:rPr>
        <w:t>as a</w:t>
      </w:r>
      <w:r w:rsidR="00DE5D22">
        <w:rPr>
          <w:i w:val="0"/>
          <w:sz w:val="24"/>
          <w:szCs w:val="24"/>
        </w:rPr>
        <w:t xml:space="preserve"> Special Use in the RU District, </w:t>
      </w:r>
      <w:proofErr w:type="gramStart"/>
      <w:r w:rsidR="00DE5D22">
        <w:rPr>
          <w:i w:val="0"/>
          <w:sz w:val="24"/>
          <w:szCs w:val="24"/>
        </w:rPr>
        <w:t>provided that</w:t>
      </w:r>
      <w:proofErr w:type="gramEnd"/>
      <w:r w:rsidR="00DE5D22">
        <w:rPr>
          <w:i w:val="0"/>
          <w:sz w:val="24"/>
          <w:szCs w:val="24"/>
        </w:rPr>
        <w:t xml:space="preserve"> the total activity area does not to exceed 5,000 square feet. The Applicant has decided that 5,000 square feet of operating area (which includes outdoor storage) is not sufficient</w:t>
      </w:r>
      <w:r w:rsidR="004F3DA9">
        <w:rPr>
          <w:i w:val="0"/>
          <w:sz w:val="24"/>
          <w:szCs w:val="24"/>
        </w:rPr>
        <w:t>, hence this request.</w:t>
      </w:r>
      <w:r w:rsidR="00DE5D22">
        <w:rPr>
          <w:i w:val="0"/>
          <w:sz w:val="24"/>
          <w:szCs w:val="24"/>
        </w:rPr>
        <w:t xml:space="preserve"> </w:t>
      </w:r>
    </w:p>
    <w:p w:rsidR="007F2712" w:rsidRDefault="007F2712" w:rsidP="00BE69F2">
      <w:pPr>
        <w:pStyle w:val="WW-BodyText3"/>
        <w:rPr>
          <w:i w:val="0"/>
          <w:sz w:val="24"/>
          <w:szCs w:val="24"/>
        </w:rPr>
      </w:pPr>
    </w:p>
    <w:p w:rsidR="0099033C" w:rsidRPr="000E3284" w:rsidRDefault="0099033C" w:rsidP="0099033C">
      <w:pPr>
        <w:pStyle w:val="Heading3"/>
        <w:spacing w:line="360" w:lineRule="auto"/>
        <w:jc w:val="both"/>
        <w:rPr>
          <w:smallCaps/>
          <w:sz w:val="24"/>
          <w:szCs w:val="24"/>
          <w:u w:val="single"/>
        </w:rPr>
      </w:pPr>
      <w:r>
        <w:rPr>
          <w:smallCaps/>
          <w:sz w:val="24"/>
          <w:szCs w:val="24"/>
          <w:u w:val="single"/>
        </w:rPr>
        <w:t>V</w:t>
      </w:r>
      <w:r w:rsidRPr="000E3284">
        <w:rPr>
          <w:smallCaps/>
          <w:sz w:val="24"/>
          <w:szCs w:val="24"/>
          <w:u w:val="single"/>
        </w:rPr>
        <w:t xml:space="preserve">. </w:t>
      </w:r>
      <w:r>
        <w:rPr>
          <w:smallCaps/>
          <w:sz w:val="24"/>
          <w:szCs w:val="24"/>
          <w:u w:val="single"/>
        </w:rPr>
        <w:t xml:space="preserve">Analysis of Impacts </w:t>
      </w:r>
    </w:p>
    <w:p w:rsidR="00DE5D22" w:rsidRDefault="00DE5D22" w:rsidP="00DE5D22">
      <w:pPr>
        <w:pStyle w:val="NormalWeb"/>
        <w:keepNext/>
        <w:spacing w:before="0" w:beforeAutospacing="0" w:after="0" w:afterAutospacing="0"/>
        <w:jc w:val="both"/>
      </w:pPr>
      <w:r w:rsidRPr="009076F5">
        <w:t>Section 2208.03.A of the Cochise County Zoning Regulations lists f</w:t>
      </w:r>
      <w:r>
        <w:t>ifteen</w:t>
      </w:r>
      <w:r w:rsidRPr="009076F5">
        <w:t xml:space="preserve"> (1</w:t>
      </w:r>
      <w:r>
        <w:t>5</w:t>
      </w:r>
      <w:r w:rsidRPr="009076F5">
        <w:t xml:space="preserve">) factors used to evaluate the appropriateness of a rezoning application.   </w:t>
      </w:r>
      <w:r>
        <w:t xml:space="preserve">Staff utilizes these factors in formulating a recommendation, including conditions under which a recommendation of approval is appropriate. </w:t>
      </w:r>
      <w:r w:rsidRPr="009076F5">
        <w:t xml:space="preserve">The Planning and Zoning Commission and the Board of Supervisors </w:t>
      </w:r>
      <w:r w:rsidR="00E7083C">
        <w:t>will</w:t>
      </w:r>
      <w:r w:rsidRPr="009076F5">
        <w:t xml:space="preserve"> </w:t>
      </w:r>
      <w:r w:rsidR="00E7083C">
        <w:t xml:space="preserve">also </w:t>
      </w:r>
      <w:r w:rsidRPr="009076F5">
        <w:t xml:space="preserve">consider these in deciding whether to approve </w:t>
      </w:r>
      <w:r>
        <w:t xml:space="preserve">or deny a rezoning.  For most rezoning </w:t>
      </w:r>
      <w:r w:rsidR="00E7083C">
        <w:t>Dockets</w:t>
      </w:r>
      <w:r>
        <w:t xml:space="preserve">, there will be factors in favor and against the request, and some </w:t>
      </w:r>
      <w:r w:rsidRPr="009F073E">
        <w:t xml:space="preserve">individual factors may weigh more heavily than </w:t>
      </w:r>
      <w:proofErr w:type="gramStart"/>
      <w:r w:rsidRPr="009F073E">
        <w:t>other</w:t>
      </w:r>
      <w:r>
        <w:t>s</w:t>
      </w:r>
      <w:proofErr w:type="gramEnd"/>
      <w:r w:rsidRPr="009F073E">
        <w:t xml:space="preserve">.  </w:t>
      </w:r>
      <w:r>
        <w:t>As stated in Section 2208.03B of the Zoning Regulations, "</w:t>
      </w:r>
      <w:r w:rsidRPr="009F073E">
        <w:t xml:space="preserve">No set of factors, however, can totally determine the acceptability of all land use proposals.  For example, a property owner who adequately demonstrates compliance with the intent of Comprehensive Plan goals and policies may be able to receive approval in spite of non-compliance with any individual factor.  Conversely, a determination that unusual circumstances exist or there is great public protest pertaining to a rezoning request may result in a denial even though the rezoning appears to comply with other </w:t>
      </w:r>
      <w:r w:rsidRPr="00D711D9">
        <w:t xml:space="preserve">factors."  </w:t>
      </w:r>
      <w:r w:rsidR="001F057A" w:rsidRPr="001F057A">
        <w:t>Thirteen</w:t>
      </w:r>
      <w:r w:rsidRPr="001F057A">
        <w:t xml:space="preserve"> of the </w:t>
      </w:r>
      <w:r w:rsidR="001F057A" w:rsidRPr="001F057A">
        <w:t>15</w:t>
      </w:r>
      <w:r w:rsidRPr="001F057A">
        <w:t xml:space="preserve"> factors are applicable to the rezoning request, and </w:t>
      </w:r>
      <w:r w:rsidR="001F057A" w:rsidRPr="001F057A">
        <w:t xml:space="preserve">with the recommended conditions and one waiver, </w:t>
      </w:r>
      <w:r w:rsidRPr="001F057A">
        <w:t xml:space="preserve">the request </w:t>
      </w:r>
      <w:r w:rsidR="001F057A" w:rsidRPr="001F057A">
        <w:t>would comply</w:t>
      </w:r>
      <w:r w:rsidRPr="001F057A">
        <w:t xml:space="preserve"> with </w:t>
      </w:r>
      <w:r w:rsidR="001F057A" w:rsidRPr="001F057A">
        <w:t>12 of these factors.</w:t>
      </w:r>
    </w:p>
    <w:p w:rsidR="00417A1C" w:rsidRDefault="00417A1C" w:rsidP="00DE5D22">
      <w:pPr>
        <w:pStyle w:val="NormalWeb"/>
        <w:keepNext/>
        <w:spacing w:before="0" w:beforeAutospacing="0" w:after="0" w:afterAutospacing="0"/>
        <w:jc w:val="both"/>
      </w:pPr>
    </w:p>
    <w:p w:rsidR="00DE5D22" w:rsidRDefault="00111924" w:rsidP="00111924">
      <w:pPr>
        <w:pStyle w:val="NormalWeb"/>
        <w:keepNext/>
        <w:spacing w:before="0" w:beforeAutospacing="0" w:after="0" w:afterAutospacing="0"/>
        <w:jc w:val="center"/>
      </w:pPr>
      <w:r>
        <w:rPr>
          <w:noProof/>
        </w:rPr>
        <w:drawing>
          <wp:inline distT="0" distB="0" distL="0" distR="0">
            <wp:extent cx="4876800" cy="2552700"/>
            <wp:effectExtent l="19050" t="19050" r="19050" b="19050"/>
            <wp:docPr id="3" name="Picture 2" descr="\\mlnas\planning and zoning\Division Depot\Planning Dockets Active\Rezonings\Z-12-04 (Doberstein)\Images\IMG_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nas\planning and zoning\Division Depot\Planning Dockets Active\Rezonings\Z-12-04 (Doberstein)\Images\IMG_1610.JPG"/>
                    <pic:cNvPicPr>
                      <a:picLocks noChangeAspect="1" noChangeArrowheads="1"/>
                    </pic:cNvPicPr>
                  </pic:nvPicPr>
                  <pic:blipFill>
                    <a:blip r:embed="rId10" cstate="print"/>
                    <a:srcRect t="30208"/>
                    <a:stretch>
                      <a:fillRect/>
                    </a:stretch>
                  </pic:blipFill>
                  <pic:spPr bwMode="auto">
                    <a:xfrm>
                      <a:off x="0" y="0"/>
                      <a:ext cx="4876800" cy="2552700"/>
                    </a:xfrm>
                    <a:prstGeom prst="rect">
                      <a:avLst/>
                    </a:prstGeom>
                    <a:noFill/>
                    <a:ln w="9525">
                      <a:solidFill>
                        <a:schemeClr val="tx1"/>
                      </a:solidFill>
                      <a:miter lim="800000"/>
                      <a:headEnd/>
                      <a:tailEnd/>
                    </a:ln>
                  </pic:spPr>
                </pic:pic>
              </a:graphicData>
            </a:graphic>
          </wp:inline>
        </w:drawing>
      </w:r>
    </w:p>
    <w:p w:rsidR="00DE5D22" w:rsidRDefault="001A2EAB" w:rsidP="00DE5D22">
      <w:pPr>
        <w:pStyle w:val="NormalWeb"/>
        <w:spacing w:before="0" w:beforeAutospacing="0" w:after="0" w:afterAutospacing="0"/>
        <w:jc w:val="center"/>
        <w:rPr>
          <w:b/>
          <w:i/>
          <w:u w:val="single"/>
        </w:rPr>
      </w:pPr>
      <w:r w:rsidRPr="001A2EAB">
        <w:rPr>
          <w:b/>
          <w:i/>
          <w:noProof/>
        </w:rPr>
        <w:pict>
          <v:shape id="_x0000_s1040" type="#_x0000_t202" style="position:absolute;left:0;text-align:left;margin-left:66.65pt;margin-top:7.65pt;width:334.2pt;height:20.4pt;z-index:251658752" stroked="f">
            <v:textbox style="mso-next-textbox:#_x0000_s1040">
              <w:txbxContent>
                <w:p w:rsidR="00185082" w:rsidRDefault="00185082" w:rsidP="00DE5D22">
                  <w:pPr>
                    <w:jc w:val="center"/>
                  </w:pPr>
                  <w:proofErr w:type="gramStart"/>
                  <w:r>
                    <w:t>Southeast view of native-surfaced yard with outdoor storage.</w:t>
                  </w:r>
                  <w:proofErr w:type="gramEnd"/>
                </w:p>
              </w:txbxContent>
            </v:textbox>
          </v:shape>
        </w:pict>
      </w:r>
    </w:p>
    <w:p w:rsidR="00DE5D22" w:rsidRPr="00DC5A0A" w:rsidRDefault="00DE5D22" w:rsidP="00DE5D22">
      <w:pPr>
        <w:pStyle w:val="WW-BodyText3"/>
        <w:jc w:val="center"/>
        <w:rPr>
          <w:i w:val="0"/>
          <w:sz w:val="24"/>
          <w:szCs w:val="24"/>
        </w:rPr>
      </w:pPr>
    </w:p>
    <w:p w:rsidR="00DE5D22" w:rsidRDefault="00DE5D22" w:rsidP="00DE5D22">
      <w:pPr>
        <w:pStyle w:val="WW-BodyText3"/>
        <w:jc w:val="left"/>
        <w:rPr>
          <w:i w:val="0"/>
          <w:sz w:val="24"/>
          <w:szCs w:val="24"/>
        </w:rPr>
      </w:pPr>
      <w:r w:rsidRPr="005B156C">
        <w:rPr>
          <w:b/>
          <w:i w:val="0"/>
          <w:sz w:val="24"/>
          <w:szCs w:val="24"/>
          <w:u w:val="single"/>
        </w:rPr>
        <w:t>Mandatory Compliance</w:t>
      </w:r>
    </w:p>
    <w:p w:rsidR="00DE5D22" w:rsidRDefault="00DE5D22" w:rsidP="00DE5D22">
      <w:pPr>
        <w:tabs>
          <w:tab w:val="left" w:pos="0"/>
        </w:tabs>
        <w:spacing w:before="120"/>
        <w:jc w:val="both"/>
        <w:rPr>
          <w:spacing w:val="-3"/>
          <w:sz w:val="24"/>
          <w:szCs w:val="24"/>
        </w:rPr>
      </w:pPr>
      <w:r w:rsidRPr="009C6FA9">
        <w:rPr>
          <w:spacing w:val="-3"/>
          <w:sz w:val="24"/>
          <w:szCs w:val="24"/>
        </w:rPr>
        <w:t>The subject pr</w:t>
      </w:r>
      <w:r>
        <w:rPr>
          <w:spacing w:val="-3"/>
          <w:sz w:val="24"/>
          <w:szCs w:val="24"/>
        </w:rPr>
        <w:t>operty lies within a Category D</w:t>
      </w:r>
      <w:r w:rsidRPr="009C6FA9">
        <w:rPr>
          <w:spacing w:val="-3"/>
          <w:sz w:val="24"/>
          <w:szCs w:val="24"/>
        </w:rPr>
        <w:t>—</w:t>
      </w:r>
      <w:proofErr w:type="gramStart"/>
      <w:r>
        <w:rPr>
          <w:spacing w:val="-3"/>
          <w:sz w:val="24"/>
          <w:szCs w:val="24"/>
        </w:rPr>
        <w:t>Rural</w:t>
      </w:r>
      <w:proofErr w:type="gramEnd"/>
      <w:r>
        <w:rPr>
          <w:spacing w:val="-3"/>
          <w:sz w:val="24"/>
          <w:szCs w:val="24"/>
        </w:rPr>
        <w:t xml:space="preserve"> </w:t>
      </w:r>
      <w:r w:rsidRPr="009C6FA9">
        <w:rPr>
          <w:spacing w:val="-3"/>
          <w:sz w:val="24"/>
          <w:szCs w:val="24"/>
        </w:rPr>
        <w:t>land use designation area.</w:t>
      </w:r>
      <w:r>
        <w:rPr>
          <w:spacing w:val="-3"/>
          <w:sz w:val="24"/>
          <w:szCs w:val="24"/>
        </w:rPr>
        <w:t xml:space="preserve">  Section 402 of the County Zoning Regulations permits owners of property lying within “Rural” land use areas to request a rezoning to HI</w:t>
      </w:r>
      <w:r w:rsidRPr="00FB6F36">
        <w:rPr>
          <w:spacing w:val="-3"/>
          <w:sz w:val="24"/>
          <w:szCs w:val="24"/>
        </w:rPr>
        <w:t>.</w:t>
      </w:r>
      <w:r>
        <w:rPr>
          <w:spacing w:val="-3"/>
          <w:sz w:val="24"/>
          <w:szCs w:val="24"/>
        </w:rPr>
        <w:t xml:space="preserve">  </w:t>
      </w:r>
      <w:r w:rsidRPr="00DE5D22">
        <w:rPr>
          <w:spacing w:val="-3"/>
          <w:sz w:val="24"/>
          <w:szCs w:val="24"/>
        </w:rPr>
        <w:t xml:space="preserve">Initially a rezoning to Light Industry </w:t>
      </w:r>
      <w:proofErr w:type="gramStart"/>
      <w:r w:rsidRPr="00DE5D22">
        <w:rPr>
          <w:spacing w:val="-3"/>
          <w:sz w:val="24"/>
          <w:szCs w:val="24"/>
        </w:rPr>
        <w:t>was discussed</w:t>
      </w:r>
      <w:proofErr w:type="gramEnd"/>
      <w:r w:rsidRPr="00DE5D22">
        <w:rPr>
          <w:spacing w:val="-3"/>
          <w:sz w:val="24"/>
          <w:szCs w:val="24"/>
        </w:rPr>
        <w:t xml:space="preserve">, as this would allow for the proposed use as a permitted principal use. However, Section 402 of the Zoning Regulations </w:t>
      </w:r>
      <w:r w:rsidRPr="00DE5D22">
        <w:rPr>
          <w:spacing w:val="-3"/>
          <w:sz w:val="24"/>
          <w:szCs w:val="24"/>
        </w:rPr>
        <w:lastRenderedPageBreak/>
        <w:t>does not allow rezonings to LI in a Rural Comprehensive Plan Designation area, and the Applicant has instead asked for a rezoning to Heavy Industry (HI).</w:t>
      </w:r>
    </w:p>
    <w:p w:rsidR="00DE5D22" w:rsidRDefault="00DE5D22" w:rsidP="00DE5D22">
      <w:pPr>
        <w:tabs>
          <w:tab w:val="left" w:pos="0"/>
        </w:tabs>
        <w:jc w:val="both"/>
        <w:rPr>
          <w:b/>
          <w:i/>
          <w:spacing w:val="-3"/>
          <w:sz w:val="24"/>
          <w:szCs w:val="24"/>
        </w:rPr>
      </w:pPr>
    </w:p>
    <w:p w:rsidR="00DE5D22" w:rsidRDefault="00DE5D22" w:rsidP="00DE5D22">
      <w:pPr>
        <w:pStyle w:val="NormalWeb"/>
        <w:spacing w:before="0" w:beforeAutospacing="0" w:after="0" w:afterAutospacing="0"/>
        <w:jc w:val="both"/>
        <w:rPr>
          <w:b/>
          <w:i/>
        </w:rPr>
      </w:pPr>
      <w:proofErr w:type="gramStart"/>
      <w:r w:rsidRPr="00092D91">
        <w:rPr>
          <w:b/>
          <w:i/>
        </w:rPr>
        <w:t>1.</w:t>
      </w:r>
      <w:r>
        <w:rPr>
          <w:b/>
        </w:rPr>
        <w:t xml:space="preserve"> </w:t>
      </w:r>
      <w:r w:rsidRPr="00BB0501">
        <w:rPr>
          <w:b/>
        </w:rPr>
        <w:t xml:space="preserve"> </w:t>
      </w:r>
      <w:r w:rsidRPr="009434E8">
        <w:rPr>
          <w:b/>
          <w:i/>
          <w:spacing w:val="-3"/>
          <w:u w:val="single"/>
        </w:rPr>
        <w:t>Provides an Adequate Land Use/Concept Plan</w:t>
      </w:r>
      <w:r>
        <w:rPr>
          <w:b/>
          <w:i/>
        </w:rPr>
        <w:t>.</w:t>
      </w:r>
      <w:proofErr w:type="gramEnd"/>
      <w:r w:rsidRPr="00F80C2D">
        <w:rPr>
          <w:rFonts w:ascii="Tahoma" w:hAnsi="Tahoma" w:cs="Tahoma"/>
          <w:b/>
          <w:i/>
        </w:rPr>
        <w:t xml:space="preserve"> —</w:t>
      </w:r>
      <w:r>
        <w:rPr>
          <w:rFonts w:ascii="Tahoma" w:hAnsi="Tahoma" w:cs="Tahoma"/>
          <w:b/>
          <w:i/>
        </w:rPr>
        <w:t xml:space="preserve"> </w:t>
      </w:r>
      <w:r w:rsidRPr="00895207">
        <w:rPr>
          <w:b/>
        </w:rPr>
        <w:t>Complies</w:t>
      </w:r>
    </w:p>
    <w:p w:rsidR="00DE5D22" w:rsidRDefault="00DE5D22" w:rsidP="00111924">
      <w:pPr>
        <w:pStyle w:val="NormalWeb"/>
        <w:spacing w:before="0" w:beforeAutospacing="0" w:after="0" w:afterAutospacing="0"/>
        <w:jc w:val="both"/>
        <w:rPr>
          <w:smallCaps/>
          <w:spacing w:val="-3"/>
        </w:rPr>
      </w:pPr>
      <w:r w:rsidRPr="00D711D9">
        <w:t xml:space="preserve">The </w:t>
      </w:r>
      <w:r>
        <w:t>A</w:t>
      </w:r>
      <w:r w:rsidRPr="00D711D9">
        <w:t xml:space="preserve">pplicant has </w:t>
      </w:r>
      <w:r>
        <w:t xml:space="preserve">provided what staff considers a strong concept plan for the request. In any subsequent commercial permitting phase, a site plan meeting commercial permit standards would be required. </w:t>
      </w:r>
    </w:p>
    <w:p w:rsidR="00DE5D22" w:rsidRDefault="00111924" w:rsidP="00DE5D22">
      <w:pPr>
        <w:pStyle w:val="NormalWeb"/>
        <w:spacing w:before="0" w:beforeAutospacing="0" w:after="0" w:afterAutospacing="0"/>
        <w:jc w:val="center"/>
        <w:rPr>
          <w:rFonts w:ascii="Arial" w:hAnsi="Arial" w:cs="Arial"/>
          <w:sz w:val="20"/>
          <w:szCs w:val="20"/>
        </w:rPr>
      </w:pPr>
      <w:r>
        <w:rPr>
          <w:rFonts w:ascii="Arial" w:hAnsi="Arial" w:cs="Arial"/>
          <w:noProof/>
          <w:sz w:val="20"/>
          <w:szCs w:val="20"/>
        </w:rPr>
        <w:drawing>
          <wp:inline distT="0" distB="0" distL="0" distR="0">
            <wp:extent cx="5943600" cy="2524125"/>
            <wp:effectExtent l="19050" t="19050" r="19050" b="28575"/>
            <wp:docPr id="4" name="Picture 3" descr="\\mlnas\planning and zoning\Division Depot\Planning Dockets Active\Rezonings\Z-12-04 (Doberstein)\Images\IMG_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nas\planning and zoning\Division Depot\Planning Dockets Active\Rezonings\Z-12-04 (Doberstein)\Images\IMG_1609.JPG"/>
                    <pic:cNvPicPr>
                      <a:picLocks noChangeAspect="1" noChangeArrowheads="1"/>
                    </pic:cNvPicPr>
                  </pic:nvPicPr>
                  <pic:blipFill>
                    <a:blip r:embed="rId11" cstate="print"/>
                    <a:srcRect t="29274" b="14102"/>
                    <a:stretch>
                      <a:fillRect/>
                    </a:stretch>
                  </pic:blipFill>
                  <pic:spPr bwMode="auto">
                    <a:xfrm>
                      <a:off x="0" y="0"/>
                      <a:ext cx="5943600" cy="2524125"/>
                    </a:xfrm>
                    <a:prstGeom prst="rect">
                      <a:avLst/>
                    </a:prstGeom>
                    <a:noFill/>
                    <a:ln w="9525">
                      <a:solidFill>
                        <a:schemeClr val="tx1"/>
                      </a:solidFill>
                      <a:miter lim="800000"/>
                      <a:headEnd/>
                      <a:tailEnd/>
                    </a:ln>
                  </pic:spPr>
                </pic:pic>
              </a:graphicData>
            </a:graphic>
          </wp:inline>
        </w:drawing>
      </w:r>
    </w:p>
    <w:p w:rsidR="00DE5D22" w:rsidRDefault="001A2EAB" w:rsidP="00DE5D22">
      <w:pPr>
        <w:pStyle w:val="NormalWeb"/>
        <w:spacing w:before="0" w:beforeAutospacing="0" w:after="0" w:afterAutospacing="0"/>
        <w:jc w:val="both"/>
        <w:rPr>
          <w:rFonts w:ascii="Arial" w:hAnsi="Arial" w:cs="Arial"/>
          <w:sz w:val="20"/>
          <w:szCs w:val="20"/>
        </w:rPr>
      </w:pPr>
      <w:r w:rsidRPr="001A2EAB">
        <w:rPr>
          <w:noProof/>
        </w:rPr>
        <w:pict>
          <v:shape id="_x0000_s1039" type="#_x0000_t202" style="position:absolute;left:0;text-align:left;margin-left:68.05pt;margin-top:2.6pt;width:334.2pt;height:20.4pt;z-index:251657728" stroked="f">
            <v:textbox style="mso-next-textbox:#_x0000_s1039">
              <w:txbxContent>
                <w:p w:rsidR="00185082" w:rsidRDefault="00185082" w:rsidP="00DE5D22">
                  <w:pPr>
                    <w:jc w:val="center"/>
                  </w:pPr>
                  <w:proofErr w:type="gramStart"/>
                  <w:r>
                    <w:t>Looking South at outdoor storage area.</w:t>
                  </w:r>
                  <w:proofErr w:type="gramEnd"/>
                </w:p>
              </w:txbxContent>
            </v:textbox>
          </v:shape>
        </w:pict>
      </w:r>
    </w:p>
    <w:p w:rsidR="00DE5D22" w:rsidRDefault="00DE5D22" w:rsidP="00DE5D22">
      <w:pPr>
        <w:pStyle w:val="NormalWeb"/>
        <w:spacing w:before="0" w:beforeAutospacing="0" w:after="0" w:afterAutospacing="0"/>
        <w:jc w:val="both"/>
        <w:rPr>
          <w:rFonts w:ascii="Arial" w:hAnsi="Arial" w:cs="Arial"/>
          <w:sz w:val="20"/>
          <w:szCs w:val="20"/>
        </w:rPr>
      </w:pPr>
    </w:p>
    <w:p w:rsidR="00DE5D22" w:rsidRDefault="00DE5D22" w:rsidP="00DE5D22">
      <w:pPr>
        <w:pStyle w:val="NormalWeb"/>
        <w:spacing w:before="0" w:beforeAutospacing="0" w:after="0" w:afterAutospacing="0"/>
        <w:jc w:val="both"/>
        <w:rPr>
          <w:rFonts w:ascii="Arial" w:hAnsi="Arial" w:cs="Arial"/>
          <w:sz w:val="20"/>
          <w:szCs w:val="20"/>
        </w:rPr>
      </w:pPr>
    </w:p>
    <w:p w:rsidR="00DE5D22" w:rsidRPr="000E18A5" w:rsidRDefault="00DE5D22" w:rsidP="00DE5D22">
      <w:pPr>
        <w:pStyle w:val="NormalWeb"/>
        <w:spacing w:before="0" w:beforeAutospacing="0" w:after="0" w:afterAutospacing="0"/>
        <w:jc w:val="both"/>
        <w:rPr>
          <w:b/>
        </w:rPr>
      </w:pPr>
      <w:r w:rsidRPr="0065201C">
        <w:rPr>
          <w:rFonts w:ascii="Arial" w:hAnsi="Arial" w:cs="Arial"/>
          <w:sz w:val="20"/>
          <w:szCs w:val="20"/>
        </w:rPr>
        <w:t> </w:t>
      </w:r>
      <w:proofErr w:type="gramStart"/>
      <w:r w:rsidRPr="000E18A5">
        <w:rPr>
          <w:b/>
          <w:i/>
        </w:rPr>
        <w:t xml:space="preserve">2. </w:t>
      </w:r>
      <w:r w:rsidRPr="000E18A5">
        <w:rPr>
          <w:b/>
          <w:i/>
          <w:u w:val="single"/>
        </w:rPr>
        <w:t>Compliance with Applicable Site Development Standards</w:t>
      </w:r>
      <w:r w:rsidRPr="000E18A5">
        <w:rPr>
          <w:b/>
          <w:i/>
        </w:rPr>
        <w:t>.</w:t>
      </w:r>
      <w:proofErr w:type="gramEnd"/>
      <w:r w:rsidRPr="000E18A5">
        <w:rPr>
          <w:rFonts w:ascii="Tahoma" w:hAnsi="Tahoma" w:cs="Tahoma"/>
          <w:b/>
          <w:i/>
        </w:rPr>
        <w:t xml:space="preserve"> —</w:t>
      </w:r>
      <w:r w:rsidRPr="000E18A5">
        <w:rPr>
          <w:b/>
          <w:i/>
        </w:rPr>
        <w:t xml:space="preserve"> </w:t>
      </w:r>
      <w:r>
        <w:rPr>
          <w:b/>
        </w:rPr>
        <w:t>Complies with Waiver</w:t>
      </w:r>
    </w:p>
    <w:p w:rsidR="00DE5D22" w:rsidRPr="002D72D5" w:rsidRDefault="00DE5D22" w:rsidP="00DE5D22">
      <w:pPr>
        <w:pStyle w:val="NormalWeb"/>
        <w:spacing w:before="0" w:beforeAutospacing="0" w:after="0" w:afterAutospacing="0"/>
        <w:jc w:val="both"/>
      </w:pPr>
      <w:r w:rsidRPr="002D72D5">
        <w:t xml:space="preserve">This parcel is capable of complying with </w:t>
      </w:r>
      <w:r w:rsidR="00104BFE">
        <w:t>most</w:t>
      </w:r>
      <w:r w:rsidRPr="002D72D5">
        <w:t xml:space="preserve"> site development standards for commercial use as required for setbacks, site coverage, </w:t>
      </w:r>
      <w:proofErr w:type="gramStart"/>
      <w:r w:rsidRPr="002D72D5">
        <w:t>distance</w:t>
      </w:r>
      <w:proofErr w:type="gramEnd"/>
      <w:r w:rsidRPr="002D72D5">
        <w:t xml:space="preserve"> between structures, glare, noise, odors, landscaping, parking, and nuisance.  </w:t>
      </w:r>
      <w:r w:rsidR="00A56FFC">
        <w:t xml:space="preserve">There is one unavoidable deficiency, however, which is the location of the existing structures relative to the North property line. If the property </w:t>
      </w:r>
      <w:proofErr w:type="gramStart"/>
      <w:r w:rsidR="00A56FFC">
        <w:t>is</w:t>
      </w:r>
      <w:proofErr w:type="gramEnd"/>
      <w:r w:rsidR="00A56FFC">
        <w:t xml:space="preserve"> rezoned, the new setback would be 100 feet from property lines and 20 feet from road travelways. The existing shop would be within the </w:t>
      </w:r>
      <w:proofErr w:type="gramStart"/>
      <w:r w:rsidR="00A56FFC">
        <w:t>100 foot</w:t>
      </w:r>
      <w:proofErr w:type="gramEnd"/>
      <w:r w:rsidR="00A56FFC">
        <w:t xml:space="preserve"> setback. The Applicant has asked that the shop </w:t>
      </w:r>
      <w:proofErr w:type="gramStart"/>
      <w:r w:rsidR="00A56FFC">
        <w:t>be legitimized</w:t>
      </w:r>
      <w:proofErr w:type="gramEnd"/>
      <w:r w:rsidR="00A56FFC">
        <w:t xml:space="preserve"> in its current location.</w:t>
      </w:r>
    </w:p>
    <w:p w:rsidR="00DE5D22" w:rsidRDefault="00DE5D22" w:rsidP="00DE5D22">
      <w:pPr>
        <w:pStyle w:val="NormalWeb"/>
        <w:spacing w:before="0" w:beforeAutospacing="0" w:after="0" w:afterAutospacing="0"/>
        <w:jc w:val="both"/>
      </w:pPr>
    </w:p>
    <w:p w:rsidR="00DE5D22" w:rsidRDefault="00DE5D22" w:rsidP="00DE5D22">
      <w:pPr>
        <w:pStyle w:val="NormalWeb"/>
        <w:spacing w:before="0" w:beforeAutospacing="0" w:after="0" w:afterAutospacing="0"/>
        <w:jc w:val="both"/>
        <w:rPr>
          <w:b/>
        </w:rPr>
      </w:pPr>
      <w:r w:rsidRPr="00D711D9">
        <w:rPr>
          <w:b/>
          <w:i/>
        </w:rPr>
        <w:t>3.</w:t>
      </w:r>
      <w:r w:rsidRPr="00871761">
        <w:rPr>
          <w:b/>
          <w:i/>
          <w:u w:val="single"/>
        </w:rPr>
        <w:t xml:space="preserve"> Adjacent Districts Remain Capable of Development</w:t>
      </w:r>
      <w:proofErr w:type="gramStart"/>
      <w:r w:rsidRPr="007431D0">
        <w:rPr>
          <w:b/>
          <w:i/>
        </w:rPr>
        <w:t>.</w:t>
      </w:r>
      <w:r w:rsidRPr="00F80C2D">
        <w:rPr>
          <w:rFonts w:ascii="Tahoma" w:hAnsi="Tahoma" w:cs="Tahoma"/>
          <w:b/>
          <w:i/>
        </w:rPr>
        <w:t>—</w:t>
      </w:r>
      <w:proofErr w:type="gramEnd"/>
      <w:r>
        <w:rPr>
          <w:rFonts w:ascii="Tahoma" w:hAnsi="Tahoma" w:cs="Tahoma"/>
          <w:b/>
          <w:i/>
        </w:rPr>
        <w:t xml:space="preserve"> </w:t>
      </w:r>
      <w:r>
        <w:rPr>
          <w:b/>
        </w:rPr>
        <w:t>Complies</w:t>
      </w:r>
    </w:p>
    <w:p w:rsidR="0099033C" w:rsidRDefault="0099033C" w:rsidP="00DE5D22">
      <w:pPr>
        <w:pStyle w:val="NormalWeb"/>
        <w:spacing w:before="0" w:beforeAutospacing="0" w:after="0" w:afterAutospacing="0"/>
        <w:jc w:val="both"/>
      </w:pPr>
    </w:p>
    <w:p w:rsidR="00DE5D22" w:rsidRPr="0041068F" w:rsidRDefault="00DE5D22" w:rsidP="00DE5D22">
      <w:pPr>
        <w:pStyle w:val="NormalWeb"/>
        <w:spacing w:before="0" w:beforeAutospacing="0" w:after="0" w:afterAutospacing="0"/>
        <w:jc w:val="both"/>
        <w:rPr>
          <w:i/>
        </w:rPr>
      </w:pPr>
      <w:r>
        <w:t xml:space="preserve">The </w:t>
      </w:r>
      <w:r w:rsidR="0099033C">
        <w:t xml:space="preserve">proposal </w:t>
      </w:r>
      <w:proofErr w:type="gramStart"/>
      <w:r w:rsidR="0099033C">
        <w:t>is intended</w:t>
      </w:r>
      <w:proofErr w:type="gramEnd"/>
      <w:r w:rsidR="0099033C">
        <w:t xml:space="preserve"> to facilitate the expansion of an existing, light industrial business. </w:t>
      </w:r>
      <w:r w:rsidR="00A56FFC">
        <w:t>It is essentially surrounded by agricultural land, and is in close proximity to the Faria Dairy operation to the immediate Northwest</w:t>
      </w:r>
      <w:r w:rsidR="001D6E75">
        <w:t xml:space="preserve">, another business </w:t>
      </w:r>
      <w:proofErr w:type="gramStart"/>
      <w:r w:rsidR="001D6E75">
        <w:t>which</w:t>
      </w:r>
      <w:proofErr w:type="gramEnd"/>
      <w:r w:rsidR="001D6E75">
        <w:t xml:space="preserve"> operates under HI zoning. </w:t>
      </w:r>
      <w:r w:rsidR="00A56FFC">
        <w:t xml:space="preserve"> The zoning change would not affect the development potential of neighboring properties.</w:t>
      </w:r>
      <w:r w:rsidRPr="0041068F">
        <w:rPr>
          <w:i/>
        </w:rPr>
        <w:br/>
      </w:r>
      <w:r w:rsidR="00104BFE">
        <w:rPr>
          <w:i/>
        </w:rPr>
        <w:t xml:space="preserve"> </w:t>
      </w:r>
    </w:p>
    <w:p w:rsidR="00DE5D22" w:rsidRDefault="00DE5D22" w:rsidP="00DE5D22">
      <w:pPr>
        <w:pStyle w:val="NormalWeb"/>
        <w:spacing w:before="0" w:beforeAutospacing="0" w:after="0" w:afterAutospacing="0"/>
        <w:jc w:val="both"/>
        <w:rPr>
          <w:b/>
        </w:rPr>
      </w:pPr>
      <w:r w:rsidRPr="00935EA5">
        <w:rPr>
          <w:b/>
          <w:i/>
        </w:rPr>
        <w:t>4.</w:t>
      </w:r>
      <w:r w:rsidRPr="00935EA5">
        <w:rPr>
          <w:b/>
          <w:i/>
          <w:u w:val="single"/>
        </w:rPr>
        <w:t xml:space="preserve"> Limitation on Creation of Nonconforming Uses</w:t>
      </w:r>
      <w:r w:rsidRPr="00935EA5">
        <w:rPr>
          <w:b/>
          <w:i/>
        </w:rPr>
        <w:t>.</w:t>
      </w:r>
      <w:r w:rsidRPr="00935EA5">
        <w:rPr>
          <w:rFonts w:ascii="Tahoma" w:hAnsi="Tahoma" w:cs="Tahoma"/>
          <w:b/>
          <w:i/>
        </w:rPr>
        <w:t xml:space="preserve"> — </w:t>
      </w:r>
      <w:r w:rsidRPr="00935EA5">
        <w:rPr>
          <w:b/>
        </w:rPr>
        <w:t>Complies</w:t>
      </w:r>
    </w:p>
    <w:p w:rsidR="00DE5D22" w:rsidRDefault="00DE5D22" w:rsidP="00DE5D22">
      <w:pPr>
        <w:pStyle w:val="NormalWeb"/>
        <w:spacing w:before="0" w:beforeAutospacing="0" w:after="0" w:afterAutospacing="0"/>
        <w:jc w:val="both"/>
        <w:rPr>
          <w:b/>
          <w:i/>
        </w:rPr>
      </w:pPr>
      <w:r w:rsidRPr="00935EA5">
        <w:t xml:space="preserve">This rezoning </w:t>
      </w:r>
      <w:r w:rsidRPr="00A56FFC">
        <w:t>will</w:t>
      </w:r>
      <w:r w:rsidRPr="00935EA5">
        <w:t xml:space="preserve"> not result in non-conf</w:t>
      </w:r>
      <w:r w:rsidR="00A56FFC">
        <w:t xml:space="preserve">orming uses. It will, rather, take what </w:t>
      </w:r>
      <w:proofErr w:type="gramStart"/>
      <w:r w:rsidR="00A56FFC">
        <w:t>is now allowed by Special Use</w:t>
      </w:r>
      <w:proofErr w:type="gramEnd"/>
      <w:r w:rsidR="00A56FFC">
        <w:t xml:space="preserve"> under certain size restrictions, and make the use a permitted principal use with no restrictions on size. </w:t>
      </w:r>
      <w:r w:rsidRPr="00ED3E6F">
        <w:rPr>
          <w:rFonts w:ascii="Arial" w:hAnsi="Arial" w:cs="Arial"/>
          <w:sz w:val="20"/>
          <w:szCs w:val="20"/>
        </w:rPr>
        <w:br/>
      </w:r>
    </w:p>
    <w:p w:rsidR="00DE5D22" w:rsidRDefault="00DE5D22" w:rsidP="00DE5D22">
      <w:pPr>
        <w:pStyle w:val="NormalWeb"/>
        <w:spacing w:before="0" w:beforeAutospacing="0" w:after="0" w:afterAutospacing="0"/>
        <w:jc w:val="both"/>
        <w:rPr>
          <w:b/>
        </w:rPr>
      </w:pPr>
      <w:proofErr w:type="gramStart"/>
      <w:r w:rsidRPr="00D711D9">
        <w:rPr>
          <w:b/>
          <w:i/>
        </w:rPr>
        <w:t xml:space="preserve">5. </w:t>
      </w:r>
      <w:r w:rsidRPr="00D711D9">
        <w:rPr>
          <w:b/>
          <w:i/>
          <w:u w:val="single"/>
        </w:rPr>
        <w:t>Compatibility</w:t>
      </w:r>
      <w:r w:rsidRPr="0041068F">
        <w:rPr>
          <w:b/>
          <w:i/>
          <w:u w:val="single"/>
        </w:rPr>
        <w:t xml:space="preserve"> with Existing Development</w:t>
      </w:r>
      <w:r w:rsidRPr="007431D0">
        <w:rPr>
          <w:b/>
          <w:i/>
        </w:rPr>
        <w:t>.</w:t>
      </w:r>
      <w:proofErr w:type="gramEnd"/>
      <w:r>
        <w:rPr>
          <w:b/>
        </w:rPr>
        <w:t xml:space="preserve"> </w:t>
      </w:r>
      <w:r w:rsidRPr="00F80C2D">
        <w:rPr>
          <w:rFonts w:ascii="Tahoma" w:hAnsi="Tahoma" w:cs="Tahoma"/>
          <w:b/>
          <w:i/>
        </w:rPr>
        <w:t>—</w:t>
      </w:r>
      <w:r>
        <w:rPr>
          <w:rFonts w:ascii="Tahoma" w:hAnsi="Tahoma" w:cs="Tahoma"/>
          <w:b/>
          <w:i/>
        </w:rPr>
        <w:t xml:space="preserve"> </w:t>
      </w:r>
      <w:r>
        <w:rPr>
          <w:b/>
        </w:rPr>
        <w:t>Complies</w:t>
      </w:r>
    </w:p>
    <w:p w:rsidR="00DE5D22" w:rsidRDefault="00A56FFC" w:rsidP="00DE5D22">
      <w:pPr>
        <w:pStyle w:val="NormalWeb"/>
        <w:spacing w:before="0" w:beforeAutospacing="0" w:after="0" w:afterAutospacing="0"/>
        <w:jc w:val="both"/>
      </w:pPr>
      <w:r>
        <w:lastRenderedPageBreak/>
        <w:t xml:space="preserve">The business has existed at this location for approximately six years and </w:t>
      </w:r>
      <w:proofErr w:type="gramStart"/>
      <w:r>
        <w:t>is considered</w:t>
      </w:r>
      <w:proofErr w:type="gramEnd"/>
      <w:r>
        <w:t xml:space="preserve"> compatible with the character of development in the area.</w:t>
      </w:r>
    </w:p>
    <w:p w:rsidR="00DE5D22" w:rsidRDefault="00DE5D22" w:rsidP="00DE5D22">
      <w:pPr>
        <w:pStyle w:val="NormalWeb"/>
        <w:spacing w:before="0" w:beforeAutospacing="0" w:after="0" w:afterAutospacing="0"/>
        <w:jc w:val="center"/>
      </w:pPr>
    </w:p>
    <w:p w:rsidR="00DE5D22" w:rsidRPr="001B5504" w:rsidRDefault="00DE5D22" w:rsidP="00DE5D22">
      <w:pPr>
        <w:pStyle w:val="NormalWeb"/>
        <w:spacing w:before="0" w:beforeAutospacing="0" w:after="0" w:afterAutospacing="0"/>
        <w:jc w:val="both"/>
        <w:rPr>
          <w:rFonts w:ascii="Arial" w:hAnsi="Arial" w:cs="Arial"/>
          <w:sz w:val="20"/>
          <w:szCs w:val="20"/>
        </w:rPr>
      </w:pPr>
      <w:proofErr w:type="gramStart"/>
      <w:r w:rsidRPr="00D711D9">
        <w:rPr>
          <w:b/>
          <w:i/>
        </w:rPr>
        <w:t>6.</w:t>
      </w:r>
      <w:r>
        <w:rPr>
          <w:b/>
          <w:i/>
        </w:rPr>
        <w:t xml:space="preserve"> </w:t>
      </w:r>
      <w:r w:rsidRPr="00C52F80">
        <w:rPr>
          <w:b/>
          <w:i/>
          <w:u w:val="single"/>
        </w:rPr>
        <w:t>Rezonings to More Intense Districts</w:t>
      </w:r>
      <w:r>
        <w:rPr>
          <w:b/>
          <w:i/>
        </w:rPr>
        <w:t>.</w:t>
      </w:r>
      <w:proofErr w:type="gramEnd"/>
      <w:r>
        <w:rPr>
          <w:b/>
          <w:i/>
        </w:rPr>
        <w:t xml:space="preserve"> </w:t>
      </w:r>
      <w:r w:rsidRPr="00F80C2D">
        <w:rPr>
          <w:rFonts w:ascii="Tahoma" w:hAnsi="Tahoma" w:cs="Tahoma"/>
          <w:b/>
          <w:i/>
        </w:rPr>
        <w:t>—</w:t>
      </w:r>
      <w:r>
        <w:rPr>
          <w:rFonts w:ascii="Tahoma" w:hAnsi="Tahoma" w:cs="Tahoma"/>
          <w:b/>
          <w:i/>
        </w:rPr>
        <w:t xml:space="preserve"> </w:t>
      </w:r>
      <w:r>
        <w:rPr>
          <w:b/>
        </w:rPr>
        <w:t>Complies</w:t>
      </w:r>
    </w:p>
    <w:p w:rsidR="00DE5D22" w:rsidRDefault="00E91FD6" w:rsidP="00DE5D22">
      <w:pPr>
        <w:pStyle w:val="NormalWeb"/>
        <w:spacing w:before="0" w:beforeAutospacing="0" w:after="0" w:afterAutospacing="0"/>
        <w:jc w:val="both"/>
      </w:pPr>
      <w:r>
        <w:t>The property is already home to an industrial land use; a large HI District (the Faria Dairy) lies 300 feet away from the property. Staff considers the project site as a reasonable extension of this existing industrial district.</w:t>
      </w:r>
    </w:p>
    <w:p w:rsidR="00DE5D22" w:rsidRPr="00365261" w:rsidRDefault="00DE5D22" w:rsidP="00DE5D22">
      <w:pPr>
        <w:pStyle w:val="NormalWeb"/>
        <w:spacing w:before="0" w:beforeAutospacing="0" w:after="0" w:afterAutospacing="0"/>
        <w:jc w:val="both"/>
      </w:pPr>
    </w:p>
    <w:p w:rsidR="00DE5D22" w:rsidRDefault="00DE5D22" w:rsidP="00DE5D22">
      <w:pPr>
        <w:pStyle w:val="NormalWeb"/>
        <w:spacing w:before="0" w:beforeAutospacing="0" w:after="0" w:afterAutospacing="0"/>
        <w:jc w:val="both"/>
        <w:rPr>
          <w:b/>
        </w:rPr>
      </w:pPr>
      <w:proofErr w:type="gramStart"/>
      <w:r w:rsidRPr="009434E8">
        <w:rPr>
          <w:b/>
          <w:i/>
        </w:rPr>
        <w:t>7.</w:t>
      </w:r>
      <w:r>
        <w:rPr>
          <w:b/>
          <w:i/>
        </w:rPr>
        <w:t xml:space="preserve"> </w:t>
      </w:r>
      <w:r w:rsidRPr="001B5504">
        <w:rPr>
          <w:b/>
          <w:i/>
          <w:u w:val="single"/>
        </w:rPr>
        <w:t>Adequate Services and</w:t>
      </w:r>
      <w:r w:rsidRPr="007431D0">
        <w:rPr>
          <w:b/>
          <w:i/>
          <w:u w:val="single"/>
        </w:rPr>
        <w:t xml:space="preserve"> Infrastructure</w:t>
      </w:r>
      <w:r>
        <w:rPr>
          <w:b/>
          <w:i/>
        </w:rPr>
        <w:t>.</w:t>
      </w:r>
      <w:proofErr w:type="gramEnd"/>
      <w:r>
        <w:rPr>
          <w:b/>
          <w:i/>
        </w:rPr>
        <w:t xml:space="preserve"> </w:t>
      </w:r>
      <w:r w:rsidRPr="00F80C2D">
        <w:rPr>
          <w:rFonts w:ascii="Tahoma" w:hAnsi="Tahoma" w:cs="Tahoma"/>
          <w:b/>
          <w:i/>
        </w:rPr>
        <w:t>—</w:t>
      </w:r>
      <w:r>
        <w:rPr>
          <w:rFonts w:ascii="Tahoma" w:hAnsi="Tahoma" w:cs="Tahoma"/>
          <w:b/>
          <w:i/>
        </w:rPr>
        <w:t xml:space="preserve"> </w:t>
      </w:r>
      <w:r>
        <w:rPr>
          <w:b/>
        </w:rPr>
        <w:t>Complies</w:t>
      </w:r>
    </w:p>
    <w:p w:rsidR="00F60D56" w:rsidRDefault="00F60D56" w:rsidP="00DE5D22">
      <w:pPr>
        <w:jc w:val="both"/>
        <w:rPr>
          <w:bCs/>
          <w:spacing w:val="-3"/>
          <w:sz w:val="24"/>
          <w:szCs w:val="22"/>
        </w:rPr>
      </w:pPr>
    </w:p>
    <w:p w:rsidR="00DE5D22" w:rsidRPr="008A47A1" w:rsidRDefault="00DE5D22" w:rsidP="00DE5D22">
      <w:pPr>
        <w:jc w:val="both"/>
        <w:rPr>
          <w:bCs/>
          <w:spacing w:val="-3"/>
          <w:sz w:val="24"/>
          <w:szCs w:val="22"/>
        </w:rPr>
      </w:pPr>
      <w:r>
        <w:rPr>
          <w:bCs/>
          <w:spacing w:val="-3"/>
          <w:sz w:val="24"/>
          <w:szCs w:val="22"/>
        </w:rPr>
        <w:t xml:space="preserve">As proposed, rezoning this parcel </w:t>
      </w:r>
      <w:r w:rsidR="001D6E75">
        <w:rPr>
          <w:bCs/>
          <w:spacing w:val="-3"/>
          <w:sz w:val="24"/>
          <w:szCs w:val="22"/>
        </w:rPr>
        <w:t xml:space="preserve">to accommodate the business expansion </w:t>
      </w:r>
      <w:r>
        <w:rPr>
          <w:bCs/>
          <w:spacing w:val="-3"/>
          <w:sz w:val="24"/>
          <w:szCs w:val="22"/>
        </w:rPr>
        <w:t>will not create a significantly higher traffic volume as analyzed by th</w:t>
      </w:r>
      <w:r w:rsidR="00F60D56">
        <w:rPr>
          <w:bCs/>
          <w:spacing w:val="-3"/>
          <w:sz w:val="24"/>
          <w:szCs w:val="22"/>
        </w:rPr>
        <w:t xml:space="preserve">e County Transportation Planner. As an agricultural resource production area, the road network is already accustomed to traffic from larger vehicles. </w:t>
      </w:r>
    </w:p>
    <w:p w:rsidR="00DE5D22" w:rsidRDefault="00DE5D22" w:rsidP="00DE5D22">
      <w:pPr>
        <w:pStyle w:val="NormalWeb"/>
        <w:spacing w:before="0" w:beforeAutospacing="0" w:after="0" w:afterAutospacing="0"/>
        <w:jc w:val="both"/>
      </w:pPr>
    </w:p>
    <w:p w:rsidR="00DE5D22" w:rsidRDefault="00DE5D22" w:rsidP="00DE5D22">
      <w:pPr>
        <w:pStyle w:val="NormalWeb"/>
        <w:spacing w:before="0" w:beforeAutospacing="0" w:after="0" w:afterAutospacing="0"/>
        <w:jc w:val="both"/>
      </w:pPr>
      <w:r>
        <w:t>T</w:t>
      </w:r>
      <w:r w:rsidRPr="00A527B0">
        <w:t>h</w:t>
      </w:r>
      <w:r>
        <w:t>ere is adequate existing infrastructure to support the commercial use of this parcel.</w:t>
      </w:r>
      <w:r w:rsidR="00F60D56">
        <w:t xml:space="preserve">  The property is served by a </w:t>
      </w:r>
      <w:proofErr w:type="gramStart"/>
      <w:r w:rsidR="00F60D56">
        <w:t>well-share</w:t>
      </w:r>
      <w:proofErr w:type="gramEnd"/>
      <w:r w:rsidR="00F60D56">
        <w:t xml:space="preserve"> from the adjacent parent parcel, </w:t>
      </w:r>
      <w:r>
        <w:t xml:space="preserve">and has a private sanitary sewer system.  SSVEC provides electricity, and </w:t>
      </w:r>
      <w:r w:rsidR="00F60D56">
        <w:t>the property is within the Willcox Rural</w:t>
      </w:r>
      <w:r>
        <w:t xml:space="preserve"> Fire District. </w:t>
      </w:r>
    </w:p>
    <w:p w:rsidR="00DE5D22" w:rsidRDefault="00DE5D22" w:rsidP="00DE5D22">
      <w:pPr>
        <w:jc w:val="both"/>
        <w:rPr>
          <w:sz w:val="24"/>
          <w:szCs w:val="24"/>
        </w:rPr>
      </w:pPr>
    </w:p>
    <w:p w:rsidR="00DE5D22" w:rsidRDefault="00DE5D22" w:rsidP="00DE5D22">
      <w:pPr>
        <w:pStyle w:val="NormalWeb"/>
        <w:spacing w:before="0" w:beforeAutospacing="0" w:after="0" w:afterAutospacing="0"/>
        <w:jc w:val="both"/>
        <w:rPr>
          <w:b/>
        </w:rPr>
      </w:pPr>
      <w:proofErr w:type="gramStart"/>
      <w:r w:rsidRPr="009434E8">
        <w:rPr>
          <w:b/>
          <w:i/>
        </w:rPr>
        <w:t>8.</w:t>
      </w:r>
      <w:r>
        <w:rPr>
          <w:b/>
          <w:i/>
        </w:rPr>
        <w:t xml:space="preserve"> </w:t>
      </w:r>
      <w:r w:rsidRPr="00F97FBF">
        <w:rPr>
          <w:b/>
          <w:i/>
          <w:u w:val="single"/>
        </w:rPr>
        <w:t>Traffic Circulation Criteria</w:t>
      </w:r>
      <w:r>
        <w:rPr>
          <w:b/>
          <w:i/>
        </w:rPr>
        <w:t>.</w:t>
      </w:r>
      <w:proofErr w:type="gramEnd"/>
      <w:r w:rsidRPr="007431D0">
        <w:rPr>
          <w:rFonts w:ascii="Tahoma" w:hAnsi="Tahoma" w:cs="Tahoma"/>
          <w:b/>
          <w:i/>
        </w:rPr>
        <w:t xml:space="preserve"> </w:t>
      </w:r>
      <w:r w:rsidRPr="00F80C2D">
        <w:rPr>
          <w:rFonts w:ascii="Tahoma" w:hAnsi="Tahoma" w:cs="Tahoma"/>
          <w:b/>
          <w:i/>
        </w:rPr>
        <w:t>—</w:t>
      </w:r>
      <w:r>
        <w:rPr>
          <w:rFonts w:ascii="Tahoma" w:hAnsi="Tahoma" w:cs="Tahoma"/>
          <w:b/>
          <w:i/>
        </w:rPr>
        <w:t xml:space="preserve"> </w:t>
      </w:r>
      <w:r>
        <w:rPr>
          <w:b/>
        </w:rPr>
        <w:t xml:space="preserve">Complies </w:t>
      </w:r>
    </w:p>
    <w:p w:rsidR="001D6E75" w:rsidRPr="00683230" w:rsidRDefault="001D6E75" w:rsidP="00DE5D22">
      <w:pPr>
        <w:pStyle w:val="NormalWeb"/>
        <w:spacing w:before="0" w:beforeAutospacing="0" w:after="0" w:afterAutospacing="0"/>
        <w:jc w:val="both"/>
        <w:rPr>
          <w:b/>
          <w:i/>
        </w:rPr>
      </w:pPr>
    </w:p>
    <w:p w:rsidR="00DE5D22" w:rsidRPr="00C163E6" w:rsidRDefault="00DE5D22" w:rsidP="00DE5D22">
      <w:pPr>
        <w:pStyle w:val="NormalWeb"/>
        <w:spacing w:before="0" w:beforeAutospacing="0" w:after="0" w:afterAutospacing="0"/>
        <w:jc w:val="both"/>
      </w:pPr>
      <w:r>
        <w:rPr>
          <w:bCs/>
          <w:spacing w:val="-3"/>
        </w:rPr>
        <w:t>The change to a</w:t>
      </w:r>
      <w:r w:rsidR="00F60D56">
        <w:rPr>
          <w:bCs/>
          <w:spacing w:val="-3"/>
        </w:rPr>
        <w:t>n</w:t>
      </w:r>
      <w:r>
        <w:rPr>
          <w:bCs/>
          <w:spacing w:val="-3"/>
        </w:rPr>
        <w:t xml:space="preserve"> </w:t>
      </w:r>
      <w:r w:rsidR="00F60D56">
        <w:rPr>
          <w:bCs/>
          <w:spacing w:val="-3"/>
        </w:rPr>
        <w:t>HI</w:t>
      </w:r>
      <w:r>
        <w:rPr>
          <w:bCs/>
          <w:spacing w:val="-3"/>
        </w:rPr>
        <w:t xml:space="preserve"> Zoning District w</w:t>
      </w:r>
      <w:r w:rsidR="001D6E75">
        <w:rPr>
          <w:bCs/>
          <w:spacing w:val="-3"/>
        </w:rPr>
        <w:t>ould</w:t>
      </w:r>
      <w:r>
        <w:rPr>
          <w:bCs/>
          <w:spacing w:val="-3"/>
        </w:rPr>
        <w:t xml:space="preserve"> not burden the existing </w:t>
      </w:r>
      <w:r w:rsidRPr="00683230">
        <w:rPr>
          <w:bCs/>
          <w:spacing w:val="-3"/>
        </w:rPr>
        <w:t>transportation infrastructure</w:t>
      </w:r>
      <w:r w:rsidR="00F60D56">
        <w:rPr>
          <w:bCs/>
          <w:spacing w:val="-3"/>
        </w:rPr>
        <w:t>, nor will it result in any traffic through residential areas.</w:t>
      </w:r>
    </w:p>
    <w:p w:rsidR="00DE5D22" w:rsidRPr="00ED3E6F" w:rsidRDefault="00DE5D22" w:rsidP="00DE5D22">
      <w:pPr>
        <w:pStyle w:val="NormalWeb"/>
        <w:spacing w:before="0" w:beforeAutospacing="0" w:after="0" w:afterAutospacing="0"/>
        <w:jc w:val="both"/>
        <w:rPr>
          <w:rFonts w:ascii="Arial" w:hAnsi="Arial" w:cs="Arial"/>
          <w:sz w:val="20"/>
          <w:szCs w:val="20"/>
        </w:rPr>
      </w:pPr>
    </w:p>
    <w:p w:rsidR="00DE5D22" w:rsidRDefault="00DE5D22" w:rsidP="00DE5D22">
      <w:pPr>
        <w:pStyle w:val="NormalWeb"/>
        <w:spacing w:before="0" w:beforeAutospacing="0" w:after="0" w:afterAutospacing="0"/>
        <w:jc w:val="both"/>
        <w:rPr>
          <w:b/>
        </w:rPr>
      </w:pPr>
      <w:proofErr w:type="gramStart"/>
      <w:r>
        <w:rPr>
          <w:b/>
          <w:i/>
        </w:rPr>
        <w:t>9</w:t>
      </w:r>
      <w:r w:rsidRPr="009434E8">
        <w:rPr>
          <w:b/>
          <w:i/>
        </w:rPr>
        <w:t>.</w:t>
      </w:r>
      <w:r>
        <w:rPr>
          <w:b/>
          <w:i/>
        </w:rPr>
        <w:t xml:space="preserve"> </w:t>
      </w:r>
      <w:r w:rsidRPr="0040353B">
        <w:rPr>
          <w:b/>
          <w:i/>
          <w:u w:val="single"/>
        </w:rPr>
        <w:t>Development a</w:t>
      </w:r>
      <w:r>
        <w:rPr>
          <w:b/>
          <w:i/>
          <w:u w:val="single"/>
        </w:rPr>
        <w:t>long Major Street</w:t>
      </w:r>
      <w:r w:rsidRPr="00683230">
        <w:rPr>
          <w:b/>
          <w:i/>
        </w:rPr>
        <w:t>.</w:t>
      </w:r>
      <w:proofErr w:type="gramEnd"/>
      <w:r w:rsidRPr="00683230">
        <w:rPr>
          <w:b/>
          <w:i/>
        </w:rPr>
        <w:t xml:space="preserve"> </w:t>
      </w:r>
      <w:r w:rsidRPr="00F80C2D">
        <w:rPr>
          <w:rFonts w:ascii="Tahoma" w:hAnsi="Tahoma" w:cs="Tahoma"/>
          <w:b/>
          <w:i/>
        </w:rPr>
        <w:t>—</w:t>
      </w:r>
      <w:r>
        <w:rPr>
          <w:rFonts w:ascii="Tahoma" w:hAnsi="Tahoma" w:cs="Tahoma"/>
          <w:b/>
          <w:i/>
        </w:rPr>
        <w:t xml:space="preserve"> </w:t>
      </w:r>
      <w:r>
        <w:rPr>
          <w:b/>
        </w:rPr>
        <w:t>Complies</w:t>
      </w:r>
    </w:p>
    <w:p w:rsidR="001D6E75" w:rsidRDefault="001D6E75" w:rsidP="00DE5D22">
      <w:pPr>
        <w:pStyle w:val="NormalWeb"/>
        <w:spacing w:before="0" w:beforeAutospacing="0" w:after="0" w:afterAutospacing="0"/>
        <w:jc w:val="both"/>
        <w:rPr>
          <w:b/>
        </w:rPr>
      </w:pPr>
    </w:p>
    <w:p w:rsidR="00DE5D22" w:rsidRDefault="00DE5D22" w:rsidP="00DE5D22">
      <w:pPr>
        <w:pStyle w:val="NormalWeb"/>
        <w:spacing w:before="0" w:beforeAutospacing="0" w:after="0" w:afterAutospacing="0"/>
        <w:jc w:val="both"/>
      </w:pPr>
      <w:r>
        <w:t xml:space="preserve">This proposal does not include new access points to </w:t>
      </w:r>
      <w:r w:rsidR="00F60D56">
        <w:t xml:space="preserve">any </w:t>
      </w:r>
      <w:r w:rsidR="000F58F3" w:rsidRPr="000F58F3">
        <w:rPr>
          <w:i/>
        </w:rPr>
        <w:t>major</w:t>
      </w:r>
      <w:r w:rsidR="00F60D56">
        <w:t xml:space="preserve"> street. The concept plan</w:t>
      </w:r>
      <w:r w:rsidR="001D6E75">
        <w:t xml:space="preserve"> </w:t>
      </w:r>
      <w:proofErr w:type="gramStart"/>
      <w:r w:rsidR="001D6E75">
        <w:t>does, however,</w:t>
      </w:r>
      <w:r w:rsidR="00F60D56">
        <w:t xml:space="preserve"> propose</w:t>
      </w:r>
      <w:proofErr w:type="gramEnd"/>
      <w:r w:rsidR="00F60D56">
        <w:t xml:space="preserve"> two additional curb cuts along Alamo Lane.</w:t>
      </w:r>
    </w:p>
    <w:p w:rsidR="00913C7A" w:rsidRDefault="00913C7A" w:rsidP="00DE5D22">
      <w:pPr>
        <w:pStyle w:val="NormalWeb"/>
        <w:spacing w:before="0" w:beforeAutospacing="0" w:after="0" w:afterAutospacing="0"/>
        <w:jc w:val="both"/>
        <w:rPr>
          <w:b/>
          <w:i/>
        </w:rPr>
      </w:pPr>
    </w:p>
    <w:p w:rsidR="00DE5D22" w:rsidRPr="00E24400" w:rsidRDefault="00DE5D22" w:rsidP="00DE5D22">
      <w:pPr>
        <w:pStyle w:val="NormalWeb"/>
        <w:spacing w:before="0" w:beforeAutospacing="0" w:after="0" w:afterAutospacing="0"/>
        <w:jc w:val="both"/>
      </w:pPr>
      <w:r w:rsidRPr="0059727E">
        <w:rPr>
          <w:b/>
          <w:i/>
        </w:rPr>
        <w:t xml:space="preserve">10. </w:t>
      </w:r>
      <w:r w:rsidRPr="0059727E">
        <w:rPr>
          <w:b/>
          <w:i/>
          <w:u w:val="single"/>
        </w:rPr>
        <w:t>Infil</w:t>
      </w:r>
      <w:r>
        <w:rPr>
          <w:b/>
          <w:i/>
          <w:u w:val="single"/>
        </w:rPr>
        <w:t>l</w:t>
      </w:r>
      <w:proofErr w:type="gramStart"/>
      <w:r>
        <w:rPr>
          <w:b/>
          <w:i/>
        </w:rPr>
        <w:t>.</w:t>
      </w:r>
      <w:r w:rsidRPr="00F80C2D">
        <w:rPr>
          <w:rFonts w:ascii="Tahoma" w:hAnsi="Tahoma" w:cs="Tahoma"/>
          <w:b/>
          <w:i/>
        </w:rPr>
        <w:t>—</w:t>
      </w:r>
      <w:proofErr w:type="gramEnd"/>
      <w:r>
        <w:rPr>
          <w:rFonts w:ascii="Tahoma" w:hAnsi="Tahoma" w:cs="Tahoma"/>
          <w:b/>
          <w:i/>
        </w:rPr>
        <w:t xml:space="preserve"> </w:t>
      </w:r>
      <w:r w:rsidR="00F60D56">
        <w:rPr>
          <w:b/>
        </w:rPr>
        <w:t>Does Not Comply</w:t>
      </w:r>
    </w:p>
    <w:p w:rsidR="00DE5D22" w:rsidRPr="00336EB6" w:rsidRDefault="00F60D56" w:rsidP="004A4761">
      <w:pPr>
        <w:pStyle w:val="NormalWeb"/>
        <w:jc w:val="both"/>
      </w:pPr>
      <w:r>
        <w:rPr>
          <w:color w:val="000000"/>
        </w:rPr>
        <w:t xml:space="preserve">Compliance with this factor </w:t>
      </w:r>
      <w:proofErr w:type="gramStart"/>
      <w:r>
        <w:rPr>
          <w:color w:val="000000"/>
        </w:rPr>
        <w:t>is described</w:t>
      </w:r>
      <w:proofErr w:type="gramEnd"/>
      <w:r>
        <w:rPr>
          <w:color w:val="000000"/>
        </w:rPr>
        <w:t xml:space="preserve"> in Section 2208.B.7 as follows: “If rezoning to GB, LI, or HI, the site is in an existing Enterprise or Enterprise Redevelopment plan designation area.” The property is instead within a </w:t>
      </w:r>
      <w:proofErr w:type="gramStart"/>
      <w:r>
        <w:rPr>
          <w:color w:val="000000"/>
        </w:rPr>
        <w:t>Rural</w:t>
      </w:r>
      <w:proofErr w:type="gramEnd"/>
      <w:r>
        <w:rPr>
          <w:color w:val="000000"/>
        </w:rPr>
        <w:t xml:space="preserve"> plan designation area.</w:t>
      </w:r>
    </w:p>
    <w:p w:rsidR="00DE5D22" w:rsidRDefault="00DE5D22" w:rsidP="00DE5D22">
      <w:pPr>
        <w:pStyle w:val="NormalWeb"/>
        <w:spacing w:before="0" w:beforeAutospacing="0" w:after="0" w:afterAutospacing="0"/>
        <w:jc w:val="both"/>
        <w:rPr>
          <w:b/>
        </w:rPr>
      </w:pPr>
      <w:r w:rsidRPr="00ED3E6F">
        <w:rPr>
          <w:rFonts w:ascii="Arial" w:hAnsi="Arial" w:cs="Arial"/>
          <w:sz w:val="20"/>
          <w:szCs w:val="20"/>
        </w:rPr>
        <w:t> </w:t>
      </w:r>
      <w:r w:rsidRPr="009434E8">
        <w:rPr>
          <w:b/>
          <w:i/>
        </w:rPr>
        <w:t xml:space="preserve">11. </w:t>
      </w:r>
      <w:r w:rsidRPr="00A527B0">
        <w:rPr>
          <w:b/>
          <w:i/>
          <w:u w:val="single"/>
        </w:rPr>
        <w:t>Unique Topographic Features</w:t>
      </w:r>
      <w:proofErr w:type="gramStart"/>
      <w:r>
        <w:rPr>
          <w:b/>
          <w:i/>
        </w:rPr>
        <w:t>.</w:t>
      </w:r>
      <w:r w:rsidRPr="00F80C2D">
        <w:rPr>
          <w:rFonts w:ascii="Tahoma" w:hAnsi="Tahoma" w:cs="Tahoma"/>
          <w:b/>
          <w:i/>
        </w:rPr>
        <w:t>—</w:t>
      </w:r>
      <w:proofErr w:type="gramEnd"/>
      <w:r>
        <w:rPr>
          <w:rFonts w:ascii="Tahoma" w:hAnsi="Tahoma" w:cs="Tahoma"/>
          <w:b/>
          <w:i/>
        </w:rPr>
        <w:t xml:space="preserve"> </w:t>
      </w:r>
      <w:r>
        <w:rPr>
          <w:b/>
        </w:rPr>
        <w:t>Not Applicable</w:t>
      </w:r>
    </w:p>
    <w:p w:rsidR="00DE5D22" w:rsidRDefault="00DE5D22" w:rsidP="00DE5D22">
      <w:pPr>
        <w:pStyle w:val="NormalWeb"/>
        <w:spacing w:before="0" w:beforeAutospacing="0" w:after="0" w:afterAutospacing="0"/>
        <w:jc w:val="both"/>
      </w:pPr>
    </w:p>
    <w:p w:rsidR="00DE5D22" w:rsidRDefault="00DE5D22" w:rsidP="00DE5D22">
      <w:pPr>
        <w:pStyle w:val="NormalWeb"/>
        <w:spacing w:before="0" w:beforeAutospacing="0" w:after="0" w:afterAutospacing="0"/>
        <w:jc w:val="both"/>
        <w:rPr>
          <w:b/>
        </w:rPr>
      </w:pPr>
      <w:proofErr w:type="gramStart"/>
      <w:r w:rsidRPr="009434E8">
        <w:rPr>
          <w:b/>
          <w:i/>
        </w:rPr>
        <w:t>12.</w:t>
      </w:r>
      <w:r>
        <w:rPr>
          <w:b/>
          <w:i/>
        </w:rPr>
        <w:t xml:space="preserve"> </w:t>
      </w:r>
      <w:r w:rsidRPr="00741284">
        <w:rPr>
          <w:b/>
          <w:i/>
          <w:u w:val="single"/>
        </w:rPr>
        <w:t>Water Conservatio</w:t>
      </w:r>
      <w:r>
        <w:rPr>
          <w:b/>
          <w:i/>
          <w:u w:val="single"/>
        </w:rPr>
        <w:t>n</w:t>
      </w:r>
      <w:r>
        <w:rPr>
          <w:b/>
          <w:i/>
        </w:rPr>
        <w:t>.</w:t>
      </w:r>
      <w:proofErr w:type="gramEnd"/>
      <w:r>
        <w:rPr>
          <w:b/>
          <w:i/>
        </w:rPr>
        <w:t xml:space="preserve"> </w:t>
      </w:r>
      <w:r w:rsidRPr="00F80C2D">
        <w:rPr>
          <w:rFonts w:ascii="Tahoma" w:hAnsi="Tahoma" w:cs="Tahoma"/>
          <w:b/>
          <w:i/>
        </w:rPr>
        <w:t>—</w:t>
      </w:r>
      <w:r>
        <w:rPr>
          <w:rFonts w:ascii="Tahoma" w:hAnsi="Tahoma" w:cs="Tahoma"/>
          <w:b/>
          <w:i/>
        </w:rPr>
        <w:t xml:space="preserve"> </w:t>
      </w:r>
      <w:r w:rsidR="00A428F9">
        <w:rPr>
          <w:b/>
        </w:rPr>
        <w:t>Complies</w:t>
      </w:r>
    </w:p>
    <w:p w:rsidR="001D6E75" w:rsidRDefault="001D6E75" w:rsidP="00DE5D22">
      <w:pPr>
        <w:pStyle w:val="NormalWeb"/>
        <w:spacing w:before="0" w:beforeAutospacing="0" w:after="0" w:afterAutospacing="0"/>
        <w:jc w:val="both"/>
        <w:rPr>
          <w:b/>
        </w:rPr>
      </w:pPr>
    </w:p>
    <w:p w:rsidR="00DE5D22" w:rsidRDefault="00A428F9" w:rsidP="00DE5D22">
      <w:pPr>
        <w:pStyle w:val="NormalWeb"/>
        <w:spacing w:before="0" w:beforeAutospacing="0" w:after="0" w:afterAutospacing="0"/>
        <w:jc w:val="both"/>
      </w:pPr>
      <w:r>
        <w:t xml:space="preserve">Compliance with this factor </w:t>
      </w:r>
      <w:proofErr w:type="gramStart"/>
      <w:r>
        <w:t>is determined</w:t>
      </w:r>
      <w:proofErr w:type="gramEnd"/>
      <w:r>
        <w:t xml:space="preserve"> by compliance with Section 102E of the Comprehensive Plan (Water Conservation Goal and Policies). </w:t>
      </w:r>
      <w:r w:rsidRPr="00A428F9">
        <w:t xml:space="preserve">The property is served by </w:t>
      </w:r>
      <w:r w:rsidR="001D6E75">
        <w:t xml:space="preserve">a </w:t>
      </w:r>
      <w:r w:rsidRPr="00A428F9">
        <w:t xml:space="preserve">metered </w:t>
      </w:r>
      <w:proofErr w:type="gramStart"/>
      <w:r w:rsidRPr="00A428F9">
        <w:t>well-share</w:t>
      </w:r>
      <w:proofErr w:type="gramEnd"/>
      <w:r w:rsidRPr="00A428F9">
        <w:t xml:space="preserve"> originating from the parent parcel, of which the project site was formerly a part. </w:t>
      </w:r>
      <w:r>
        <w:t>The land use already uses</w:t>
      </w:r>
      <w:r w:rsidR="002762EB">
        <w:t xml:space="preserve"> </w:t>
      </w:r>
      <w:r>
        <w:t>minim</w:t>
      </w:r>
      <w:r w:rsidR="001D6E75">
        <w:t>al</w:t>
      </w:r>
      <w:r>
        <w:t xml:space="preserve"> water, particularly relative to the agricultural and feedlot uses in the immediate vicinity. </w:t>
      </w:r>
      <w:proofErr w:type="gramStart"/>
      <w:r>
        <w:t>Having been historically used</w:t>
      </w:r>
      <w:proofErr w:type="gramEnd"/>
      <w:r>
        <w:t xml:space="preserve"> for agricultural</w:t>
      </w:r>
      <w:r w:rsidR="001D6E75">
        <w:t>-</w:t>
      </w:r>
      <w:r>
        <w:t xml:space="preserve">related activities, the property was cleared of large vegetation decades ago. The use of gravel surfacing rather than </w:t>
      </w:r>
      <w:r>
        <w:lastRenderedPageBreak/>
        <w:t xml:space="preserve">paved surfacing </w:t>
      </w:r>
      <w:r w:rsidR="00092D91">
        <w:t>on what is currently a native surface</w:t>
      </w:r>
      <w:r w:rsidR="001D6E75">
        <w:t>d</w:t>
      </w:r>
      <w:r w:rsidR="00092D91">
        <w:t xml:space="preserve"> property will mean that runoff issues would be improved though the commercial permitting process.</w:t>
      </w:r>
      <w:r>
        <w:t xml:space="preserve"> </w:t>
      </w:r>
    </w:p>
    <w:p w:rsidR="00A428F9" w:rsidRPr="00A428F9" w:rsidRDefault="00A428F9" w:rsidP="00DE5D22">
      <w:pPr>
        <w:pStyle w:val="NormalWeb"/>
        <w:spacing w:before="0" w:beforeAutospacing="0" w:after="0" w:afterAutospacing="0"/>
        <w:jc w:val="both"/>
      </w:pPr>
    </w:p>
    <w:p w:rsidR="00DE5D22" w:rsidRPr="0053170D" w:rsidRDefault="00DE5D22" w:rsidP="00DE5D22">
      <w:pPr>
        <w:pStyle w:val="NormalWeb"/>
        <w:spacing w:before="0" w:beforeAutospacing="0" w:after="0" w:afterAutospacing="0"/>
        <w:jc w:val="both"/>
        <w:rPr>
          <w:b/>
        </w:rPr>
      </w:pPr>
      <w:r w:rsidRPr="009434E8">
        <w:rPr>
          <w:b/>
          <w:i/>
        </w:rPr>
        <w:t xml:space="preserve">13. </w:t>
      </w:r>
      <w:r w:rsidRPr="0053170D">
        <w:rPr>
          <w:b/>
          <w:i/>
          <w:u w:val="single"/>
        </w:rPr>
        <w:t xml:space="preserve">Public </w:t>
      </w:r>
      <w:r w:rsidRPr="00683230">
        <w:rPr>
          <w:b/>
          <w:i/>
          <w:u w:val="single"/>
        </w:rPr>
        <w:t>Input</w:t>
      </w:r>
      <w:r>
        <w:rPr>
          <w:b/>
          <w:i/>
        </w:rPr>
        <w:t xml:space="preserve"> </w:t>
      </w:r>
      <w:r w:rsidRPr="00F80C2D">
        <w:rPr>
          <w:rFonts w:ascii="Tahoma" w:hAnsi="Tahoma" w:cs="Tahoma"/>
          <w:b/>
          <w:i/>
        </w:rPr>
        <w:t>—</w:t>
      </w:r>
      <w:r>
        <w:rPr>
          <w:rFonts w:ascii="Tahoma" w:hAnsi="Tahoma" w:cs="Tahoma"/>
          <w:b/>
          <w:i/>
        </w:rPr>
        <w:t xml:space="preserve"> </w:t>
      </w:r>
      <w:r>
        <w:rPr>
          <w:b/>
        </w:rPr>
        <w:t>Complies</w:t>
      </w:r>
    </w:p>
    <w:p w:rsidR="00DE5D22" w:rsidRDefault="00DE5D22" w:rsidP="00DE5D22">
      <w:pPr>
        <w:pStyle w:val="NormalWeb"/>
        <w:spacing w:before="0" w:beforeAutospacing="0" w:after="0" w:afterAutospacing="0"/>
        <w:ind w:left="1440"/>
        <w:jc w:val="both"/>
        <w:rPr>
          <w:rFonts w:ascii="Arial" w:hAnsi="Arial" w:cs="Arial"/>
          <w:sz w:val="20"/>
          <w:szCs w:val="20"/>
        </w:rPr>
      </w:pPr>
    </w:p>
    <w:p w:rsidR="00DE5D22" w:rsidRDefault="00DE5D22" w:rsidP="00DE5D22">
      <w:pPr>
        <w:tabs>
          <w:tab w:val="left" w:pos="-720"/>
        </w:tabs>
        <w:jc w:val="both"/>
        <w:rPr>
          <w:spacing w:val="-3"/>
          <w:sz w:val="24"/>
          <w:szCs w:val="24"/>
        </w:rPr>
      </w:pPr>
      <w:r>
        <w:rPr>
          <w:spacing w:val="-3"/>
          <w:sz w:val="24"/>
          <w:szCs w:val="24"/>
        </w:rPr>
        <w:t xml:space="preserve">The Applicant conducted a Citizen Review, and </w:t>
      </w:r>
      <w:r w:rsidR="00F60D56">
        <w:rPr>
          <w:spacing w:val="-3"/>
          <w:sz w:val="24"/>
          <w:szCs w:val="24"/>
        </w:rPr>
        <w:t xml:space="preserve">received no correspondence. </w:t>
      </w:r>
      <w:r w:rsidRPr="00895207">
        <w:rPr>
          <w:spacing w:val="-3"/>
          <w:sz w:val="24"/>
          <w:szCs w:val="24"/>
        </w:rPr>
        <w:t xml:space="preserve">At the time of this memorandum, </w:t>
      </w:r>
      <w:r>
        <w:rPr>
          <w:spacing w:val="-3"/>
          <w:sz w:val="24"/>
          <w:szCs w:val="24"/>
        </w:rPr>
        <w:t>the Department has received no communication regarding this proposal.</w:t>
      </w:r>
    </w:p>
    <w:p w:rsidR="00111924" w:rsidRDefault="00111924" w:rsidP="00DE5D22">
      <w:pPr>
        <w:tabs>
          <w:tab w:val="left" w:pos="-720"/>
        </w:tabs>
        <w:jc w:val="both"/>
        <w:rPr>
          <w:spacing w:val="-3"/>
          <w:sz w:val="24"/>
          <w:szCs w:val="24"/>
        </w:rPr>
      </w:pPr>
    </w:p>
    <w:p w:rsidR="00DE5D22" w:rsidRPr="00262B66" w:rsidRDefault="00DE5D22" w:rsidP="00DE5D22">
      <w:pPr>
        <w:tabs>
          <w:tab w:val="left" w:pos="-720"/>
        </w:tabs>
        <w:jc w:val="both"/>
        <w:rPr>
          <w:b/>
          <w:i/>
          <w:u w:val="single"/>
        </w:rPr>
      </w:pPr>
    </w:p>
    <w:p w:rsidR="00DE5D22" w:rsidRDefault="00DE5D22" w:rsidP="00DE5D22">
      <w:pPr>
        <w:pStyle w:val="NormalWeb"/>
        <w:spacing w:before="0" w:beforeAutospacing="0" w:after="0" w:afterAutospacing="0"/>
        <w:jc w:val="both"/>
        <w:rPr>
          <w:b/>
        </w:rPr>
      </w:pPr>
      <w:proofErr w:type="gramStart"/>
      <w:r w:rsidRPr="009434E8">
        <w:rPr>
          <w:b/>
          <w:i/>
        </w:rPr>
        <w:t xml:space="preserve">14. </w:t>
      </w:r>
      <w:r w:rsidRPr="009434E8">
        <w:rPr>
          <w:b/>
          <w:i/>
          <w:u w:val="single"/>
        </w:rPr>
        <w:t>Hazardous Materials</w:t>
      </w:r>
      <w:r>
        <w:rPr>
          <w:b/>
          <w:i/>
        </w:rPr>
        <w:t>.</w:t>
      </w:r>
      <w:proofErr w:type="gramEnd"/>
      <w:r>
        <w:rPr>
          <w:b/>
          <w:i/>
        </w:rPr>
        <w:t xml:space="preserve"> </w:t>
      </w:r>
      <w:r w:rsidRPr="00F80C2D">
        <w:rPr>
          <w:rFonts w:ascii="Tahoma" w:hAnsi="Tahoma" w:cs="Tahoma"/>
          <w:b/>
          <w:i/>
        </w:rPr>
        <w:t>—</w:t>
      </w:r>
      <w:r>
        <w:rPr>
          <w:rFonts w:ascii="Tahoma" w:hAnsi="Tahoma" w:cs="Tahoma"/>
          <w:b/>
          <w:i/>
        </w:rPr>
        <w:t xml:space="preserve"> </w:t>
      </w:r>
      <w:r w:rsidRPr="00683230">
        <w:rPr>
          <w:b/>
        </w:rPr>
        <w:t>Not</w:t>
      </w:r>
      <w:r w:rsidRPr="00262B66">
        <w:rPr>
          <w:b/>
        </w:rPr>
        <w:t xml:space="preserve"> applicable</w:t>
      </w:r>
      <w:r w:rsidR="00F60D56">
        <w:rPr>
          <w:b/>
        </w:rPr>
        <w:t xml:space="preserve"> (See Condition #3)</w:t>
      </w:r>
    </w:p>
    <w:p w:rsidR="001D6E75" w:rsidRDefault="001D6E75" w:rsidP="00DE5D22">
      <w:pPr>
        <w:pStyle w:val="NormalWeb"/>
        <w:spacing w:before="0" w:beforeAutospacing="0" w:after="0" w:afterAutospacing="0"/>
        <w:jc w:val="both"/>
        <w:rPr>
          <w:b/>
        </w:rPr>
      </w:pPr>
    </w:p>
    <w:p w:rsidR="00DE5D22" w:rsidRPr="00F60D56" w:rsidRDefault="00F60D56" w:rsidP="00DE5D22">
      <w:pPr>
        <w:pStyle w:val="NormalWeb"/>
        <w:spacing w:before="0" w:beforeAutospacing="0" w:after="0" w:afterAutospacing="0"/>
        <w:jc w:val="both"/>
      </w:pPr>
      <w:r w:rsidRPr="00F60D56">
        <w:t xml:space="preserve">Although the proposal is a rezoning to a Heavy Industry District, the purpose is to expand an existing metal fabrication/machine shop. No hazardous materials </w:t>
      </w:r>
      <w:proofErr w:type="gramStart"/>
      <w:r w:rsidRPr="00F60D56">
        <w:t>are</w:t>
      </w:r>
      <w:r w:rsidR="001D6E75">
        <w:t xml:space="preserve"> </w:t>
      </w:r>
      <w:r w:rsidRPr="00F60D56">
        <w:t>utilized</w:t>
      </w:r>
      <w:proofErr w:type="gramEnd"/>
      <w:r w:rsidRPr="00F60D56">
        <w:t xml:space="preserve"> as part of the business. </w:t>
      </w:r>
      <w:r>
        <w:t>Should this change, the Applicant would be responsible for compliance with any applicable permit requirements or hazardous material-related conditions as may be applicable pursuant to local, state, or federal regulations (see Condition #3).</w:t>
      </w:r>
    </w:p>
    <w:p w:rsidR="00F60D56" w:rsidRDefault="00F60D56" w:rsidP="00DE5D22">
      <w:pPr>
        <w:pStyle w:val="NormalWeb"/>
        <w:spacing w:before="0" w:beforeAutospacing="0" w:after="0" w:afterAutospacing="0"/>
        <w:jc w:val="both"/>
        <w:rPr>
          <w:b/>
        </w:rPr>
      </w:pPr>
    </w:p>
    <w:p w:rsidR="00BE69F2" w:rsidRDefault="00DE5D22" w:rsidP="00A428F9">
      <w:pPr>
        <w:pStyle w:val="WW-BodyText3"/>
        <w:spacing w:after="120"/>
        <w:rPr>
          <w:i w:val="0"/>
          <w:sz w:val="24"/>
          <w:szCs w:val="24"/>
        </w:rPr>
      </w:pPr>
      <w:proofErr w:type="gramStart"/>
      <w:r w:rsidRPr="00111924">
        <w:rPr>
          <w:b/>
          <w:sz w:val="24"/>
          <w:szCs w:val="24"/>
        </w:rPr>
        <w:t>15.</w:t>
      </w:r>
      <w:r w:rsidR="001D6E75" w:rsidRPr="00111924">
        <w:rPr>
          <w:b/>
          <w:sz w:val="24"/>
          <w:szCs w:val="24"/>
        </w:rPr>
        <w:t xml:space="preserve"> </w:t>
      </w:r>
      <w:r w:rsidRPr="00111924">
        <w:rPr>
          <w:b/>
          <w:sz w:val="24"/>
          <w:szCs w:val="24"/>
          <w:u w:val="single"/>
        </w:rPr>
        <w:t xml:space="preserve">Compliance with Applicable Area Plan, Master Development Plan or Comprehensive Plan </w:t>
      </w:r>
      <w:r w:rsidRPr="00111924">
        <w:rPr>
          <w:b/>
          <w:sz w:val="24"/>
          <w:szCs w:val="24"/>
        </w:rPr>
        <w:t>Policies.</w:t>
      </w:r>
      <w:proofErr w:type="gramEnd"/>
      <w:r w:rsidRPr="00111924">
        <w:rPr>
          <w:b/>
          <w:sz w:val="24"/>
          <w:szCs w:val="24"/>
        </w:rPr>
        <w:t xml:space="preserve"> </w:t>
      </w:r>
      <w:proofErr w:type="gramStart"/>
      <w:r w:rsidRPr="00111924">
        <w:rPr>
          <w:rFonts w:ascii="Tahoma" w:hAnsi="Tahoma" w:cs="Tahoma"/>
          <w:b/>
          <w:sz w:val="24"/>
          <w:szCs w:val="24"/>
        </w:rPr>
        <w:t xml:space="preserve">— </w:t>
      </w:r>
      <w:r w:rsidRPr="00111924">
        <w:rPr>
          <w:b/>
          <w:sz w:val="24"/>
          <w:szCs w:val="24"/>
        </w:rPr>
        <w:t>Complies</w:t>
      </w:r>
      <w:r w:rsidR="00111924" w:rsidRPr="00111924">
        <w:rPr>
          <w:b/>
          <w:sz w:val="24"/>
          <w:szCs w:val="24"/>
        </w:rPr>
        <w:t>.</w:t>
      </w:r>
      <w:proofErr w:type="gramEnd"/>
      <w:r w:rsidR="00111924">
        <w:rPr>
          <w:b/>
        </w:rPr>
        <w:t xml:space="preserve"> </w:t>
      </w:r>
      <w:r w:rsidR="001D6E75">
        <w:rPr>
          <w:i w:val="0"/>
          <w:sz w:val="24"/>
          <w:szCs w:val="24"/>
        </w:rPr>
        <w:t>B</w:t>
      </w:r>
      <w:r w:rsidR="00A428F9">
        <w:rPr>
          <w:i w:val="0"/>
          <w:sz w:val="24"/>
          <w:szCs w:val="24"/>
        </w:rPr>
        <w:t>oth the Category D Growth Area description and the Rural Plan Comprehensive Plan Designation specify these areas as appropriate for industrial development.</w:t>
      </w:r>
    </w:p>
    <w:p w:rsidR="00BE69F2" w:rsidRDefault="00BE69F2" w:rsidP="00BE69F2">
      <w:pPr>
        <w:pStyle w:val="WW-BodyText3"/>
        <w:rPr>
          <w:b/>
          <w:i w:val="0"/>
          <w:smallCaps/>
          <w:sz w:val="24"/>
          <w:szCs w:val="24"/>
          <w:u w:val="single"/>
        </w:rPr>
      </w:pPr>
      <w:r w:rsidRPr="00193BD0">
        <w:rPr>
          <w:b/>
          <w:i w:val="0"/>
          <w:smallCaps/>
          <w:sz w:val="24"/>
          <w:szCs w:val="24"/>
          <w:u w:val="single"/>
        </w:rPr>
        <w:t>V</w:t>
      </w:r>
      <w:r w:rsidR="007F2712">
        <w:rPr>
          <w:b/>
          <w:i w:val="0"/>
          <w:smallCaps/>
          <w:sz w:val="24"/>
          <w:szCs w:val="24"/>
          <w:u w:val="single"/>
        </w:rPr>
        <w:t>I</w:t>
      </w:r>
      <w:r w:rsidRPr="00193BD0">
        <w:rPr>
          <w:b/>
          <w:i w:val="0"/>
          <w:smallCaps/>
          <w:sz w:val="24"/>
          <w:szCs w:val="24"/>
          <w:u w:val="single"/>
        </w:rPr>
        <w:t>. Public Comment</w:t>
      </w:r>
    </w:p>
    <w:p w:rsidR="00BE69F2" w:rsidRDefault="00BE69F2" w:rsidP="00BE69F2">
      <w:pPr>
        <w:pStyle w:val="WW-BodyText3"/>
        <w:rPr>
          <w:i w:val="0"/>
          <w:smallCaps/>
          <w:sz w:val="24"/>
          <w:szCs w:val="24"/>
        </w:rPr>
      </w:pPr>
    </w:p>
    <w:p w:rsidR="00BE69F2" w:rsidRDefault="00BE69F2" w:rsidP="00BE69F2">
      <w:pPr>
        <w:jc w:val="both"/>
        <w:rPr>
          <w:sz w:val="24"/>
          <w:szCs w:val="24"/>
        </w:rPr>
      </w:pPr>
      <w:r w:rsidRPr="00A44240">
        <w:rPr>
          <w:sz w:val="24"/>
          <w:szCs w:val="24"/>
        </w:rPr>
        <w:t>The Department mailed notices to neighboring property owners with</w:t>
      </w:r>
      <w:r w:rsidR="004A4761">
        <w:rPr>
          <w:sz w:val="24"/>
          <w:szCs w:val="24"/>
        </w:rPr>
        <w:t>in one mile</w:t>
      </w:r>
      <w:r w:rsidRPr="00A44240">
        <w:rPr>
          <w:sz w:val="24"/>
          <w:szCs w:val="24"/>
        </w:rPr>
        <w:t xml:space="preserve">. Staff posted the property </w:t>
      </w:r>
      <w:r w:rsidR="00C85070" w:rsidRPr="00A44240">
        <w:rPr>
          <w:sz w:val="24"/>
          <w:szCs w:val="24"/>
        </w:rPr>
        <w:t xml:space="preserve">on </w:t>
      </w:r>
      <w:r w:rsidR="004A4761">
        <w:rPr>
          <w:sz w:val="24"/>
          <w:szCs w:val="24"/>
        </w:rPr>
        <w:t>March 21, 2012</w:t>
      </w:r>
      <w:r w:rsidR="00C85070" w:rsidRPr="00A44240">
        <w:rPr>
          <w:sz w:val="24"/>
          <w:szCs w:val="24"/>
        </w:rPr>
        <w:t xml:space="preserve">, </w:t>
      </w:r>
      <w:r w:rsidRPr="00A44240">
        <w:rPr>
          <w:sz w:val="24"/>
          <w:szCs w:val="24"/>
        </w:rPr>
        <w:t xml:space="preserve">and published a legal notice in the </w:t>
      </w:r>
      <w:r w:rsidR="00A428F9">
        <w:rPr>
          <w:i/>
          <w:sz w:val="24"/>
          <w:szCs w:val="24"/>
        </w:rPr>
        <w:t>Bisbee Observer</w:t>
      </w:r>
      <w:r w:rsidRPr="00A44240">
        <w:rPr>
          <w:sz w:val="24"/>
          <w:szCs w:val="24"/>
        </w:rPr>
        <w:t xml:space="preserve"> on </w:t>
      </w:r>
      <w:r w:rsidR="004A4761">
        <w:rPr>
          <w:sz w:val="24"/>
          <w:szCs w:val="24"/>
        </w:rPr>
        <w:t>March 22</w:t>
      </w:r>
      <w:r w:rsidR="00A44240" w:rsidRPr="00A44240">
        <w:rPr>
          <w:sz w:val="24"/>
          <w:szCs w:val="24"/>
        </w:rPr>
        <w:t>, 201</w:t>
      </w:r>
      <w:r w:rsidR="004A4761">
        <w:rPr>
          <w:sz w:val="24"/>
          <w:szCs w:val="24"/>
        </w:rPr>
        <w:t>2</w:t>
      </w:r>
      <w:r w:rsidRPr="00A44240">
        <w:rPr>
          <w:i/>
          <w:sz w:val="24"/>
          <w:szCs w:val="24"/>
        </w:rPr>
        <w:t>.</w:t>
      </w:r>
      <w:r w:rsidRPr="00A44240">
        <w:rPr>
          <w:sz w:val="24"/>
          <w:szCs w:val="24"/>
        </w:rPr>
        <w:t xml:space="preserve"> </w:t>
      </w:r>
      <w:r w:rsidR="00C85070" w:rsidRPr="00A44240">
        <w:rPr>
          <w:sz w:val="24"/>
          <w:szCs w:val="24"/>
        </w:rPr>
        <w:t>To date, staff has received no input from neighbors regarding the proposal.</w:t>
      </w:r>
      <w:r w:rsidR="00C85070">
        <w:rPr>
          <w:sz w:val="24"/>
          <w:szCs w:val="24"/>
        </w:rPr>
        <w:t xml:space="preserve"> </w:t>
      </w:r>
    </w:p>
    <w:p w:rsidR="00235EEF" w:rsidRPr="00193BD0" w:rsidRDefault="00235EEF" w:rsidP="00BE69F2">
      <w:pPr>
        <w:pStyle w:val="WW-BodyText3"/>
        <w:rPr>
          <w:i w:val="0"/>
          <w:color w:val="FF6600"/>
          <w:sz w:val="24"/>
          <w:szCs w:val="24"/>
        </w:rPr>
      </w:pPr>
    </w:p>
    <w:p w:rsidR="00BE69F2" w:rsidRDefault="00BE69F2" w:rsidP="00BE69F2">
      <w:pPr>
        <w:pStyle w:val="Heading1"/>
        <w:tabs>
          <w:tab w:val="left" w:pos="0"/>
        </w:tabs>
        <w:spacing w:line="360" w:lineRule="auto"/>
        <w:rPr>
          <w:smallCaps/>
          <w:spacing w:val="3"/>
          <w:szCs w:val="24"/>
        </w:rPr>
      </w:pPr>
      <w:r w:rsidRPr="00C46739">
        <w:rPr>
          <w:smallCaps/>
          <w:spacing w:val="3"/>
          <w:szCs w:val="24"/>
        </w:rPr>
        <w:t>V</w:t>
      </w:r>
      <w:r w:rsidR="007F2712">
        <w:rPr>
          <w:smallCaps/>
          <w:spacing w:val="3"/>
          <w:szCs w:val="24"/>
        </w:rPr>
        <w:t>I</w:t>
      </w:r>
      <w:r w:rsidR="00E42018">
        <w:rPr>
          <w:smallCaps/>
          <w:spacing w:val="3"/>
          <w:szCs w:val="24"/>
        </w:rPr>
        <w:t>I</w:t>
      </w:r>
      <w:r w:rsidRPr="00C46739">
        <w:rPr>
          <w:smallCaps/>
          <w:spacing w:val="3"/>
          <w:szCs w:val="24"/>
        </w:rPr>
        <w:t>.   Summary</w:t>
      </w:r>
      <w:r>
        <w:rPr>
          <w:smallCaps/>
          <w:spacing w:val="3"/>
          <w:szCs w:val="24"/>
        </w:rPr>
        <w:t xml:space="preserve"> and Conclusion</w:t>
      </w:r>
    </w:p>
    <w:p w:rsidR="00BE69F2" w:rsidRPr="009820EA" w:rsidRDefault="00BE69F2" w:rsidP="00BE69F2">
      <w:pPr>
        <w:jc w:val="both"/>
      </w:pPr>
    </w:p>
    <w:p w:rsidR="00BE69F2" w:rsidRDefault="00BE69F2" w:rsidP="00BE69F2">
      <w:pPr>
        <w:jc w:val="both"/>
        <w:rPr>
          <w:b/>
          <w:spacing w:val="-3"/>
          <w:sz w:val="24"/>
          <w:szCs w:val="24"/>
        </w:rPr>
      </w:pPr>
      <w:r w:rsidRPr="00B90D83">
        <w:rPr>
          <w:b/>
          <w:spacing w:val="-3"/>
          <w:sz w:val="24"/>
          <w:szCs w:val="24"/>
        </w:rPr>
        <w:t>Factors in Favor</w:t>
      </w:r>
      <w:r>
        <w:rPr>
          <w:b/>
          <w:spacing w:val="-3"/>
          <w:sz w:val="24"/>
          <w:szCs w:val="24"/>
        </w:rPr>
        <w:t xml:space="preserve"> of Allowing the </w:t>
      </w:r>
      <w:r w:rsidR="00092D91">
        <w:rPr>
          <w:b/>
          <w:spacing w:val="-3"/>
          <w:sz w:val="24"/>
          <w:szCs w:val="24"/>
        </w:rPr>
        <w:t>Rezoning</w:t>
      </w:r>
    </w:p>
    <w:p w:rsidR="00BE69F2" w:rsidRPr="00420417" w:rsidRDefault="00BE69F2" w:rsidP="00BE69F2">
      <w:pPr>
        <w:jc w:val="both"/>
        <w:rPr>
          <w:spacing w:val="-3"/>
          <w:sz w:val="24"/>
          <w:szCs w:val="24"/>
        </w:rPr>
      </w:pPr>
    </w:p>
    <w:p w:rsidR="00092D91" w:rsidRDefault="00092D91" w:rsidP="00092D91">
      <w:pPr>
        <w:numPr>
          <w:ilvl w:val="0"/>
          <w:numId w:val="22"/>
        </w:numPr>
        <w:jc w:val="both"/>
        <w:rPr>
          <w:spacing w:val="-3"/>
          <w:sz w:val="24"/>
          <w:szCs w:val="24"/>
        </w:rPr>
      </w:pPr>
      <w:r>
        <w:rPr>
          <w:spacing w:val="-3"/>
          <w:sz w:val="24"/>
          <w:szCs w:val="24"/>
        </w:rPr>
        <w:t>The proposal comes as a result of the success of a business providing valuable machine tool services to area agricultural, law enforcement, and mining sectors of the local economy;</w:t>
      </w:r>
    </w:p>
    <w:p w:rsidR="00092D91" w:rsidRDefault="00092D91" w:rsidP="00092D91">
      <w:pPr>
        <w:ind w:left="720"/>
        <w:jc w:val="both"/>
        <w:rPr>
          <w:spacing w:val="-3"/>
          <w:sz w:val="24"/>
          <w:szCs w:val="24"/>
        </w:rPr>
      </w:pPr>
    </w:p>
    <w:p w:rsidR="00092D91" w:rsidRPr="00092D91" w:rsidRDefault="00092D91" w:rsidP="00092D91">
      <w:pPr>
        <w:numPr>
          <w:ilvl w:val="0"/>
          <w:numId w:val="22"/>
        </w:numPr>
        <w:jc w:val="both"/>
        <w:rPr>
          <w:spacing w:val="-3"/>
          <w:sz w:val="24"/>
          <w:szCs w:val="24"/>
        </w:rPr>
      </w:pPr>
      <w:r w:rsidRPr="00092D91">
        <w:rPr>
          <w:spacing w:val="-3"/>
          <w:sz w:val="24"/>
          <w:szCs w:val="24"/>
        </w:rPr>
        <w:t>The project site is within close proxi</w:t>
      </w:r>
      <w:r>
        <w:rPr>
          <w:spacing w:val="-3"/>
          <w:sz w:val="24"/>
          <w:szCs w:val="24"/>
        </w:rPr>
        <w:t>mity to an existing HI District;</w:t>
      </w:r>
    </w:p>
    <w:p w:rsidR="00092D91" w:rsidRDefault="00092D91" w:rsidP="00092D91">
      <w:pPr>
        <w:ind w:left="720"/>
        <w:jc w:val="both"/>
        <w:rPr>
          <w:spacing w:val="-3"/>
          <w:sz w:val="24"/>
          <w:szCs w:val="24"/>
        </w:rPr>
      </w:pPr>
    </w:p>
    <w:p w:rsidR="002762EB" w:rsidRDefault="00BE69F2">
      <w:pPr>
        <w:ind w:left="720"/>
        <w:jc w:val="both"/>
        <w:rPr>
          <w:spacing w:val="-3"/>
          <w:sz w:val="24"/>
          <w:szCs w:val="24"/>
        </w:rPr>
      </w:pPr>
      <w:r>
        <w:rPr>
          <w:spacing w:val="-3"/>
          <w:sz w:val="24"/>
          <w:szCs w:val="24"/>
        </w:rPr>
        <w:t xml:space="preserve">The </w:t>
      </w:r>
      <w:r w:rsidR="008F1FB5">
        <w:rPr>
          <w:spacing w:val="-3"/>
          <w:sz w:val="24"/>
          <w:szCs w:val="24"/>
        </w:rPr>
        <w:t>proposal would comply with the applicable Comprehensive Plan Growth Category and Pla</w:t>
      </w:r>
      <w:r w:rsidR="00092D91">
        <w:rPr>
          <w:spacing w:val="-3"/>
          <w:sz w:val="24"/>
          <w:szCs w:val="24"/>
        </w:rPr>
        <w:t>n Designation policy guidelines</w:t>
      </w:r>
      <w:proofErr w:type="gramStart"/>
      <w:r w:rsidR="00092D91">
        <w:rPr>
          <w:spacing w:val="-3"/>
          <w:sz w:val="24"/>
          <w:szCs w:val="24"/>
        </w:rPr>
        <w:t>;</w:t>
      </w:r>
      <w:proofErr w:type="gramEnd"/>
      <w:r w:rsidR="00092D91">
        <w:rPr>
          <w:spacing w:val="-3"/>
          <w:sz w:val="24"/>
          <w:szCs w:val="24"/>
        </w:rPr>
        <w:t xml:space="preserve"> </w:t>
      </w:r>
    </w:p>
    <w:p w:rsidR="00FD4611" w:rsidRDefault="00FD4611">
      <w:pPr>
        <w:ind w:left="720"/>
        <w:jc w:val="both"/>
        <w:rPr>
          <w:spacing w:val="-3"/>
          <w:sz w:val="24"/>
          <w:szCs w:val="24"/>
        </w:rPr>
      </w:pPr>
    </w:p>
    <w:p w:rsidR="002762EB" w:rsidRDefault="001D6E75">
      <w:pPr>
        <w:numPr>
          <w:ilvl w:val="0"/>
          <w:numId w:val="22"/>
        </w:numPr>
        <w:jc w:val="both"/>
        <w:rPr>
          <w:spacing w:val="-3"/>
          <w:sz w:val="24"/>
          <w:szCs w:val="24"/>
        </w:rPr>
      </w:pPr>
      <w:r w:rsidRPr="001D6E75">
        <w:rPr>
          <w:spacing w:val="-3"/>
          <w:sz w:val="24"/>
          <w:szCs w:val="24"/>
        </w:rPr>
        <w:t>Rezoning to Hi to facilitate business expansion would not generate a sign</w:t>
      </w:r>
      <w:r w:rsidR="00FD4611">
        <w:rPr>
          <w:spacing w:val="-3"/>
          <w:sz w:val="24"/>
          <w:szCs w:val="24"/>
        </w:rPr>
        <w:t xml:space="preserve">ificant increase in traffic; </w:t>
      </w:r>
    </w:p>
    <w:p w:rsidR="002762EB" w:rsidRDefault="002762EB">
      <w:pPr>
        <w:ind w:left="720"/>
        <w:jc w:val="both"/>
        <w:rPr>
          <w:spacing w:val="-3"/>
          <w:sz w:val="24"/>
          <w:szCs w:val="24"/>
        </w:rPr>
      </w:pPr>
    </w:p>
    <w:p w:rsidR="00BE69F2" w:rsidRDefault="00A312BC" w:rsidP="00BE69F2">
      <w:pPr>
        <w:numPr>
          <w:ilvl w:val="0"/>
          <w:numId w:val="22"/>
        </w:numPr>
        <w:jc w:val="both"/>
        <w:rPr>
          <w:spacing w:val="-3"/>
          <w:sz w:val="24"/>
          <w:szCs w:val="24"/>
        </w:rPr>
      </w:pPr>
      <w:r w:rsidRPr="001D6E75">
        <w:rPr>
          <w:spacing w:val="-3"/>
          <w:sz w:val="24"/>
          <w:szCs w:val="24"/>
        </w:rPr>
        <w:t>W</w:t>
      </w:r>
      <w:r w:rsidR="00A44240" w:rsidRPr="001D6E75">
        <w:rPr>
          <w:spacing w:val="-3"/>
          <w:sz w:val="24"/>
          <w:szCs w:val="24"/>
        </w:rPr>
        <w:t xml:space="preserve">ith the conditions of approval recommended by staff, </w:t>
      </w:r>
      <w:r w:rsidR="00BE69F2" w:rsidRPr="001D6E75">
        <w:rPr>
          <w:spacing w:val="-3"/>
          <w:sz w:val="24"/>
          <w:szCs w:val="24"/>
        </w:rPr>
        <w:t xml:space="preserve">the project would comply with </w:t>
      </w:r>
      <w:r w:rsidR="00092D91" w:rsidRPr="001D6E75">
        <w:rPr>
          <w:spacing w:val="-3"/>
          <w:sz w:val="24"/>
          <w:szCs w:val="24"/>
        </w:rPr>
        <w:t xml:space="preserve">12 of the 13 </w:t>
      </w:r>
      <w:r w:rsidR="00BE69F2" w:rsidRPr="001D6E75">
        <w:rPr>
          <w:spacing w:val="-3"/>
          <w:sz w:val="24"/>
          <w:szCs w:val="24"/>
        </w:rPr>
        <w:t xml:space="preserve">applicable </w:t>
      </w:r>
      <w:r w:rsidR="00092D91" w:rsidRPr="001D6E75">
        <w:rPr>
          <w:spacing w:val="-3"/>
          <w:sz w:val="24"/>
          <w:szCs w:val="24"/>
        </w:rPr>
        <w:t>rezoning eval</w:t>
      </w:r>
      <w:r w:rsidR="00092D91">
        <w:rPr>
          <w:spacing w:val="-3"/>
          <w:sz w:val="24"/>
          <w:szCs w:val="24"/>
        </w:rPr>
        <w:t xml:space="preserve">uation </w:t>
      </w:r>
      <w:r w:rsidR="00FD4611">
        <w:rPr>
          <w:spacing w:val="-3"/>
          <w:sz w:val="24"/>
          <w:szCs w:val="24"/>
        </w:rPr>
        <w:t>factors; and</w:t>
      </w:r>
    </w:p>
    <w:p w:rsidR="00FD4611" w:rsidRDefault="00FD4611" w:rsidP="00FD4611">
      <w:pPr>
        <w:ind w:left="720"/>
        <w:jc w:val="both"/>
        <w:rPr>
          <w:spacing w:val="-3"/>
          <w:sz w:val="24"/>
          <w:szCs w:val="24"/>
        </w:rPr>
      </w:pPr>
    </w:p>
    <w:p w:rsidR="00FD4611" w:rsidRDefault="00FD4611" w:rsidP="00BE69F2">
      <w:pPr>
        <w:numPr>
          <w:ilvl w:val="0"/>
          <w:numId w:val="22"/>
        </w:numPr>
        <w:jc w:val="both"/>
        <w:rPr>
          <w:spacing w:val="-3"/>
          <w:sz w:val="24"/>
          <w:szCs w:val="24"/>
        </w:rPr>
      </w:pPr>
      <w:r>
        <w:rPr>
          <w:spacing w:val="-3"/>
          <w:sz w:val="24"/>
          <w:szCs w:val="24"/>
        </w:rPr>
        <w:t>One neighboring property owner supports the request.</w:t>
      </w:r>
    </w:p>
    <w:p w:rsidR="00A428F9" w:rsidRDefault="00A428F9" w:rsidP="00A428F9">
      <w:pPr>
        <w:ind w:left="720"/>
        <w:jc w:val="both"/>
        <w:rPr>
          <w:spacing w:val="-3"/>
          <w:sz w:val="24"/>
          <w:szCs w:val="24"/>
        </w:rPr>
      </w:pPr>
    </w:p>
    <w:p w:rsidR="00BE69F2" w:rsidRDefault="00BE69F2" w:rsidP="00BE69F2">
      <w:pPr>
        <w:jc w:val="both"/>
        <w:rPr>
          <w:b/>
          <w:spacing w:val="-3"/>
          <w:sz w:val="24"/>
          <w:szCs w:val="24"/>
        </w:rPr>
      </w:pPr>
      <w:r w:rsidRPr="00376CF8">
        <w:rPr>
          <w:b/>
          <w:spacing w:val="-3"/>
          <w:sz w:val="24"/>
          <w:szCs w:val="24"/>
        </w:rPr>
        <w:t>Factor</w:t>
      </w:r>
      <w:r w:rsidR="001D6E75">
        <w:rPr>
          <w:b/>
          <w:spacing w:val="-3"/>
          <w:sz w:val="24"/>
          <w:szCs w:val="24"/>
        </w:rPr>
        <w:t>s</w:t>
      </w:r>
      <w:r w:rsidRPr="00376CF8">
        <w:rPr>
          <w:b/>
          <w:spacing w:val="-3"/>
          <w:sz w:val="24"/>
          <w:szCs w:val="24"/>
        </w:rPr>
        <w:t xml:space="preserve"> </w:t>
      </w:r>
      <w:proofErr w:type="gramStart"/>
      <w:r w:rsidRPr="00376CF8">
        <w:rPr>
          <w:b/>
          <w:spacing w:val="-3"/>
          <w:sz w:val="24"/>
          <w:szCs w:val="24"/>
        </w:rPr>
        <w:t>Against</w:t>
      </w:r>
      <w:proofErr w:type="gramEnd"/>
      <w:r w:rsidRPr="00376CF8">
        <w:rPr>
          <w:b/>
          <w:spacing w:val="-3"/>
          <w:sz w:val="24"/>
          <w:szCs w:val="24"/>
        </w:rPr>
        <w:t xml:space="preserve"> Approval</w:t>
      </w:r>
    </w:p>
    <w:p w:rsidR="00BE69F2" w:rsidRPr="00B90D83" w:rsidRDefault="00BE69F2" w:rsidP="00BE69F2">
      <w:pPr>
        <w:jc w:val="both"/>
        <w:rPr>
          <w:b/>
          <w:spacing w:val="-3"/>
          <w:sz w:val="24"/>
          <w:szCs w:val="24"/>
        </w:rPr>
      </w:pPr>
    </w:p>
    <w:p w:rsidR="00BE69F2" w:rsidRDefault="00092D91" w:rsidP="00092D91">
      <w:pPr>
        <w:ind w:left="720"/>
        <w:jc w:val="both"/>
        <w:rPr>
          <w:spacing w:val="-3"/>
          <w:sz w:val="24"/>
          <w:szCs w:val="24"/>
        </w:rPr>
      </w:pPr>
      <w:proofErr w:type="gramStart"/>
      <w:r>
        <w:rPr>
          <w:spacing w:val="-3"/>
          <w:sz w:val="24"/>
          <w:szCs w:val="24"/>
        </w:rPr>
        <w:t>None Apparent.</w:t>
      </w:r>
      <w:proofErr w:type="gramEnd"/>
    </w:p>
    <w:p w:rsidR="00BE69F2" w:rsidRDefault="00BE69F2" w:rsidP="00BE69F2">
      <w:pPr>
        <w:ind w:left="360"/>
        <w:jc w:val="both"/>
        <w:rPr>
          <w:spacing w:val="-3"/>
          <w:sz w:val="24"/>
          <w:szCs w:val="24"/>
        </w:rPr>
      </w:pPr>
    </w:p>
    <w:p w:rsidR="00BE69F2" w:rsidRPr="00C46739" w:rsidRDefault="00BE69F2" w:rsidP="00BE69F2">
      <w:pPr>
        <w:pStyle w:val="Heading3"/>
        <w:spacing w:line="360" w:lineRule="auto"/>
        <w:jc w:val="both"/>
        <w:rPr>
          <w:spacing w:val="3"/>
          <w:sz w:val="24"/>
          <w:szCs w:val="24"/>
          <w:u w:val="single"/>
        </w:rPr>
      </w:pPr>
      <w:r w:rsidRPr="00C46739">
        <w:rPr>
          <w:spacing w:val="3"/>
          <w:sz w:val="24"/>
          <w:szCs w:val="24"/>
          <w:u w:val="single"/>
        </w:rPr>
        <w:t>VI</w:t>
      </w:r>
      <w:r w:rsidR="007F2712">
        <w:rPr>
          <w:spacing w:val="3"/>
          <w:sz w:val="24"/>
          <w:szCs w:val="24"/>
          <w:u w:val="single"/>
        </w:rPr>
        <w:t>I</w:t>
      </w:r>
      <w:r w:rsidR="00E42018">
        <w:rPr>
          <w:spacing w:val="3"/>
          <w:sz w:val="24"/>
          <w:szCs w:val="24"/>
          <w:u w:val="single"/>
        </w:rPr>
        <w:t>I</w:t>
      </w:r>
      <w:proofErr w:type="gramStart"/>
      <w:r w:rsidRPr="00C46739">
        <w:rPr>
          <w:spacing w:val="3"/>
          <w:sz w:val="24"/>
          <w:szCs w:val="24"/>
          <w:u w:val="single"/>
        </w:rPr>
        <w:t xml:space="preserve">.  </w:t>
      </w:r>
      <w:r w:rsidRPr="00C46739">
        <w:rPr>
          <w:smallCaps/>
          <w:spacing w:val="3"/>
          <w:sz w:val="24"/>
          <w:szCs w:val="24"/>
          <w:u w:val="single"/>
        </w:rPr>
        <w:t>Recommendation</w:t>
      </w:r>
      <w:r>
        <w:rPr>
          <w:smallCaps/>
          <w:spacing w:val="3"/>
          <w:sz w:val="24"/>
          <w:szCs w:val="24"/>
          <w:u w:val="single"/>
        </w:rPr>
        <w:t>s</w:t>
      </w:r>
      <w:proofErr w:type="gramEnd"/>
    </w:p>
    <w:p w:rsidR="00BE69F2" w:rsidRDefault="00BE69F2" w:rsidP="00BE69F2">
      <w:pPr>
        <w:pStyle w:val="WW-BodyText3"/>
        <w:rPr>
          <w:i w:val="0"/>
          <w:sz w:val="24"/>
          <w:szCs w:val="24"/>
        </w:rPr>
      </w:pPr>
      <w:r w:rsidRPr="008244A2">
        <w:rPr>
          <w:i w:val="0"/>
          <w:sz w:val="24"/>
          <w:szCs w:val="24"/>
        </w:rPr>
        <w:t xml:space="preserve">Based on the </w:t>
      </w:r>
      <w:r>
        <w:rPr>
          <w:i w:val="0"/>
          <w:sz w:val="24"/>
          <w:szCs w:val="24"/>
        </w:rPr>
        <w:t>f</w:t>
      </w:r>
      <w:r w:rsidRPr="008244A2">
        <w:rPr>
          <w:i w:val="0"/>
          <w:sz w:val="24"/>
          <w:szCs w:val="24"/>
        </w:rPr>
        <w:t xml:space="preserve">actors </w:t>
      </w:r>
      <w:r>
        <w:rPr>
          <w:i w:val="0"/>
          <w:sz w:val="24"/>
          <w:szCs w:val="24"/>
        </w:rPr>
        <w:t xml:space="preserve">in favor of </w:t>
      </w:r>
      <w:r w:rsidR="006B3260">
        <w:rPr>
          <w:i w:val="0"/>
          <w:sz w:val="24"/>
          <w:szCs w:val="24"/>
        </w:rPr>
        <w:t>approval</w:t>
      </w:r>
      <w:r>
        <w:rPr>
          <w:i w:val="0"/>
          <w:sz w:val="24"/>
          <w:szCs w:val="24"/>
        </w:rPr>
        <w:t xml:space="preserve">, staff recommends </w:t>
      </w:r>
      <w:r w:rsidR="008F1FB5">
        <w:rPr>
          <w:b/>
          <w:i w:val="0"/>
          <w:sz w:val="24"/>
          <w:szCs w:val="24"/>
        </w:rPr>
        <w:t>conditional approval</w:t>
      </w:r>
      <w:r>
        <w:rPr>
          <w:i w:val="0"/>
          <w:sz w:val="24"/>
          <w:szCs w:val="24"/>
        </w:rPr>
        <w:t xml:space="preserve"> of the </w:t>
      </w:r>
      <w:r w:rsidR="00913C7A">
        <w:rPr>
          <w:i w:val="0"/>
          <w:sz w:val="24"/>
          <w:szCs w:val="24"/>
        </w:rPr>
        <w:t>rezoning</w:t>
      </w:r>
      <w:r>
        <w:rPr>
          <w:i w:val="0"/>
          <w:sz w:val="24"/>
          <w:szCs w:val="24"/>
        </w:rPr>
        <w:t xml:space="preserve"> request.</w:t>
      </w:r>
    </w:p>
    <w:p w:rsidR="00BE69F2" w:rsidRDefault="00BE69F2" w:rsidP="00BE69F2">
      <w:pPr>
        <w:pStyle w:val="WW-BodyText3"/>
        <w:rPr>
          <w:i w:val="0"/>
          <w:sz w:val="24"/>
          <w:szCs w:val="24"/>
        </w:rPr>
      </w:pPr>
    </w:p>
    <w:p w:rsidR="00BE69F2" w:rsidRDefault="006B3260" w:rsidP="00BE69F2">
      <w:pPr>
        <w:pStyle w:val="WW-BodyText3"/>
        <w:rPr>
          <w:sz w:val="24"/>
          <w:szCs w:val="24"/>
        </w:rPr>
      </w:pPr>
      <w:r>
        <w:rPr>
          <w:i w:val="0"/>
          <w:sz w:val="24"/>
          <w:szCs w:val="24"/>
        </w:rPr>
        <w:t xml:space="preserve">Sample Motion: </w:t>
      </w:r>
      <w:r w:rsidR="00BE69F2" w:rsidRPr="00432CA0">
        <w:rPr>
          <w:sz w:val="24"/>
          <w:szCs w:val="24"/>
        </w:rPr>
        <w:t xml:space="preserve">Mr. Chair, I move to </w:t>
      </w:r>
      <w:r w:rsidR="0026577E">
        <w:rPr>
          <w:sz w:val="24"/>
          <w:szCs w:val="24"/>
        </w:rPr>
        <w:t>approve</w:t>
      </w:r>
      <w:r w:rsidR="00BE69F2" w:rsidRPr="00432CA0">
        <w:rPr>
          <w:sz w:val="24"/>
          <w:szCs w:val="24"/>
        </w:rPr>
        <w:t xml:space="preserve"> Docket </w:t>
      </w:r>
      <w:r w:rsidR="0026577E">
        <w:rPr>
          <w:sz w:val="24"/>
          <w:szCs w:val="24"/>
        </w:rPr>
        <w:t xml:space="preserve">Z-12-04, </w:t>
      </w:r>
      <w:r w:rsidR="00BE69F2" w:rsidRPr="00432CA0">
        <w:rPr>
          <w:sz w:val="24"/>
          <w:szCs w:val="24"/>
        </w:rPr>
        <w:t>based on the Factors in Favor of approval as the Findings of Fact, with the conditions of approval recommended in the staff</w:t>
      </w:r>
      <w:r w:rsidR="00BE69F2">
        <w:rPr>
          <w:sz w:val="24"/>
          <w:szCs w:val="24"/>
        </w:rPr>
        <w:t xml:space="preserve"> </w:t>
      </w:r>
      <w:r w:rsidR="00F55E90">
        <w:rPr>
          <w:sz w:val="24"/>
          <w:szCs w:val="24"/>
        </w:rPr>
        <w:t>memorandum</w:t>
      </w:r>
      <w:r w:rsidR="0026577E">
        <w:rPr>
          <w:sz w:val="24"/>
          <w:szCs w:val="24"/>
        </w:rPr>
        <w:t>, and the setback modification as requested by the Applicant.</w:t>
      </w:r>
    </w:p>
    <w:p w:rsidR="0026577E" w:rsidRDefault="0026577E" w:rsidP="00BE69F2">
      <w:pPr>
        <w:pStyle w:val="WW-BodyText3"/>
        <w:rPr>
          <w:i w:val="0"/>
          <w:sz w:val="24"/>
          <w:szCs w:val="24"/>
        </w:rPr>
      </w:pPr>
    </w:p>
    <w:p w:rsidR="00E77AAB" w:rsidRPr="00E77AAB" w:rsidRDefault="00E77AAB" w:rsidP="00BE69F2">
      <w:pPr>
        <w:pStyle w:val="WW-BodyText3"/>
        <w:rPr>
          <w:i w:val="0"/>
          <w:sz w:val="24"/>
          <w:szCs w:val="24"/>
          <w:u w:val="single"/>
        </w:rPr>
      </w:pPr>
      <w:r w:rsidRPr="00E77AAB">
        <w:rPr>
          <w:i w:val="0"/>
          <w:sz w:val="24"/>
          <w:szCs w:val="24"/>
          <w:u w:val="single"/>
        </w:rPr>
        <w:t>Recommended Conditions of Approval:</w:t>
      </w:r>
    </w:p>
    <w:p w:rsidR="00E77AAB" w:rsidRDefault="00E77AAB" w:rsidP="00BE69F2">
      <w:pPr>
        <w:pStyle w:val="WW-BodyText3"/>
        <w:rPr>
          <w:i w:val="0"/>
          <w:sz w:val="24"/>
          <w:szCs w:val="24"/>
        </w:rPr>
      </w:pPr>
    </w:p>
    <w:p w:rsidR="00913C7A" w:rsidRDefault="00913C7A" w:rsidP="00913C7A">
      <w:pPr>
        <w:pStyle w:val="WW-BodyText3"/>
        <w:numPr>
          <w:ilvl w:val="0"/>
          <w:numId w:val="35"/>
        </w:numPr>
        <w:rPr>
          <w:i w:val="0"/>
          <w:sz w:val="24"/>
          <w:szCs w:val="24"/>
        </w:rPr>
      </w:pPr>
      <w:r w:rsidRPr="00296CB5">
        <w:rPr>
          <w:i w:val="0"/>
          <w:sz w:val="24"/>
          <w:szCs w:val="24"/>
        </w:rPr>
        <w:t xml:space="preserve">The Applicant shall provide the County </w:t>
      </w:r>
      <w:r>
        <w:rPr>
          <w:i w:val="0"/>
          <w:sz w:val="24"/>
          <w:szCs w:val="24"/>
        </w:rPr>
        <w:t xml:space="preserve">with </w:t>
      </w:r>
      <w:r w:rsidRPr="00296CB5">
        <w:rPr>
          <w:i w:val="0"/>
          <w:sz w:val="24"/>
          <w:szCs w:val="24"/>
        </w:rPr>
        <w:t>a signed Acceptance of Conditions and a Waiver of Claims form arising from ARS Section 12-1134 signed by the property owner within thirty (30) days of Board of Supervisors approval of the rezoning</w:t>
      </w:r>
      <w:r>
        <w:rPr>
          <w:i w:val="0"/>
          <w:sz w:val="24"/>
          <w:szCs w:val="24"/>
        </w:rPr>
        <w:t xml:space="preserve"> or the approval of the rezoning may be deemed void</w:t>
      </w:r>
      <w:r w:rsidRPr="00296CB5">
        <w:rPr>
          <w:i w:val="0"/>
          <w:sz w:val="24"/>
          <w:szCs w:val="24"/>
        </w:rPr>
        <w:t>;</w:t>
      </w:r>
    </w:p>
    <w:p w:rsidR="00913C7A" w:rsidRDefault="00913C7A" w:rsidP="00913C7A">
      <w:pPr>
        <w:pStyle w:val="WW-BodyText3"/>
        <w:ind w:left="1008"/>
        <w:rPr>
          <w:i w:val="0"/>
          <w:sz w:val="24"/>
          <w:szCs w:val="24"/>
        </w:rPr>
      </w:pPr>
    </w:p>
    <w:p w:rsidR="00913C7A" w:rsidRPr="00296CB5" w:rsidRDefault="00913C7A" w:rsidP="00913C7A">
      <w:pPr>
        <w:pStyle w:val="WW-BodyText3"/>
        <w:numPr>
          <w:ilvl w:val="0"/>
          <w:numId w:val="35"/>
        </w:numPr>
        <w:rPr>
          <w:i w:val="0"/>
          <w:sz w:val="24"/>
          <w:szCs w:val="24"/>
        </w:rPr>
      </w:pPr>
      <w:r>
        <w:rPr>
          <w:i w:val="0"/>
          <w:sz w:val="24"/>
          <w:szCs w:val="24"/>
        </w:rPr>
        <w:t xml:space="preserve">Within six months of Board of Supervisors approval of the rezoning, the Applicant shall apply for a </w:t>
      </w:r>
      <w:r w:rsidR="00092D91">
        <w:rPr>
          <w:i w:val="0"/>
          <w:sz w:val="24"/>
          <w:szCs w:val="24"/>
        </w:rPr>
        <w:t>commercial</w:t>
      </w:r>
      <w:r>
        <w:rPr>
          <w:i w:val="0"/>
          <w:sz w:val="24"/>
          <w:szCs w:val="24"/>
        </w:rPr>
        <w:t xml:space="preserve"> permit for the </w:t>
      </w:r>
      <w:r w:rsidR="00092D91">
        <w:rPr>
          <w:i w:val="0"/>
          <w:sz w:val="24"/>
          <w:szCs w:val="24"/>
        </w:rPr>
        <w:t>existing and/or expanded</w:t>
      </w:r>
      <w:r>
        <w:rPr>
          <w:i w:val="0"/>
          <w:sz w:val="24"/>
          <w:szCs w:val="24"/>
        </w:rPr>
        <w:t xml:space="preserve"> operation</w:t>
      </w:r>
      <w:r w:rsidR="001D6E75">
        <w:rPr>
          <w:i w:val="0"/>
          <w:sz w:val="24"/>
          <w:szCs w:val="24"/>
        </w:rPr>
        <w:t>; and</w:t>
      </w:r>
    </w:p>
    <w:p w:rsidR="00913C7A" w:rsidRPr="00296CB5" w:rsidRDefault="00913C7A" w:rsidP="00913C7A">
      <w:pPr>
        <w:pStyle w:val="WW-BodyText3"/>
        <w:ind w:left="360" w:hanging="360"/>
        <w:rPr>
          <w:i w:val="0"/>
          <w:sz w:val="24"/>
          <w:szCs w:val="24"/>
        </w:rPr>
      </w:pPr>
    </w:p>
    <w:p w:rsidR="00913C7A" w:rsidRPr="000B6618" w:rsidRDefault="00913C7A" w:rsidP="00913C7A">
      <w:pPr>
        <w:pStyle w:val="WW-BodyText3"/>
        <w:numPr>
          <w:ilvl w:val="0"/>
          <w:numId w:val="35"/>
        </w:numPr>
        <w:rPr>
          <w:i w:val="0"/>
          <w:sz w:val="24"/>
          <w:szCs w:val="24"/>
        </w:rPr>
      </w:pPr>
      <w:r w:rsidRPr="000B6618">
        <w:rPr>
          <w:i w:val="0"/>
          <w:sz w:val="24"/>
          <w:szCs w:val="24"/>
        </w:rPr>
        <w:t>It is the Applicant</w:t>
      </w:r>
      <w:r w:rsidR="002762EB">
        <w:rPr>
          <w:i w:val="0"/>
          <w:sz w:val="24"/>
          <w:szCs w:val="24"/>
        </w:rPr>
        <w:t>’</w:t>
      </w:r>
      <w:r w:rsidRPr="000B6618">
        <w:rPr>
          <w:i w:val="0"/>
          <w:sz w:val="24"/>
          <w:szCs w:val="24"/>
        </w:rPr>
        <w:t xml:space="preserve">s responsibility to </w:t>
      </w:r>
      <w:r>
        <w:rPr>
          <w:i w:val="0"/>
          <w:sz w:val="24"/>
          <w:szCs w:val="24"/>
        </w:rPr>
        <w:t xml:space="preserve">provide </w:t>
      </w:r>
      <w:r w:rsidRPr="00923F43">
        <w:rPr>
          <w:i w:val="0"/>
          <w:spacing w:val="-3"/>
          <w:sz w:val="24"/>
          <w:szCs w:val="24"/>
        </w:rPr>
        <w:t>a revised site plan in conformance with all site development standards</w:t>
      </w:r>
      <w:r>
        <w:rPr>
          <w:spacing w:val="-3"/>
          <w:sz w:val="24"/>
          <w:szCs w:val="24"/>
        </w:rPr>
        <w:t xml:space="preserve"> </w:t>
      </w:r>
      <w:r>
        <w:rPr>
          <w:i w:val="0"/>
          <w:sz w:val="24"/>
          <w:szCs w:val="24"/>
        </w:rPr>
        <w:t xml:space="preserve">except as waived, to </w:t>
      </w:r>
      <w:r w:rsidRPr="000B6618">
        <w:rPr>
          <w:i w:val="0"/>
          <w:sz w:val="24"/>
          <w:szCs w:val="24"/>
        </w:rPr>
        <w:t>obtain any additional permits, or meet any additional conditions that may be applicable to the proposed use pursuant to other federal, state, or local laws or regulations.</w:t>
      </w:r>
    </w:p>
    <w:p w:rsidR="007E0D41" w:rsidRDefault="007E0D41" w:rsidP="007E0D41">
      <w:pPr>
        <w:ind w:left="360"/>
        <w:jc w:val="both"/>
        <w:rPr>
          <w:spacing w:val="-3"/>
          <w:sz w:val="24"/>
          <w:szCs w:val="24"/>
        </w:rPr>
      </w:pPr>
    </w:p>
    <w:p w:rsidR="00092D91" w:rsidRPr="00C46739" w:rsidRDefault="00092D91" w:rsidP="00092D91">
      <w:pPr>
        <w:pStyle w:val="Heading6"/>
        <w:tabs>
          <w:tab w:val="left" w:pos="0"/>
        </w:tabs>
        <w:spacing w:line="360" w:lineRule="auto"/>
        <w:rPr>
          <w:smallCaps/>
          <w:spacing w:val="3"/>
          <w:sz w:val="24"/>
          <w:szCs w:val="24"/>
        </w:rPr>
      </w:pPr>
      <w:r>
        <w:rPr>
          <w:smallCaps/>
          <w:spacing w:val="3"/>
          <w:sz w:val="24"/>
          <w:szCs w:val="24"/>
        </w:rPr>
        <w:t>I</w:t>
      </w:r>
      <w:r w:rsidR="007F2712">
        <w:rPr>
          <w:smallCaps/>
          <w:spacing w:val="3"/>
          <w:sz w:val="24"/>
          <w:szCs w:val="24"/>
        </w:rPr>
        <w:t>X</w:t>
      </w:r>
      <w:r>
        <w:rPr>
          <w:smallCaps/>
          <w:spacing w:val="3"/>
          <w:sz w:val="24"/>
          <w:szCs w:val="24"/>
        </w:rPr>
        <w:t>.</w:t>
      </w:r>
      <w:r w:rsidRPr="00C46739">
        <w:rPr>
          <w:smallCaps/>
          <w:spacing w:val="3"/>
          <w:sz w:val="24"/>
          <w:szCs w:val="24"/>
        </w:rPr>
        <w:t xml:space="preserve"> </w:t>
      </w:r>
      <w:r>
        <w:rPr>
          <w:smallCaps/>
          <w:spacing w:val="3"/>
          <w:sz w:val="24"/>
          <w:szCs w:val="24"/>
        </w:rPr>
        <w:t>Waiver Request</w:t>
      </w:r>
    </w:p>
    <w:p w:rsidR="00092D91" w:rsidRDefault="00092D91" w:rsidP="00092D91">
      <w:pPr>
        <w:pStyle w:val="WW-BodyText3"/>
        <w:numPr>
          <w:ilvl w:val="0"/>
          <w:numId w:val="9"/>
        </w:numPr>
        <w:rPr>
          <w:i w:val="0"/>
          <w:sz w:val="24"/>
          <w:szCs w:val="24"/>
        </w:rPr>
      </w:pPr>
      <w:r>
        <w:rPr>
          <w:i w:val="0"/>
          <w:sz w:val="24"/>
          <w:szCs w:val="24"/>
        </w:rPr>
        <w:t xml:space="preserve">The Applicant requests that the existing structures on the property </w:t>
      </w:r>
      <w:proofErr w:type="gramStart"/>
      <w:r>
        <w:rPr>
          <w:i w:val="0"/>
          <w:sz w:val="24"/>
          <w:szCs w:val="24"/>
        </w:rPr>
        <w:t>be allowed</w:t>
      </w:r>
      <w:proofErr w:type="gramEnd"/>
      <w:r>
        <w:rPr>
          <w:i w:val="0"/>
          <w:sz w:val="24"/>
          <w:szCs w:val="24"/>
        </w:rPr>
        <w:t xml:space="preserve"> to remain in their current location, modifying the 100-foot setback required for principal uses in the HI District.</w:t>
      </w:r>
    </w:p>
    <w:p w:rsidR="0026577E" w:rsidRDefault="0026577E" w:rsidP="00BE69F2">
      <w:pPr>
        <w:pStyle w:val="Heading6"/>
        <w:tabs>
          <w:tab w:val="left" w:pos="0"/>
        </w:tabs>
        <w:spacing w:line="360" w:lineRule="auto"/>
        <w:rPr>
          <w:smallCaps/>
          <w:spacing w:val="3"/>
          <w:sz w:val="24"/>
          <w:szCs w:val="24"/>
        </w:rPr>
      </w:pPr>
    </w:p>
    <w:p w:rsidR="00BE69F2" w:rsidRPr="00C46739" w:rsidRDefault="00092D91" w:rsidP="00BE69F2">
      <w:pPr>
        <w:pStyle w:val="Heading6"/>
        <w:tabs>
          <w:tab w:val="left" w:pos="0"/>
        </w:tabs>
        <w:spacing w:line="360" w:lineRule="auto"/>
        <w:rPr>
          <w:smallCaps/>
          <w:spacing w:val="3"/>
          <w:sz w:val="24"/>
          <w:szCs w:val="24"/>
        </w:rPr>
      </w:pPr>
      <w:r>
        <w:rPr>
          <w:smallCaps/>
          <w:spacing w:val="3"/>
          <w:sz w:val="24"/>
          <w:szCs w:val="24"/>
        </w:rPr>
        <w:t>X</w:t>
      </w:r>
      <w:r w:rsidR="00235EEF">
        <w:rPr>
          <w:smallCaps/>
          <w:spacing w:val="3"/>
          <w:sz w:val="24"/>
          <w:szCs w:val="24"/>
        </w:rPr>
        <w:t>.</w:t>
      </w:r>
      <w:r w:rsidR="00BE69F2" w:rsidRPr="00C46739">
        <w:rPr>
          <w:smallCaps/>
          <w:spacing w:val="3"/>
          <w:sz w:val="24"/>
          <w:szCs w:val="24"/>
        </w:rPr>
        <w:t xml:space="preserve"> </w:t>
      </w:r>
      <w:r w:rsidR="00BE69F2">
        <w:rPr>
          <w:smallCaps/>
          <w:spacing w:val="3"/>
          <w:sz w:val="24"/>
          <w:szCs w:val="24"/>
        </w:rPr>
        <w:t>Attachments</w:t>
      </w:r>
    </w:p>
    <w:p w:rsidR="00BE69F2" w:rsidRDefault="00092D91" w:rsidP="00BE69F2">
      <w:pPr>
        <w:numPr>
          <w:ilvl w:val="0"/>
          <w:numId w:val="21"/>
        </w:numPr>
        <w:tabs>
          <w:tab w:val="left" w:pos="0"/>
        </w:tabs>
        <w:jc w:val="both"/>
        <w:rPr>
          <w:sz w:val="24"/>
          <w:szCs w:val="24"/>
        </w:rPr>
      </w:pPr>
      <w:r>
        <w:rPr>
          <w:sz w:val="24"/>
          <w:szCs w:val="24"/>
        </w:rPr>
        <w:t>Rezoning</w:t>
      </w:r>
      <w:r w:rsidR="00BE69F2">
        <w:rPr>
          <w:sz w:val="24"/>
          <w:szCs w:val="24"/>
        </w:rPr>
        <w:t xml:space="preserve"> Application</w:t>
      </w:r>
    </w:p>
    <w:p w:rsidR="00BE69F2" w:rsidRPr="00CC16F8" w:rsidRDefault="00BE69F2" w:rsidP="00BE69F2">
      <w:pPr>
        <w:numPr>
          <w:ilvl w:val="0"/>
          <w:numId w:val="21"/>
        </w:numPr>
        <w:tabs>
          <w:tab w:val="left" w:pos="0"/>
        </w:tabs>
        <w:jc w:val="both"/>
        <w:rPr>
          <w:sz w:val="24"/>
          <w:szCs w:val="24"/>
        </w:rPr>
      </w:pPr>
      <w:r w:rsidRPr="00CC16F8">
        <w:rPr>
          <w:sz w:val="24"/>
          <w:szCs w:val="24"/>
        </w:rPr>
        <w:t>Location Map</w:t>
      </w:r>
    </w:p>
    <w:p w:rsidR="00BE69F2" w:rsidRDefault="00092D91" w:rsidP="00BE69F2">
      <w:pPr>
        <w:numPr>
          <w:ilvl w:val="0"/>
          <w:numId w:val="21"/>
        </w:numPr>
        <w:tabs>
          <w:tab w:val="left" w:pos="0"/>
        </w:tabs>
        <w:jc w:val="both"/>
        <w:rPr>
          <w:sz w:val="24"/>
          <w:szCs w:val="24"/>
        </w:rPr>
      </w:pPr>
      <w:r>
        <w:rPr>
          <w:sz w:val="24"/>
          <w:szCs w:val="24"/>
        </w:rPr>
        <w:t>Concept</w:t>
      </w:r>
      <w:r w:rsidR="00BE69F2" w:rsidRPr="00CC16F8">
        <w:rPr>
          <w:sz w:val="24"/>
          <w:szCs w:val="24"/>
        </w:rPr>
        <w:t xml:space="preserve"> Plan</w:t>
      </w:r>
    </w:p>
    <w:p w:rsidR="00BE69F2" w:rsidRDefault="00FD4611" w:rsidP="00BE69F2">
      <w:pPr>
        <w:numPr>
          <w:ilvl w:val="0"/>
          <w:numId w:val="21"/>
        </w:numPr>
        <w:tabs>
          <w:tab w:val="left" w:pos="0"/>
        </w:tabs>
        <w:jc w:val="both"/>
        <w:rPr>
          <w:sz w:val="24"/>
          <w:szCs w:val="24"/>
        </w:rPr>
      </w:pPr>
      <w:r>
        <w:rPr>
          <w:sz w:val="24"/>
          <w:szCs w:val="24"/>
        </w:rPr>
        <w:t>Citizen Review and Public Comment</w:t>
      </w:r>
    </w:p>
    <w:p w:rsidR="005A2947" w:rsidRPr="00C711E0" w:rsidRDefault="005A2947" w:rsidP="009516E4">
      <w:pPr>
        <w:tabs>
          <w:tab w:val="left" w:pos="0"/>
        </w:tabs>
        <w:jc w:val="both"/>
        <w:rPr>
          <w:sz w:val="24"/>
          <w:szCs w:val="24"/>
        </w:rPr>
      </w:pPr>
    </w:p>
    <w:sectPr w:rsidR="005A2947" w:rsidRPr="00C711E0" w:rsidSect="000F58F3">
      <w:footnotePr>
        <w:pos w:val="beneathText"/>
      </w:footnotePr>
      <w:type w:val="continuous"/>
      <w:pgSz w:w="12240" w:h="15840"/>
      <w:pgMar w:top="1003"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082" w:rsidRDefault="00185082">
      <w:r>
        <w:separator/>
      </w:r>
    </w:p>
  </w:endnote>
  <w:endnote w:type="continuationSeparator" w:id="0">
    <w:p w:rsidR="00185082" w:rsidRDefault="001850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082" w:rsidRDefault="00185082">
      <w:r>
        <w:separator/>
      </w:r>
    </w:p>
  </w:footnote>
  <w:footnote w:type="continuationSeparator" w:id="0">
    <w:p w:rsidR="00185082" w:rsidRDefault="001850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082" w:rsidRDefault="007F2712" w:rsidP="00A20FBF">
    <w:pPr>
      <w:pStyle w:val="Heading5"/>
      <w:tabs>
        <w:tab w:val="center" w:pos="4680"/>
        <w:tab w:val="right" w:pos="9270"/>
      </w:tabs>
      <w:jc w:val="left"/>
    </w:pPr>
    <w:r>
      <w:rPr>
        <w:b/>
        <w:sz w:val="18"/>
        <w:szCs w:val="18"/>
      </w:rPr>
      <w:t>Board of Supervisors</w:t>
    </w:r>
    <w:r w:rsidR="00185082">
      <w:rPr>
        <w:b/>
        <w:sz w:val="18"/>
        <w:szCs w:val="18"/>
      </w:rPr>
      <w:tab/>
      <w:t>Docket Z-12-04 (Doberstein)</w:t>
    </w:r>
    <w:r w:rsidR="00185082">
      <w:rPr>
        <w:b/>
        <w:sz w:val="18"/>
        <w:szCs w:val="18"/>
      </w:rPr>
      <w:tab/>
      <w:t xml:space="preserve">Page </w:t>
    </w:r>
    <w:r w:rsidR="001A2EAB">
      <w:rPr>
        <w:b/>
        <w:sz w:val="18"/>
        <w:szCs w:val="18"/>
      </w:rPr>
      <w:fldChar w:fldCharType="begin"/>
    </w:r>
    <w:r w:rsidR="00185082">
      <w:rPr>
        <w:b/>
        <w:sz w:val="18"/>
        <w:szCs w:val="18"/>
      </w:rPr>
      <w:instrText xml:space="preserve"> PAGE \*ARABIC </w:instrText>
    </w:r>
    <w:r w:rsidR="001A2EAB">
      <w:rPr>
        <w:b/>
        <w:sz w:val="18"/>
        <w:szCs w:val="18"/>
      </w:rPr>
      <w:fldChar w:fldCharType="separate"/>
    </w:r>
    <w:r w:rsidR="0026577E">
      <w:rPr>
        <w:b/>
        <w:noProof/>
        <w:sz w:val="18"/>
        <w:szCs w:val="18"/>
      </w:rPr>
      <w:t>7</w:t>
    </w:r>
    <w:r w:rsidR="001A2EAB">
      <w:rPr>
        <w:b/>
        <w:sz w:val="18"/>
        <w:szCs w:val="18"/>
      </w:rPr>
      <w:fldChar w:fldCharType="end"/>
    </w:r>
    <w:r w:rsidR="00185082">
      <w:rPr>
        <w:b/>
        <w:sz w:val="18"/>
        <w:szCs w:val="18"/>
      </w:rPr>
      <w:t xml:space="preserve"> of </w:t>
    </w:r>
    <w:r w:rsidR="001A2EAB">
      <w:rPr>
        <w:b/>
        <w:sz w:val="18"/>
        <w:szCs w:val="18"/>
      </w:rPr>
      <w:fldChar w:fldCharType="begin"/>
    </w:r>
    <w:r w:rsidR="00185082">
      <w:rPr>
        <w:b/>
        <w:sz w:val="18"/>
        <w:szCs w:val="18"/>
      </w:rPr>
      <w:instrText xml:space="preserve"> NUMPAGES \*ARABIC </w:instrText>
    </w:r>
    <w:r w:rsidR="001A2EAB">
      <w:rPr>
        <w:b/>
        <w:sz w:val="18"/>
        <w:szCs w:val="18"/>
      </w:rPr>
      <w:fldChar w:fldCharType="separate"/>
    </w:r>
    <w:r w:rsidR="0026577E">
      <w:rPr>
        <w:b/>
        <w:noProof/>
        <w:sz w:val="18"/>
        <w:szCs w:val="18"/>
      </w:rPr>
      <w:t>7</w:t>
    </w:r>
    <w:r w:rsidR="001A2EAB">
      <w:rPr>
        <w:b/>
        <w:sz w:val="18"/>
        <w:szCs w:val="18"/>
      </w:rPr>
      <w:fldChar w:fldCharType="end"/>
    </w:r>
    <w:r w:rsidR="00185082">
      <w:rPr>
        <w:b/>
        <w:sz w:val="18"/>
        <w:szCs w:val="18"/>
      </w:rPr>
      <w:tab/>
    </w:r>
  </w:p>
  <w:p w:rsidR="00185082" w:rsidRDefault="0018508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70E7E5D"/>
    <w:multiLevelType w:val="hybridMultilevel"/>
    <w:tmpl w:val="FAEFDF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ECC2872A"/>
    <w:lvl w:ilvl="0">
      <w:start w:val="1"/>
      <w:numFmt w:val="decimal"/>
      <w:lvlText w:val="%1."/>
      <w:lvlJc w:val="left"/>
      <w:pPr>
        <w:tabs>
          <w:tab w:val="num" w:pos="1800"/>
        </w:tabs>
        <w:ind w:left="1800" w:hanging="360"/>
      </w:pPr>
    </w:lvl>
  </w:abstractNum>
  <w:abstractNum w:abstractNumId="2">
    <w:nsid w:val="FFFFFF7D"/>
    <w:multiLevelType w:val="singleLevel"/>
    <w:tmpl w:val="1A6E4A0E"/>
    <w:lvl w:ilvl="0">
      <w:start w:val="1"/>
      <w:numFmt w:val="decimal"/>
      <w:lvlText w:val="%1."/>
      <w:lvlJc w:val="left"/>
      <w:pPr>
        <w:tabs>
          <w:tab w:val="num" w:pos="1440"/>
        </w:tabs>
        <w:ind w:left="1440" w:hanging="360"/>
      </w:pPr>
    </w:lvl>
  </w:abstractNum>
  <w:abstractNum w:abstractNumId="3">
    <w:nsid w:val="FFFFFF7E"/>
    <w:multiLevelType w:val="singleLevel"/>
    <w:tmpl w:val="601C9726"/>
    <w:lvl w:ilvl="0">
      <w:start w:val="1"/>
      <w:numFmt w:val="decimal"/>
      <w:lvlText w:val="%1."/>
      <w:lvlJc w:val="left"/>
      <w:pPr>
        <w:tabs>
          <w:tab w:val="num" w:pos="1080"/>
        </w:tabs>
        <w:ind w:left="1080" w:hanging="360"/>
      </w:pPr>
    </w:lvl>
  </w:abstractNum>
  <w:abstractNum w:abstractNumId="4">
    <w:nsid w:val="FFFFFF7F"/>
    <w:multiLevelType w:val="singleLevel"/>
    <w:tmpl w:val="185E431E"/>
    <w:lvl w:ilvl="0">
      <w:start w:val="1"/>
      <w:numFmt w:val="decimal"/>
      <w:lvlText w:val="%1."/>
      <w:lvlJc w:val="left"/>
      <w:pPr>
        <w:tabs>
          <w:tab w:val="num" w:pos="720"/>
        </w:tabs>
        <w:ind w:left="720" w:hanging="360"/>
      </w:pPr>
    </w:lvl>
  </w:abstractNum>
  <w:abstractNum w:abstractNumId="5">
    <w:nsid w:val="FFFFFF80"/>
    <w:multiLevelType w:val="singleLevel"/>
    <w:tmpl w:val="6560ABC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71CC1E2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BB26286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82A512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164E1460"/>
    <w:lvl w:ilvl="0">
      <w:start w:val="1"/>
      <w:numFmt w:val="decimal"/>
      <w:lvlText w:val="%1."/>
      <w:lvlJc w:val="left"/>
      <w:pPr>
        <w:tabs>
          <w:tab w:val="num" w:pos="360"/>
        </w:tabs>
        <w:ind w:left="360" w:hanging="360"/>
      </w:pPr>
    </w:lvl>
  </w:abstractNum>
  <w:abstractNum w:abstractNumId="10">
    <w:nsid w:val="FFFFFF89"/>
    <w:multiLevelType w:val="singleLevel"/>
    <w:tmpl w:val="62002EBE"/>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2">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3">
    <w:nsid w:val="00000003"/>
    <w:multiLevelType w:val="singleLevel"/>
    <w:tmpl w:val="00000003"/>
    <w:name w:val="WW8Num3"/>
    <w:lvl w:ilvl="0">
      <w:start w:val="1"/>
      <w:numFmt w:val="upperLetter"/>
      <w:lvlText w:val="%1."/>
      <w:lvlJc w:val="left"/>
      <w:pPr>
        <w:tabs>
          <w:tab w:val="num" w:pos="360"/>
        </w:tabs>
        <w:ind w:left="360" w:hanging="360"/>
      </w:pPr>
    </w:lvl>
  </w:abstractNum>
  <w:abstractNum w:abstractNumId="14">
    <w:nsid w:val="00000004"/>
    <w:multiLevelType w:val="singleLevel"/>
    <w:tmpl w:val="00000004"/>
    <w:lvl w:ilvl="0">
      <w:start w:val="1"/>
      <w:numFmt w:val="decimal"/>
      <w:lvlText w:val="%1."/>
      <w:lvlJc w:val="left"/>
      <w:pPr>
        <w:tabs>
          <w:tab w:val="num" w:pos="540"/>
        </w:tabs>
        <w:ind w:left="540" w:hanging="360"/>
      </w:pPr>
    </w:lvl>
  </w:abstractNum>
  <w:abstractNum w:abstractNumId="15">
    <w:nsid w:val="00000005"/>
    <w:multiLevelType w:val="singleLevel"/>
    <w:tmpl w:val="00000005"/>
    <w:name w:val="WW8Num5"/>
    <w:lvl w:ilvl="0">
      <w:start w:val="1"/>
      <w:numFmt w:val="upperLetter"/>
      <w:lvlText w:val="%1."/>
      <w:lvlJc w:val="left"/>
      <w:pPr>
        <w:tabs>
          <w:tab w:val="num" w:pos="360"/>
        </w:tabs>
        <w:ind w:left="360" w:hanging="360"/>
      </w:pPr>
    </w:lvl>
  </w:abstractNum>
  <w:abstractNum w:abstractNumId="16">
    <w:nsid w:val="00000006"/>
    <w:multiLevelType w:val="singleLevel"/>
    <w:tmpl w:val="00000006"/>
    <w:name w:val="WW8Num6"/>
    <w:lvl w:ilvl="0">
      <w:start w:val="3"/>
      <w:numFmt w:val="upperLetter"/>
      <w:lvlText w:val="%1."/>
      <w:lvlJc w:val="left"/>
      <w:pPr>
        <w:tabs>
          <w:tab w:val="num" w:pos="360"/>
        </w:tabs>
        <w:ind w:left="360" w:hanging="360"/>
      </w:pPr>
    </w:lvl>
  </w:abstractNum>
  <w:abstractNum w:abstractNumId="17">
    <w:nsid w:val="00000007"/>
    <w:multiLevelType w:val="multilevel"/>
    <w:tmpl w:val="00000007"/>
    <w:name w:val="WW8Num7"/>
    <w:lvl w:ilvl="0">
      <w:start w:val="601"/>
      <w:numFmt w:val="decimal"/>
      <w:lvlText w:val="%1"/>
      <w:lvlJc w:val="left"/>
      <w:pPr>
        <w:tabs>
          <w:tab w:val="num" w:pos="600"/>
        </w:tabs>
        <w:ind w:left="600" w:hanging="600"/>
      </w:pPr>
    </w:lvl>
    <w:lvl w:ilvl="1">
      <w:start w:val="5"/>
      <w:numFmt w:val="decimal"/>
      <w:lvlText w:val="%1.%2"/>
      <w:lvlJc w:val="left"/>
      <w:pPr>
        <w:tabs>
          <w:tab w:val="num" w:pos="600"/>
        </w:tabs>
        <w:ind w:left="600" w:hanging="600"/>
      </w:pPr>
      <w:rPr>
        <w:u w:val="single"/>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8">
    <w:nsid w:val="00000008"/>
    <w:multiLevelType w:val="singleLevel"/>
    <w:tmpl w:val="00000008"/>
    <w:name w:val="WW8Num8"/>
    <w:lvl w:ilvl="0">
      <w:start w:val="1"/>
      <w:numFmt w:val="decimal"/>
      <w:lvlText w:val="%1."/>
      <w:lvlJc w:val="left"/>
      <w:pPr>
        <w:tabs>
          <w:tab w:val="num" w:pos="360"/>
        </w:tabs>
        <w:ind w:left="360" w:hanging="360"/>
      </w:pPr>
      <w:rPr>
        <w:b w:val="0"/>
        <w:i w:val="0"/>
      </w:rPr>
    </w:lvl>
  </w:abstractNum>
  <w:abstractNum w:abstractNumId="19">
    <w:nsid w:val="00000009"/>
    <w:multiLevelType w:val="multilevel"/>
    <w:tmpl w:val="00000009"/>
    <w:lvl w:ilvl="0">
      <w:start w:val="1"/>
      <w:numFmt w:val="none"/>
      <w:pStyle w:val="Heading1"/>
      <w:lvlText w:val=""/>
      <w:lvlJc w:val="left"/>
      <w:pPr>
        <w:tabs>
          <w:tab w:val="num" w:pos="0"/>
        </w:tabs>
        <w:ind w:left="0" w:firstLine="0"/>
      </w:pPr>
    </w:lvl>
    <w:lvl w:ilvl="1">
      <w:start w:val="1"/>
      <w:numFmt w:val="none"/>
      <w:pStyle w:val="Heading2"/>
      <w:lvlText w:val=""/>
      <w:lvlJc w:val="left"/>
      <w:pPr>
        <w:tabs>
          <w:tab w:val="num" w:pos="0"/>
        </w:tabs>
        <w:ind w:left="0" w:firstLine="0"/>
      </w:pPr>
    </w:lvl>
    <w:lvl w:ilvl="2">
      <w:start w:val="1"/>
      <w:numFmt w:val="none"/>
      <w:pStyle w:val="Heading3"/>
      <w:lvlText w:val=""/>
      <w:lvlJc w:val="left"/>
      <w:pPr>
        <w:tabs>
          <w:tab w:val="num" w:pos="0"/>
        </w:tabs>
        <w:ind w:left="0" w:firstLine="0"/>
      </w:pPr>
    </w:lvl>
    <w:lvl w:ilvl="3">
      <w:start w:val="1"/>
      <w:numFmt w:val="none"/>
      <w:pStyle w:val="Heading4"/>
      <w:lvlText w:val=""/>
      <w:lvlJc w:val="left"/>
      <w:pPr>
        <w:tabs>
          <w:tab w:val="num" w:pos="0"/>
        </w:tabs>
        <w:ind w:left="0" w:firstLine="0"/>
      </w:pPr>
    </w:lvl>
    <w:lvl w:ilvl="4">
      <w:start w:val="1"/>
      <w:numFmt w:val="none"/>
      <w:pStyle w:val="Heading5"/>
      <w:lvlText w:val=""/>
      <w:lvlJc w:val="left"/>
      <w:pPr>
        <w:tabs>
          <w:tab w:val="num" w:pos="0"/>
        </w:tabs>
        <w:ind w:left="0" w:firstLine="0"/>
      </w:pPr>
    </w:lvl>
    <w:lvl w:ilvl="5">
      <w:start w:val="1"/>
      <w:numFmt w:val="none"/>
      <w:pStyle w:val="Heading6"/>
      <w:lvlText w:val=""/>
      <w:lvlJc w:val="left"/>
      <w:pPr>
        <w:tabs>
          <w:tab w:val="num" w:pos="0"/>
        </w:tabs>
        <w:ind w:left="0" w:firstLine="0"/>
      </w:pPr>
    </w:lvl>
    <w:lvl w:ilvl="6">
      <w:start w:val="1"/>
      <w:numFmt w:val="none"/>
      <w:pStyle w:val="Heading7"/>
      <w:lvlText w:val=""/>
      <w:lvlJc w:val="left"/>
      <w:pPr>
        <w:tabs>
          <w:tab w:val="num" w:pos="0"/>
        </w:tabs>
        <w:ind w:left="0" w:firstLine="0"/>
      </w:pPr>
    </w:lvl>
    <w:lvl w:ilvl="7">
      <w:start w:val="1"/>
      <w:numFmt w:val="none"/>
      <w:pStyle w:val="Heading8"/>
      <w:lvlText w:val=""/>
      <w:lvlJc w:val="left"/>
      <w:pPr>
        <w:tabs>
          <w:tab w:val="num" w:pos="0"/>
        </w:tabs>
        <w:ind w:left="0" w:firstLine="0"/>
      </w:pPr>
    </w:lvl>
    <w:lvl w:ilvl="8">
      <w:start w:val="1"/>
      <w:numFmt w:val="none"/>
      <w:pStyle w:val="Heading9"/>
      <w:lvlText w:val=""/>
      <w:lvlJc w:val="left"/>
      <w:pPr>
        <w:tabs>
          <w:tab w:val="num" w:pos="0"/>
        </w:tabs>
        <w:ind w:left="0" w:firstLine="0"/>
      </w:pPr>
    </w:lvl>
  </w:abstractNum>
  <w:abstractNum w:abstractNumId="20">
    <w:nsid w:val="08E01AC5"/>
    <w:multiLevelType w:val="hybridMultilevel"/>
    <w:tmpl w:val="7234AEC6"/>
    <w:lvl w:ilvl="0" w:tplc="ACE43D60">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810"/>
        </w:tabs>
        <w:ind w:left="810" w:hanging="360"/>
      </w:pPr>
    </w:lvl>
    <w:lvl w:ilvl="2" w:tplc="0409001B" w:tentative="1">
      <w:start w:val="1"/>
      <w:numFmt w:val="lowerRoman"/>
      <w:lvlText w:val="%3."/>
      <w:lvlJc w:val="right"/>
      <w:pPr>
        <w:tabs>
          <w:tab w:val="num" w:pos="1530"/>
        </w:tabs>
        <w:ind w:left="1530" w:hanging="180"/>
      </w:p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21">
    <w:nsid w:val="0D5F39C6"/>
    <w:multiLevelType w:val="hybridMultilevel"/>
    <w:tmpl w:val="641CE6CC"/>
    <w:lvl w:ilvl="0" w:tplc="0409000F">
      <w:start w:val="1"/>
      <w:numFmt w:val="decimal"/>
      <w:lvlText w:val="%1."/>
      <w:lvlJc w:val="left"/>
      <w:pPr>
        <w:tabs>
          <w:tab w:val="num" w:pos="1008"/>
        </w:tabs>
        <w:ind w:left="1008"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5F81278"/>
    <w:multiLevelType w:val="hybridMultilevel"/>
    <w:tmpl w:val="9778406E"/>
    <w:lvl w:ilvl="0" w:tplc="0000000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8BD35E1"/>
    <w:multiLevelType w:val="hybridMultilevel"/>
    <w:tmpl w:val="4B4C154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19366BD3"/>
    <w:multiLevelType w:val="hybridMultilevel"/>
    <w:tmpl w:val="9A7E64E0"/>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205E62E9"/>
    <w:multiLevelType w:val="hybridMultilevel"/>
    <w:tmpl w:val="87D2151E"/>
    <w:lvl w:ilvl="0" w:tplc="ACE43D60">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66645CB"/>
    <w:multiLevelType w:val="hybridMultilevel"/>
    <w:tmpl w:val="EB5010FA"/>
    <w:lvl w:ilvl="0" w:tplc="0000000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B296FC2"/>
    <w:multiLevelType w:val="multilevel"/>
    <w:tmpl w:val="550076C6"/>
    <w:lvl w:ilvl="0">
      <w:start w:val="12"/>
      <w:numFmt w:val="decimal"/>
      <w:lvlText w:val="%1."/>
      <w:lvlJc w:val="left"/>
      <w:pPr>
        <w:tabs>
          <w:tab w:val="num" w:pos="360"/>
        </w:tabs>
        <w:ind w:left="360" w:hanging="360"/>
      </w:pPr>
      <w:rPr>
        <w:rFonts w:hint="default"/>
      </w:rPr>
    </w:lvl>
    <w:lvl w:ilvl="1">
      <w:start w:val="1"/>
      <w:numFmt w:val="lowerLetter"/>
      <w:lvlText w:val="%2."/>
      <w:lvlJc w:val="left"/>
      <w:pPr>
        <w:tabs>
          <w:tab w:val="num" w:pos="810"/>
        </w:tabs>
        <w:ind w:left="810" w:hanging="360"/>
      </w:pPr>
    </w:lvl>
    <w:lvl w:ilvl="2">
      <w:start w:val="1"/>
      <w:numFmt w:val="lowerRoman"/>
      <w:lvlText w:val="%3."/>
      <w:lvlJc w:val="right"/>
      <w:pPr>
        <w:tabs>
          <w:tab w:val="num" w:pos="1530"/>
        </w:tabs>
        <w:ind w:left="1530" w:hanging="180"/>
      </w:pPr>
    </w:lvl>
    <w:lvl w:ilvl="3">
      <w:start w:val="1"/>
      <w:numFmt w:val="decimal"/>
      <w:lvlText w:val="%4."/>
      <w:lvlJc w:val="left"/>
      <w:pPr>
        <w:tabs>
          <w:tab w:val="num" w:pos="2250"/>
        </w:tabs>
        <w:ind w:left="2250" w:hanging="360"/>
      </w:pPr>
    </w:lvl>
    <w:lvl w:ilvl="4">
      <w:start w:val="1"/>
      <w:numFmt w:val="lowerLetter"/>
      <w:lvlText w:val="%5."/>
      <w:lvlJc w:val="left"/>
      <w:pPr>
        <w:tabs>
          <w:tab w:val="num" w:pos="2970"/>
        </w:tabs>
        <w:ind w:left="2970" w:hanging="360"/>
      </w:pPr>
    </w:lvl>
    <w:lvl w:ilvl="5">
      <w:start w:val="1"/>
      <w:numFmt w:val="lowerRoman"/>
      <w:lvlText w:val="%6."/>
      <w:lvlJc w:val="right"/>
      <w:pPr>
        <w:tabs>
          <w:tab w:val="num" w:pos="3690"/>
        </w:tabs>
        <w:ind w:left="3690" w:hanging="180"/>
      </w:pPr>
    </w:lvl>
    <w:lvl w:ilvl="6">
      <w:start w:val="1"/>
      <w:numFmt w:val="decimal"/>
      <w:lvlText w:val="%7."/>
      <w:lvlJc w:val="left"/>
      <w:pPr>
        <w:tabs>
          <w:tab w:val="num" w:pos="4410"/>
        </w:tabs>
        <w:ind w:left="4410" w:hanging="360"/>
      </w:pPr>
    </w:lvl>
    <w:lvl w:ilvl="7">
      <w:start w:val="1"/>
      <w:numFmt w:val="lowerLetter"/>
      <w:lvlText w:val="%8."/>
      <w:lvlJc w:val="left"/>
      <w:pPr>
        <w:tabs>
          <w:tab w:val="num" w:pos="5130"/>
        </w:tabs>
        <w:ind w:left="5130" w:hanging="360"/>
      </w:pPr>
    </w:lvl>
    <w:lvl w:ilvl="8">
      <w:start w:val="1"/>
      <w:numFmt w:val="lowerRoman"/>
      <w:lvlText w:val="%9."/>
      <w:lvlJc w:val="right"/>
      <w:pPr>
        <w:tabs>
          <w:tab w:val="num" w:pos="5850"/>
        </w:tabs>
        <w:ind w:left="5850" w:hanging="180"/>
      </w:pPr>
    </w:lvl>
  </w:abstractNum>
  <w:abstractNum w:abstractNumId="28">
    <w:nsid w:val="48B46206"/>
    <w:multiLevelType w:val="hybridMultilevel"/>
    <w:tmpl w:val="96B2C258"/>
    <w:lvl w:ilvl="0" w:tplc="0000000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4CD709A2"/>
    <w:multiLevelType w:val="hybridMultilevel"/>
    <w:tmpl w:val="5BBCA1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92E10EB"/>
    <w:multiLevelType w:val="hybridMultilevel"/>
    <w:tmpl w:val="168C374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EB14BD1"/>
    <w:multiLevelType w:val="hybridMultilevel"/>
    <w:tmpl w:val="DE7A6A68"/>
    <w:name w:val="WW8Num12"/>
    <w:lvl w:ilvl="0" w:tplc="BC5470CE">
      <w:start w:val="1"/>
      <w:numFmt w:val="decimal"/>
      <w:lvlText w:val="%1."/>
      <w:lvlJc w:val="left"/>
      <w:pPr>
        <w:tabs>
          <w:tab w:val="num" w:pos="720"/>
        </w:tabs>
        <w:ind w:left="720" w:hanging="360"/>
      </w:pPr>
      <w:rPr>
        <w:rFonts w:hint="default"/>
      </w:rPr>
    </w:lvl>
    <w:lvl w:ilvl="1" w:tplc="04090015">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34272E0"/>
    <w:multiLevelType w:val="hybridMultilevel"/>
    <w:tmpl w:val="2A20623C"/>
    <w:lvl w:ilvl="0" w:tplc="732AB4A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76D50D70"/>
    <w:multiLevelType w:val="hybridMultilevel"/>
    <w:tmpl w:val="7F5C72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2"/>
  </w:num>
  <w:num w:numId="3">
    <w:abstractNumId w:val="13"/>
  </w:num>
  <w:num w:numId="4">
    <w:abstractNumId w:val="14"/>
  </w:num>
  <w:num w:numId="5">
    <w:abstractNumId w:val="15"/>
  </w:num>
  <w:num w:numId="6">
    <w:abstractNumId w:val="16"/>
  </w:num>
  <w:num w:numId="7">
    <w:abstractNumId w:val="17"/>
  </w:num>
  <w:num w:numId="8">
    <w:abstractNumId w:val="18"/>
  </w:num>
  <w:num w:numId="9">
    <w:abstractNumId w:val="19"/>
  </w:num>
  <w:num w:numId="10">
    <w:abstractNumId w:val="32"/>
  </w:num>
  <w:num w:numId="11">
    <w:abstractNumId w:val="33"/>
  </w:num>
  <w:num w:numId="12">
    <w:abstractNumId w:val="30"/>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29"/>
  </w:num>
  <w:num w:numId="16">
    <w:abstractNumId w:val="28"/>
  </w:num>
  <w:num w:numId="17">
    <w:abstractNumId w:val="20"/>
  </w:num>
  <w:num w:numId="18">
    <w:abstractNumId w:val="27"/>
  </w:num>
  <w:num w:numId="19">
    <w:abstractNumId w:val="25"/>
  </w:num>
  <w:num w:numId="20">
    <w:abstractNumId w:val="31"/>
  </w:num>
  <w:num w:numId="21">
    <w:abstractNumId w:val="24"/>
  </w:num>
  <w:num w:numId="22">
    <w:abstractNumId w:val="26"/>
  </w:num>
  <w:num w:numId="23">
    <w:abstractNumId w:val="22"/>
  </w:num>
  <w:num w:numId="24">
    <w:abstractNumId w:val="0"/>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0"/>
  <w:proofState w:spelling="clean" w:grammar="clean"/>
  <w:stylePaneFormatFilter w:val="3F01"/>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6049FE"/>
    <w:rsid w:val="0000471E"/>
    <w:rsid w:val="000073F0"/>
    <w:rsid w:val="00007A91"/>
    <w:rsid w:val="000140BC"/>
    <w:rsid w:val="00024295"/>
    <w:rsid w:val="00026801"/>
    <w:rsid w:val="00033082"/>
    <w:rsid w:val="00036CB8"/>
    <w:rsid w:val="00037B5B"/>
    <w:rsid w:val="00040652"/>
    <w:rsid w:val="0004170E"/>
    <w:rsid w:val="00041B88"/>
    <w:rsid w:val="00044A2E"/>
    <w:rsid w:val="00052CF8"/>
    <w:rsid w:val="00060EA7"/>
    <w:rsid w:val="00076406"/>
    <w:rsid w:val="00086CF5"/>
    <w:rsid w:val="00091900"/>
    <w:rsid w:val="00092D91"/>
    <w:rsid w:val="00093AEF"/>
    <w:rsid w:val="0009488D"/>
    <w:rsid w:val="00095469"/>
    <w:rsid w:val="0009637C"/>
    <w:rsid w:val="0009645D"/>
    <w:rsid w:val="000A4FD7"/>
    <w:rsid w:val="000B09DB"/>
    <w:rsid w:val="000C259D"/>
    <w:rsid w:val="000C6977"/>
    <w:rsid w:val="000D22E9"/>
    <w:rsid w:val="000D4E21"/>
    <w:rsid w:val="000E0B2B"/>
    <w:rsid w:val="000E3284"/>
    <w:rsid w:val="000E46A5"/>
    <w:rsid w:val="000F12DE"/>
    <w:rsid w:val="000F58F3"/>
    <w:rsid w:val="00102278"/>
    <w:rsid w:val="00104BFE"/>
    <w:rsid w:val="00111924"/>
    <w:rsid w:val="00113067"/>
    <w:rsid w:val="00115CF6"/>
    <w:rsid w:val="0012411A"/>
    <w:rsid w:val="001273CD"/>
    <w:rsid w:val="00135618"/>
    <w:rsid w:val="00135FB2"/>
    <w:rsid w:val="00145E75"/>
    <w:rsid w:val="00150381"/>
    <w:rsid w:val="001506A9"/>
    <w:rsid w:val="0016004A"/>
    <w:rsid w:val="00165049"/>
    <w:rsid w:val="00166FCC"/>
    <w:rsid w:val="00167F29"/>
    <w:rsid w:val="00174432"/>
    <w:rsid w:val="00175E51"/>
    <w:rsid w:val="00175ECF"/>
    <w:rsid w:val="00181DCC"/>
    <w:rsid w:val="00184CB8"/>
    <w:rsid w:val="00185082"/>
    <w:rsid w:val="00193BD0"/>
    <w:rsid w:val="00194601"/>
    <w:rsid w:val="001A2378"/>
    <w:rsid w:val="001A2EAB"/>
    <w:rsid w:val="001A503A"/>
    <w:rsid w:val="001A631F"/>
    <w:rsid w:val="001B5250"/>
    <w:rsid w:val="001C10F1"/>
    <w:rsid w:val="001C2120"/>
    <w:rsid w:val="001C6030"/>
    <w:rsid w:val="001D09FF"/>
    <w:rsid w:val="001D242A"/>
    <w:rsid w:val="001D3A47"/>
    <w:rsid w:val="001D4506"/>
    <w:rsid w:val="001D5A28"/>
    <w:rsid w:val="001D6E75"/>
    <w:rsid w:val="001D76A6"/>
    <w:rsid w:val="001F057A"/>
    <w:rsid w:val="001F4BA2"/>
    <w:rsid w:val="001F64D0"/>
    <w:rsid w:val="001F7DE0"/>
    <w:rsid w:val="002030A1"/>
    <w:rsid w:val="00213A4F"/>
    <w:rsid w:val="002205EC"/>
    <w:rsid w:val="0022194F"/>
    <w:rsid w:val="0022443C"/>
    <w:rsid w:val="002256B7"/>
    <w:rsid w:val="0022751C"/>
    <w:rsid w:val="0022758B"/>
    <w:rsid w:val="00227D14"/>
    <w:rsid w:val="00235CF6"/>
    <w:rsid w:val="00235ED6"/>
    <w:rsid w:val="00235EEF"/>
    <w:rsid w:val="00237A66"/>
    <w:rsid w:val="0024552F"/>
    <w:rsid w:val="00247E21"/>
    <w:rsid w:val="0025004E"/>
    <w:rsid w:val="00252301"/>
    <w:rsid w:val="0025482A"/>
    <w:rsid w:val="00256CF2"/>
    <w:rsid w:val="00263C32"/>
    <w:rsid w:val="0026577E"/>
    <w:rsid w:val="002762EB"/>
    <w:rsid w:val="00277966"/>
    <w:rsid w:val="002823DC"/>
    <w:rsid w:val="00294208"/>
    <w:rsid w:val="002A1C42"/>
    <w:rsid w:val="002A48D6"/>
    <w:rsid w:val="002A7E4C"/>
    <w:rsid w:val="002B2129"/>
    <w:rsid w:val="002C4010"/>
    <w:rsid w:val="002C5E6A"/>
    <w:rsid w:val="002D14CF"/>
    <w:rsid w:val="002D3520"/>
    <w:rsid w:val="002D4245"/>
    <w:rsid w:val="002D6DFA"/>
    <w:rsid w:val="002D72AF"/>
    <w:rsid w:val="002D77F6"/>
    <w:rsid w:val="002E1C14"/>
    <w:rsid w:val="002E2A2A"/>
    <w:rsid w:val="002E3C0F"/>
    <w:rsid w:val="002E4D83"/>
    <w:rsid w:val="002F14D3"/>
    <w:rsid w:val="00302F63"/>
    <w:rsid w:val="00307E36"/>
    <w:rsid w:val="00311207"/>
    <w:rsid w:val="00323934"/>
    <w:rsid w:val="00346EEE"/>
    <w:rsid w:val="00351393"/>
    <w:rsid w:val="00354DEB"/>
    <w:rsid w:val="00355747"/>
    <w:rsid w:val="00355FCE"/>
    <w:rsid w:val="0036430F"/>
    <w:rsid w:val="00367A90"/>
    <w:rsid w:val="0037124E"/>
    <w:rsid w:val="0037273E"/>
    <w:rsid w:val="00375637"/>
    <w:rsid w:val="00376CF8"/>
    <w:rsid w:val="00380968"/>
    <w:rsid w:val="00397F12"/>
    <w:rsid w:val="003A285D"/>
    <w:rsid w:val="003A3BB8"/>
    <w:rsid w:val="003A5564"/>
    <w:rsid w:val="003A6559"/>
    <w:rsid w:val="003B341D"/>
    <w:rsid w:val="003B4ABE"/>
    <w:rsid w:val="003E1B88"/>
    <w:rsid w:val="003E68A3"/>
    <w:rsid w:val="003F1AD7"/>
    <w:rsid w:val="003F54DF"/>
    <w:rsid w:val="003F5BC2"/>
    <w:rsid w:val="00404017"/>
    <w:rsid w:val="004047B9"/>
    <w:rsid w:val="00414CED"/>
    <w:rsid w:val="00416E02"/>
    <w:rsid w:val="00417A1C"/>
    <w:rsid w:val="004473BC"/>
    <w:rsid w:val="004528B7"/>
    <w:rsid w:val="004609FF"/>
    <w:rsid w:val="00465CCC"/>
    <w:rsid w:val="00466470"/>
    <w:rsid w:val="00467BF2"/>
    <w:rsid w:val="00470247"/>
    <w:rsid w:val="00471202"/>
    <w:rsid w:val="00475E73"/>
    <w:rsid w:val="00482CE2"/>
    <w:rsid w:val="0048523A"/>
    <w:rsid w:val="004A3809"/>
    <w:rsid w:val="004A4761"/>
    <w:rsid w:val="004A60F3"/>
    <w:rsid w:val="004A6DEC"/>
    <w:rsid w:val="004C52D3"/>
    <w:rsid w:val="004C5917"/>
    <w:rsid w:val="004D1C7E"/>
    <w:rsid w:val="004D1DD6"/>
    <w:rsid w:val="004D2FD4"/>
    <w:rsid w:val="004D5ED7"/>
    <w:rsid w:val="004E02A4"/>
    <w:rsid w:val="004F3DA9"/>
    <w:rsid w:val="004F65ED"/>
    <w:rsid w:val="00501345"/>
    <w:rsid w:val="00502A72"/>
    <w:rsid w:val="0052053D"/>
    <w:rsid w:val="00525059"/>
    <w:rsid w:val="00526AAA"/>
    <w:rsid w:val="0053316E"/>
    <w:rsid w:val="00534165"/>
    <w:rsid w:val="005375B2"/>
    <w:rsid w:val="00544B32"/>
    <w:rsid w:val="00566FB6"/>
    <w:rsid w:val="00567C62"/>
    <w:rsid w:val="0057203F"/>
    <w:rsid w:val="005849F3"/>
    <w:rsid w:val="00593A4F"/>
    <w:rsid w:val="005A1AB0"/>
    <w:rsid w:val="005A2947"/>
    <w:rsid w:val="005A31F0"/>
    <w:rsid w:val="005A326C"/>
    <w:rsid w:val="005B0611"/>
    <w:rsid w:val="005B0F34"/>
    <w:rsid w:val="005B375C"/>
    <w:rsid w:val="005B3FC2"/>
    <w:rsid w:val="005B69C6"/>
    <w:rsid w:val="005D239B"/>
    <w:rsid w:val="005D5C0B"/>
    <w:rsid w:val="005D5DF3"/>
    <w:rsid w:val="005E19A7"/>
    <w:rsid w:val="005E309C"/>
    <w:rsid w:val="005E4F3C"/>
    <w:rsid w:val="006049FE"/>
    <w:rsid w:val="00613498"/>
    <w:rsid w:val="00617407"/>
    <w:rsid w:val="00626026"/>
    <w:rsid w:val="00634447"/>
    <w:rsid w:val="00636BC3"/>
    <w:rsid w:val="00651F43"/>
    <w:rsid w:val="00660C2E"/>
    <w:rsid w:val="00664133"/>
    <w:rsid w:val="00664CC3"/>
    <w:rsid w:val="00676B5F"/>
    <w:rsid w:val="00684E60"/>
    <w:rsid w:val="006902C0"/>
    <w:rsid w:val="006A266A"/>
    <w:rsid w:val="006B1B93"/>
    <w:rsid w:val="006B3260"/>
    <w:rsid w:val="006B46FA"/>
    <w:rsid w:val="006C0FB9"/>
    <w:rsid w:val="006C4BB0"/>
    <w:rsid w:val="006D173C"/>
    <w:rsid w:val="006D4183"/>
    <w:rsid w:val="006D73EF"/>
    <w:rsid w:val="006F29C3"/>
    <w:rsid w:val="006F2CCE"/>
    <w:rsid w:val="006F566D"/>
    <w:rsid w:val="007001CA"/>
    <w:rsid w:val="00705E15"/>
    <w:rsid w:val="007078CD"/>
    <w:rsid w:val="00716D4F"/>
    <w:rsid w:val="00722DB5"/>
    <w:rsid w:val="00727C26"/>
    <w:rsid w:val="00730BAC"/>
    <w:rsid w:val="007346CE"/>
    <w:rsid w:val="00734E04"/>
    <w:rsid w:val="00736A39"/>
    <w:rsid w:val="00742C2E"/>
    <w:rsid w:val="007504A5"/>
    <w:rsid w:val="0075624B"/>
    <w:rsid w:val="00771F76"/>
    <w:rsid w:val="007740AB"/>
    <w:rsid w:val="0078309D"/>
    <w:rsid w:val="007851B5"/>
    <w:rsid w:val="00786089"/>
    <w:rsid w:val="00792B2C"/>
    <w:rsid w:val="00792EA6"/>
    <w:rsid w:val="00794624"/>
    <w:rsid w:val="0079647A"/>
    <w:rsid w:val="007A4923"/>
    <w:rsid w:val="007A4EAA"/>
    <w:rsid w:val="007B2978"/>
    <w:rsid w:val="007B37B2"/>
    <w:rsid w:val="007B4CFB"/>
    <w:rsid w:val="007B4F25"/>
    <w:rsid w:val="007C14C8"/>
    <w:rsid w:val="007C5930"/>
    <w:rsid w:val="007C6E51"/>
    <w:rsid w:val="007D4E09"/>
    <w:rsid w:val="007D7ACB"/>
    <w:rsid w:val="007E0D41"/>
    <w:rsid w:val="007E2619"/>
    <w:rsid w:val="007E3775"/>
    <w:rsid w:val="007E79AB"/>
    <w:rsid w:val="007F25FB"/>
    <w:rsid w:val="007F2712"/>
    <w:rsid w:val="007F3CB3"/>
    <w:rsid w:val="0080030C"/>
    <w:rsid w:val="00801A58"/>
    <w:rsid w:val="00803967"/>
    <w:rsid w:val="0082082C"/>
    <w:rsid w:val="008244A2"/>
    <w:rsid w:val="0084121E"/>
    <w:rsid w:val="00861E07"/>
    <w:rsid w:val="00861F5B"/>
    <w:rsid w:val="00874099"/>
    <w:rsid w:val="00876B34"/>
    <w:rsid w:val="008860D2"/>
    <w:rsid w:val="008869C3"/>
    <w:rsid w:val="00886CDA"/>
    <w:rsid w:val="00892C8D"/>
    <w:rsid w:val="008A398F"/>
    <w:rsid w:val="008A4EBE"/>
    <w:rsid w:val="008B087F"/>
    <w:rsid w:val="008C67FB"/>
    <w:rsid w:val="008F1FB5"/>
    <w:rsid w:val="00913C7A"/>
    <w:rsid w:val="009155FC"/>
    <w:rsid w:val="00917345"/>
    <w:rsid w:val="00926366"/>
    <w:rsid w:val="00934F09"/>
    <w:rsid w:val="00940FB1"/>
    <w:rsid w:val="009426BC"/>
    <w:rsid w:val="00942948"/>
    <w:rsid w:val="00944390"/>
    <w:rsid w:val="009466AC"/>
    <w:rsid w:val="009516E4"/>
    <w:rsid w:val="00952085"/>
    <w:rsid w:val="00953DBE"/>
    <w:rsid w:val="009558D4"/>
    <w:rsid w:val="00956D3F"/>
    <w:rsid w:val="00961596"/>
    <w:rsid w:val="0096229A"/>
    <w:rsid w:val="00963733"/>
    <w:rsid w:val="00977118"/>
    <w:rsid w:val="009820EA"/>
    <w:rsid w:val="00987553"/>
    <w:rsid w:val="0099017E"/>
    <w:rsid w:val="0099033C"/>
    <w:rsid w:val="00990360"/>
    <w:rsid w:val="00997BAE"/>
    <w:rsid w:val="009B3CD3"/>
    <w:rsid w:val="009B4EA7"/>
    <w:rsid w:val="009B67D6"/>
    <w:rsid w:val="009C63DD"/>
    <w:rsid w:val="009D6FB8"/>
    <w:rsid w:val="009D7A20"/>
    <w:rsid w:val="009E0D8E"/>
    <w:rsid w:val="009E204A"/>
    <w:rsid w:val="009F1791"/>
    <w:rsid w:val="009F2456"/>
    <w:rsid w:val="00A1379E"/>
    <w:rsid w:val="00A14102"/>
    <w:rsid w:val="00A14CB2"/>
    <w:rsid w:val="00A20FBF"/>
    <w:rsid w:val="00A246CF"/>
    <w:rsid w:val="00A24C10"/>
    <w:rsid w:val="00A27B43"/>
    <w:rsid w:val="00A312BC"/>
    <w:rsid w:val="00A35459"/>
    <w:rsid w:val="00A41A24"/>
    <w:rsid w:val="00A428F9"/>
    <w:rsid w:val="00A42C0C"/>
    <w:rsid w:val="00A44240"/>
    <w:rsid w:val="00A50BE8"/>
    <w:rsid w:val="00A522C9"/>
    <w:rsid w:val="00A54773"/>
    <w:rsid w:val="00A56B26"/>
    <w:rsid w:val="00A56FFC"/>
    <w:rsid w:val="00A7786F"/>
    <w:rsid w:val="00A80751"/>
    <w:rsid w:val="00A878EB"/>
    <w:rsid w:val="00A90B27"/>
    <w:rsid w:val="00A919C8"/>
    <w:rsid w:val="00A9680E"/>
    <w:rsid w:val="00AB1A52"/>
    <w:rsid w:val="00AB1F6D"/>
    <w:rsid w:val="00AC13FD"/>
    <w:rsid w:val="00AC5969"/>
    <w:rsid w:val="00AC6966"/>
    <w:rsid w:val="00AE0253"/>
    <w:rsid w:val="00AE3BB4"/>
    <w:rsid w:val="00B10E83"/>
    <w:rsid w:val="00B1218C"/>
    <w:rsid w:val="00B15904"/>
    <w:rsid w:val="00B21D35"/>
    <w:rsid w:val="00B23905"/>
    <w:rsid w:val="00B33744"/>
    <w:rsid w:val="00B37EA0"/>
    <w:rsid w:val="00B40A2B"/>
    <w:rsid w:val="00B41350"/>
    <w:rsid w:val="00B42BB8"/>
    <w:rsid w:val="00B43888"/>
    <w:rsid w:val="00B45BC6"/>
    <w:rsid w:val="00B4672B"/>
    <w:rsid w:val="00B52705"/>
    <w:rsid w:val="00B67153"/>
    <w:rsid w:val="00B671BD"/>
    <w:rsid w:val="00B75119"/>
    <w:rsid w:val="00B83EC4"/>
    <w:rsid w:val="00B84216"/>
    <w:rsid w:val="00B85756"/>
    <w:rsid w:val="00B901E7"/>
    <w:rsid w:val="00B90D83"/>
    <w:rsid w:val="00B96AB8"/>
    <w:rsid w:val="00BA25D1"/>
    <w:rsid w:val="00BA3E60"/>
    <w:rsid w:val="00BA542B"/>
    <w:rsid w:val="00BA574F"/>
    <w:rsid w:val="00BA7EFD"/>
    <w:rsid w:val="00BB30E7"/>
    <w:rsid w:val="00BB5F9E"/>
    <w:rsid w:val="00BB6A71"/>
    <w:rsid w:val="00BC2AB6"/>
    <w:rsid w:val="00BC5D2D"/>
    <w:rsid w:val="00BE5CA7"/>
    <w:rsid w:val="00BE5EF3"/>
    <w:rsid w:val="00BE69F2"/>
    <w:rsid w:val="00BF1E6C"/>
    <w:rsid w:val="00BF2057"/>
    <w:rsid w:val="00BF46B3"/>
    <w:rsid w:val="00C039B4"/>
    <w:rsid w:val="00C15F0C"/>
    <w:rsid w:val="00C24BA2"/>
    <w:rsid w:val="00C46739"/>
    <w:rsid w:val="00C50728"/>
    <w:rsid w:val="00C57535"/>
    <w:rsid w:val="00C61F79"/>
    <w:rsid w:val="00C673AB"/>
    <w:rsid w:val="00C711E0"/>
    <w:rsid w:val="00C71F9C"/>
    <w:rsid w:val="00C74EF3"/>
    <w:rsid w:val="00C82D17"/>
    <w:rsid w:val="00C85070"/>
    <w:rsid w:val="00C8512F"/>
    <w:rsid w:val="00C91080"/>
    <w:rsid w:val="00C91149"/>
    <w:rsid w:val="00CA0C81"/>
    <w:rsid w:val="00CA1C3E"/>
    <w:rsid w:val="00CA32B7"/>
    <w:rsid w:val="00CC16F8"/>
    <w:rsid w:val="00CC71BF"/>
    <w:rsid w:val="00CC7A6F"/>
    <w:rsid w:val="00CD133F"/>
    <w:rsid w:val="00CD7862"/>
    <w:rsid w:val="00CE02F7"/>
    <w:rsid w:val="00CE387B"/>
    <w:rsid w:val="00CF1835"/>
    <w:rsid w:val="00CF7D75"/>
    <w:rsid w:val="00D016D9"/>
    <w:rsid w:val="00D03D98"/>
    <w:rsid w:val="00D12A2F"/>
    <w:rsid w:val="00D16320"/>
    <w:rsid w:val="00D231ED"/>
    <w:rsid w:val="00D30576"/>
    <w:rsid w:val="00D30D18"/>
    <w:rsid w:val="00D31823"/>
    <w:rsid w:val="00D3223F"/>
    <w:rsid w:val="00D368B7"/>
    <w:rsid w:val="00D50EE6"/>
    <w:rsid w:val="00D51520"/>
    <w:rsid w:val="00D5370B"/>
    <w:rsid w:val="00D633D7"/>
    <w:rsid w:val="00D67B98"/>
    <w:rsid w:val="00D77C59"/>
    <w:rsid w:val="00D81B36"/>
    <w:rsid w:val="00D94825"/>
    <w:rsid w:val="00DB302B"/>
    <w:rsid w:val="00DC5BC4"/>
    <w:rsid w:val="00DD20A3"/>
    <w:rsid w:val="00DD778B"/>
    <w:rsid w:val="00DD7DEB"/>
    <w:rsid w:val="00DE2DEA"/>
    <w:rsid w:val="00DE5156"/>
    <w:rsid w:val="00DE5D22"/>
    <w:rsid w:val="00DE6E9B"/>
    <w:rsid w:val="00DF22C1"/>
    <w:rsid w:val="00E01D72"/>
    <w:rsid w:val="00E062B3"/>
    <w:rsid w:val="00E07CC8"/>
    <w:rsid w:val="00E10070"/>
    <w:rsid w:val="00E107A3"/>
    <w:rsid w:val="00E15E3F"/>
    <w:rsid w:val="00E252CB"/>
    <w:rsid w:val="00E35731"/>
    <w:rsid w:val="00E42018"/>
    <w:rsid w:val="00E53191"/>
    <w:rsid w:val="00E67685"/>
    <w:rsid w:val="00E7083C"/>
    <w:rsid w:val="00E75CB6"/>
    <w:rsid w:val="00E77AAB"/>
    <w:rsid w:val="00E82248"/>
    <w:rsid w:val="00E8795B"/>
    <w:rsid w:val="00E90533"/>
    <w:rsid w:val="00E91FD6"/>
    <w:rsid w:val="00E93022"/>
    <w:rsid w:val="00E940FE"/>
    <w:rsid w:val="00E950C0"/>
    <w:rsid w:val="00EB1DDE"/>
    <w:rsid w:val="00EC4EEF"/>
    <w:rsid w:val="00EC6685"/>
    <w:rsid w:val="00ED1164"/>
    <w:rsid w:val="00ED56E2"/>
    <w:rsid w:val="00EE3E67"/>
    <w:rsid w:val="00EE6C6E"/>
    <w:rsid w:val="00EF0489"/>
    <w:rsid w:val="00F05F49"/>
    <w:rsid w:val="00F17B02"/>
    <w:rsid w:val="00F23311"/>
    <w:rsid w:val="00F262FF"/>
    <w:rsid w:val="00F31BAE"/>
    <w:rsid w:val="00F36A7E"/>
    <w:rsid w:val="00F36BE5"/>
    <w:rsid w:val="00F44FAA"/>
    <w:rsid w:val="00F462CF"/>
    <w:rsid w:val="00F5192A"/>
    <w:rsid w:val="00F5407E"/>
    <w:rsid w:val="00F55E90"/>
    <w:rsid w:val="00F60D56"/>
    <w:rsid w:val="00F639C0"/>
    <w:rsid w:val="00F6476A"/>
    <w:rsid w:val="00F714AA"/>
    <w:rsid w:val="00F74FBF"/>
    <w:rsid w:val="00F75358"/>
    <w:rsid w:val="00F76805"/>
    <w:rsid w:val="00F77D2F"/>
    <w:rsid w:val="00F804CA"/>
    <w:rsid w:val="00F8326C"/>
    <w:rsid w:val="00F90953"/>
    <w:rsid w:val="00F92052"/>
    <w:rsid w:val="00F93EBD"/>
    <w:rsid w:val="00FB0FEE"/>
    <w:rsid w:val="00FB4A47"/>
    <w:rsid w:val="00FC2ADC"/>
    <w:rsid w:val="00FD1534"/>
    <w:rsid w:val="00FD4611"/>
    <w:rsid w:val="00FD72A3"/>
    <w:rsid w:val="00FE486B"/>
    <w:rsid w:val="00FE51A6"/>
    <w:rsid w:val="00FE649D"/>
    <w:rsid w:val="00FF56D0"/>
    <w:rsid w:val="00FF6F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7BAE"/>
    <w:pPr>
      <w:suppressAutoHyphens/>
    </w:pPr>
    <w:rPr>
      <w:lang w:eastAsia="ar-SA"/>
    </w:rPr>
  </w:style>
  <w:style w:type="paragraph" w:styleId="Heading1">
    <w:name w:val="heading 1"/>
    <w:basedOn w:val="Normal"/>
    <w:next w:val="Normal"/>
    <w:qFormat/>
    <w:rsid w:val="000F58F3"/>
    <w:pPr>
      <w:keepNext/>
      <w:numPr>
        <w:numId w:val="9"/>
      </w:numPr>
      <w:jc w:val="both"/>
      <w:outlineLvl w:val="0"/>
    </w:pPr>
    <w:rPr>
      <w:b/>
      <w:spacing w:val="-3"/>
      <w:sz w:val="24"/>
      <w:u w:val="single"/>
    </w:rPr>
  </w:style>
  <w:style w:type="paragraph" w:styleId="Heading2">
    <w:name w:val="heading 2"/>
    <w:basedOn w:val="Normal"/>
    <w:next w:val="Normal"/>
    <w:qFormat/>
    <w:rsid w:val="000F58F3"/>
    <w:pPr>
      <w:keepNext/>
      <w:numPr>
        <w:ilvl w:val="1"/>
        <w:numId w:val="9"/>
      </w:numPr>
      <w:jc w:val="both"/>
      <w:outlineLvl w:val="1"/>
    </w:pPr>
    <w:rPr>
      <w:b/>
      <w:spacing w:val="-3"/>
    </w:rPr>
  </w:style>
  <w:style w:type="paragraph" w:styleId="Heading3">
    <w:name w:val="heading 3"/>
    <w:basedOn w:val="Normal"/>
    <w:next w:val="Normal"/>
    <w:qFormat/>
    <w:rsid w:val="000F58F3"/>
    <w:pPr>
      <w:keepNext/>
      <w:numPr>
        <w:ilvl w:val="2"/>
        <w:numId w:val="9"/>
      </w:numPr>
      <w:outlineLvl w:val="2"/>
    </w:pPr>
    <w:rPr>
      <w:b/>
      <w:spacing w:val="-3"/>
    </w:rPr>
  </w:style>
  <w:style w:type="paragraph" w:styleId="Heading4">
    <w:name w:val="heading 4"/>
    <w:basedOn w:val="Normal"/>
    <w:next w:val="Normal"/>
    <w:qFormat/>
    <w:rsid w:val="000F58F3"/>
    <w:pPr>
      <w:keepNext/>
      <w:numPr>
        <w:ilvl w:val="3"/>
        <w:numId w:val="9"/>
      </w:numPr>
      <w:jc w:val="both"/>
      <w:outlineLvl w:val="3"/>
    </w:pPr>
    <w:rPr>
      <w:b/>
      <w:spacing w:val="-3"/>
      <w:sz w:val="24"/>
    </w:rPr>
  </w:style>
  <w:style w:type="paragraph" w:styleId="Heading5">
    <w:name w:val="heading 5"/>
    <w:basedOn w:val="Normal"/>
    <w:next w:val="Normal"/>
    <w:qFormat/>
    <w:rsid w:val="000F58F3"/>
    <w:pPr>
      <w:keepNext/>
      <w:numPr>
        <w:ilvl w:val="4"/>
        <w:numId w:val="9"/>
      </w:numPr>
      <w:jc w:val="right"/>
      <w:outlineLvl w:val="4"/>
    </w:pPr>
    <w:rPr>
      <w:i/>
      <w:sz w:val="16"/>
    </w:rPr>
  </w:style>
  <w:style w:type="paragraph" w:styleId="Heading6">
    <w:name w:val="heading 6"/>
    <w:basedOn w:val="Normal"/>
    <w:next w:val="Normal"/>
    <w:qFormat/>
    <w:rsid w:val="000F58F3"/>
    <w:pPr>
      <w:keepNext/>
      <w:numPr>
        <w:ilvl w:val="5"/>
        <w:numId w:val="9"/>
      </w:numPr>
      <w:jc w:val="both"/>
      <w:outlineLvl w:val="5"/>
    </w:pPr>
    <w:rPr>
      <w:b/>
      <w:spacing w:val="-3"/>
      <w:u w:val="single"/>
    </w:rPr>
  </w:style>
  <w:style w:type="paragraph" w:styleId="Heading7">
    <w:name w:val="heading 7"/>
    <w:basedOn w:val="Normal"/>
    <w:next w:val="Normal"/>
    <w:qFormat/>
    <w:rsid w:val="000F58F3"/>
    <w:pPr>
      <w:keepNext/>
      <w:numPr>
        <w:ilvl w:val="6"/>
        <w:numId w:val="9"/>
      </w:numPr>
      <w:outlineLvl w:val="6"/>
    </w:pPr>
    <w:rPr>
      <w:i/>
      <w:sz w:val="16"/>
    </w:rPr>
  </w:style>
  <w:style w:type="paragraph" w:styleId="Heading8">
    <w:name w:val="heading 8"/>
    <w:basedOn w:val="Normal"/>
    <w:next w:val="Normal"/>
    <w:qFormat/>
    <w:rsid w:val="000F58F3"/>
    <w:pPr>
      <w:keepNext/>
      <w:numPr>
        <w:ilvl w:val="7"/>
        <w:numId w:val="9"/>
      </w:numPr>
      <w:outlineLvl w:val="7"/>
    </w:pPr>
    <w:rPr>
      <w:b/>
      <w:sz w:val="22"/>
    </w:rPr>
  </w:style>
  <w:style w:type="paragraph" w:styleId="Heading9">
    <w:name w:val="heading 9"/>
    <w:basedOn w:val="Normal"/>
    <w:next w:val="Normal"/>
    <w:qFormat/>
    <w:rsid w:val="000F58F3"/>
    <w:pPr>
      <w:keepNext/>
      <w:numPr>
        <w:ilvl w:val="8"/>
        <w:numId w:val="9"/>
      </w:numPr>
      <w:ind w:left="180"/>
      <w:outlineLvl w:val="8"/>
    </w:pPr>
    <w:rPr>
      <w:b/>
      <w:color w:val="000000"/>
      <w:sz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7z1">
    <w:name w:val="WW8Num7z1"/>
    <w:rsid w:val="000F58F3"/>
    <w:rPr>
      <w:u w:val="single"/>
    </w:rPr>
  </w:style>
  <w:style w:type="character" w:customStyle="1" w:styleId="WW8Num8z0">
    <w:name w:val="WW8Num8z0"/>
    <w:rsid w:val="000F58F3"/>
    <w:rPr>
      <w:b w:val="0"/>
      <w:i w:val="0"/>
    </w:rPr>
  </w:style>
  <w:style w:type="character" w:customStyle="1" w:styleId="WW-Absatz-Standardschriftart">
    <w:name w:val="WW-Absatz-Standardschriftart"/>
    <w:rsid w:val="000F58F3"/>
  </w:style>
  <w:style w:type="character" w:customStyle="1" w:styleId="WW8Num1z0">
    <w:name w:val="WW8Num1z0"/>
    <w:rsid w:val="000F58F3"/>
    <w:rPr>
      <w:b w:val="0"/>
      <w:i w:val="0"/>
      <w:u w:val="none"/>
    </w:rPr>
  </w:style>
  <w:style w:type="character" w:customStyle="1" w:styleId="WW8Num5z0">
    <w:name w:val="WW8Num5z0"/>
    <w:rsid w:val="000F58F3"/>
    <w:rPr>
      <w:b w:val="0"/>
      <w:i w:val="0"/>
      <w:u w:val="none"/>
    </w:rPr>
  </w:style>
  <w:style w:type="character" w:customStyle="1" w:styleId="WW8Num10z0">
    <w:name w:val="WW8Num10z0"/>
    <w:rsid w:val="000F58F3"/>
    <w:rPr>
      <w:b w:val="0"/>
      <w:i w:val="0"/>
      <w:u w:val="none"/>
    </w:rPr>
  </w:style>
  <w:style w:type="character" w:customStyle="1" w:styleId="WW8Num12z0">
    <w:name w:val="WW8Num12z0"/>
    <w:rsid w:val="000F58F3"/>
    <w:rPr>
      <w:u w:val="single"/>
    </w:rPr>
  </w:style>
  <w:style w:type="character" w:customStyle="1" w:styleId="WW8Num13z0">
    <w:name w:val="WW8Num13z0"/>
    <w:rsid w:val="000F58F3"/>
    <w:rPr>
      <w:u w:val="single"/>
    </w:rPr>
  </w:style>
  <w:style w:type="character" w:customStyle="1" w:styleId="WW8Num14z0">
    <w:name w:val="WW8Num14z0"/>
    <w:rsid w:val="000F58F3"/>
    <w:rPr>
      <w:b w:val="0"/>
      <w:i w:val="0"/>
      <w:u w:val="none"/>
    </w:rPr>
  </w:style>
  <w:style w:type="character" w:customStyle="1" w:styleId="WW8Num15z0">
    <w:name w:val="WW8Num15z0"/>
    <w:rsid w:val="000F58F3"/>
    <w:rPr>
      <w:rFonts w:ascii="Symbol" w:hAnsi="Symbol"/>
      <w:sz w:val="20"/>
    </w:rPr>
  </w:style>
  <w:style w:type="character" w:customStyle="1" w:styleId="WW8Num16z0">
    <w:name w:val="WW8Num16z0"/>
    <w:rsid w:val="000F58F3"/>
    <w:rPr>
      <w:b w:val="0"/>
      <w:i w:val="0"/>
      <w:u w:val="none"/>
    </w:rPr>
  </w:style>
  <w:style w:type="character" w:customStyle="1" w:styleId="WW8Num18z0">
    <w:name w:val="WW8Num18z0"/>
    <w:rsid w:val="000F58F3"/>
    <w:rPr>
      <w:b w:val="0"/>
      <w:i w:val="0"/>
      <w:u w:val="none"/>
    </w:rPr>
  </w:style>
  <w:style w:type="character" w:customStyle="1" w:styleId="WW8Num19z0">
    <w:name w:val="WW8Num19z0"/>
    <w:rsid w:val="000F58F3"/>
    <w:rPr>
      <w:b w:val="0"/>
      <w:i w:val="0"/>
      <w:u w:val="none"/>
    </w:rPr>
  </w:style>
  <w:style w:type="character" w:customStyle="1" w:styleId="WW8Num20z1">
    <w:name w:val="WW8Num20z1"/>
    <w:rsid w:val="000F58F3"/>
    <w:rPr>
      <w:b w:val="0"/>
      <w:i w:val="0"/>
      <w:u w:val="none"/>
    </w:rPr>
  </w:style>
  <w:style w:type="character" w:customStyle="1" w:styleId="WW8Num21z0">
    <w:name w:val="WW8Num21z0"/>
    <w:rsid w:val="000F58F3"/>
    <w:rPr>
      <w:u w:val="single"/>
    </w:rPr>
  </w:style>
  <w:style w:type="character" w:customStyle="1" w:styleId="WW8Num29z0">
    <w:name w:val="WW8Num29z0"/>
    <w:rsid w:val="000F58F3"/>
    <w:rPr>
      <w:b w:val="0"/>
      <w:i w:val="0"/>
      <w:u w:val="none"/>
    </w:rPr>
  </w:style>
  <w:style w:type="character" w:customStyle="1" w:styleId="WW8Num30z0">
    <w:name w:val="WW8Num30z0"/>
    <w:rsid w:val="000F58F3"/>
    <w:rPr>
      <w:b w:val="0"/>
      <w:i w:val="0"/>
      <w:u w:val="none"/>
    </w:rPr>
  </w:style>
  <w:style w:type="character" w:customStyle="1" w:styleId="WW8Num34z0">
    <w:name w:val="WW8Num34z0"/>
    <w:rsid w:val="000F58F3"/>
    <w:rPr>
      <w:b w:val="0"/>
      <w:i w:val="0"/>
      <w:u w:val="none"/>
    </w:rPr>
  </w:style>
  <w:style w:type="character" w:customStyle="1" w:styleId="WW8Num38z0">
    <w:name w:val="WW8Num38z0"/>
    <w:rsid w:val="000F58F3"/>
    <w:rPr>
      <w:b w:val="0"/>
      <w:i w:val="0"/>
      <w:u w:val="none"/>
    </w:rPr>
  </w:style>
  <w:style w:type="character" w:customStyle="1" w:styleId="WW8Num40z1">
    <w:name w:val="WW8Num40z1"/>
    <w:rsid w:val="000F58F3"/>
    <w:rPr>
      <w:u w:val="single"/>
    </w:rPr>
  </w:style>
  <w:style w:type="character" w:customStyle="1" w:styleId="WW8Num41z0">
    <w:name w:val="WW8Num41z0"/>
    <w:rsid w:val="000F58F3"/>
    <w:rPr>
      <w:b w:val="0"/>
      <w:i w:val="0"/>
    </w:rPr>
  </w:style>
  <w:style w:type="character" w:customStyle="1" w:styleId="WW8Num42z0">
    <w:name w:val="WW8Num42z0"/>
    <w:rsid w:val="000F58F3"/>
    <w:rPr>
      <w:rFonts w:ascii="Symbol" w:hAnsi="Symbol"/>
      <w:sz w:val="20"/>
    </w:rPr>
  </w:style>
  <w:style w:type="character" w:customStyle="1" w:styleId="WW8Num43z1">
    <w:name w:val="WW8Num43z1"/>
    <w:rsid w:val="000F58F3"/>
    <w:rPr>
      <w:rFonts w:ascii="Symbol" w:hAnsi="Symbol"/>
    </w:rPr>
  </w:style>
  <w:style w:type="character" w:customStyle="1" w:styleId="WW8Num44z0">
    <w:name w:val="WW8Num44z0"/>
    <w:rsid w:val="000F58F3"/>
    <w:rPr>
      <w:b w:val="0"/>
      <w:i w:val="0"/>
      <w:u w:val="none"/>
    </w:rPr>
  </w:style>
  <w:style w:type="character" w:customStyle="1" w:styleId="WW-DefaultParagraphFont">
    <w:name w:val="WW-Default Paragraph Font"/>
    <w:rsid w:val="000F58F3"/>
  </w:style>
  <w:style w:type="character" w:styleId="PageNumber">
    <w:name w:val="page number"/>
    <w:basedOn w:val="WW-DefaultParagraphFont"/>
    <w:rsid w:val="000F58F3"/>
  </w:style>
  <w:style w:type="character" w:customStyle="1" w:styleId="WW-CommentReference">
    <w:name w:val="WW-Comment Reference"/>
    <w:basedOn w:val="WW-DefaultParagraphFont"/>
    <w:rsid w:val="000F58F3"/>
    <w:rPr>
      <w:sz w:val="16"/>
      <w:szCs w:val="16"/>
    </w:rPr>
  </w:style>
  <w:style w:type="paragraph" w:styleId="BodyText">
    <w:name w:val="Body Text"/>
    <w:basedOn w:val="Normal"/>
    <w:rsid w:val="000F58F3"/>
    <w:pPr>
      <w:spacing w:after="120"/>
    </w:pPr>
  </w:style>
  <w:style w:type="paragraph" w:styleId="List">
    <w:name w:val="List"/>
    <w:basedOn w:val="BodyText"/>
    <w:rsid w:val="000F58F3"/>
    <w:rPr>
      <w:rFonts w:cs="Tahoma"/>
    </w:rPr>
  </w:style>
  <w:style w:type="paragraph" w:customStyle="1" w:styleId="Caption1">
    <w:name w:val="Caption1"/>
    <w:basedOn w:val="Normal"/>
    <w:rsid w:val="000F58F3"/>
    <w:pPr>
      <w:suppressLineNumbers/>
      <w:spacing w:before="120" w:after="120"/>
    </w:pPr>
    <w:rPr>
      <w:rFonts w:cs="Tahoma"/>
      <w:i/>
      <w:iCs/>
    </w:rPr>
  </w:style>
  <w:style w:type="paragraph" w:customStyle="1" w:styleId="Index">
    <w:name w:val="Index"/>
    <w:basedOn w:val="Normal"/>
    <w:rsid w:val="000F58F3"/>
    <w:pPr>
      <w:suppressLineNumbers/>
    </w:pPr>
    <w:rPr>
      <w:rFonts w:cs="Tahoma"/>
    </w:rPr>
  </w:style>
  <w:style w:type="paragraph" w:customStyle="1" w:styleId="Heading">
    <w:name w:val="Heading"/>
    <w:basedOn w:val="Normal"/>
    <w:next w:val="BodyText"/>
    <w:rsid w:val="000F58F3"/>
    <w:pPr>
      <w:keepNext/>
      <w:spacing w:before="240" w:after="120"/>
    </w:pPr>
    <w:rPr>
      <w:rFonts w:ascii="Arial" w:eastAsia="Lucida Sans Unicode" w:hAnsi="Arial" w:cs="Tahoma"/>
      <w:sz w:val="28"/>
      <w:szCs w:val="28"/>
    </w:rPr>
  </w:style>
  <w:style w:type="paragraph" w:styleId="Footer">
    <w:name w:val="footer"/>
    <w:basedOn w:val="Normal"/>
    <w:rsid w:val="000F58F3"/>
    <w:pPr>
      <w:tabs>
        <w:tab w:val="center" w:pos="4320"/>
        <w:tab w:val="right" w:pos="8640"/>
      </w:tabs>
    </w:pPr>
  </w:style>
  <w:style w:type="paragraph" w:customStyle="1" w:styleId="WW-BodyText3">
    <w:name w:val="WW-Body Text 3"/>
    <w:basedOn w:val="Normal"/>
    <w:rsid w:val="000F58F3"/>
    <w:pPr>
      <w:jc w:val="both"/>
    </w:pPr>
    <w:rPr>
      <w:i/>
    </w:rPr>
  </w:style>
  <w:style w:type="paragraph" w:customStyle="1" w:styleId="WW-BodyText2">
    <w:name w:val="WW-Body Text 2"/>
    <w:basedOn w:val="Normal"/>
    <w:rsid w:val="000F58F3"/>
    <w:pPr>
      <w:tabs>
        <w:tab w:val="left" w:pos="0"/>
        <w:tab w:val="left" w:pos="720"/>
        <w:tab w:val="left" w:pos="1087"/>
        <w:tab w:val="left" w:pos="1461"/>
        <w:tab w:val="left" w:pos="1836"/>
        <w:tab w:val="left" w:pos="2210"/>
        <w:tab w:val="left" w:pos="2584"/>
        <w:tab w:val="left" w:pos="2959"/>
        <w:tab w:val="left" w:pos="3333"/>
        <w:tab w:val="left" w:pos="3708"/>
      </w:tabs>
    </w:pPr>
    <w:rPr>
      <w:sz w:val="22"/>
    </w:rPr>
  </w:style>
  <w:style w:type="paragraph" w:styleId="Header">
    <w:name w:val="header"/>
    <w:basedOn w:val="Normal"/>
    <w:rsid w:val="000F58F3"/>
    <w:pPr>
      <w:tabs>
        <w:tab w:val="center" w:pos="4320"/>
        <w:tab w:val="right" w:pos="8640"/>
      </w:tabs>
    </w:pPr>
  </w:style>
  <w:style w:type="paragraph" w:customStyle="1" w:styleId="WW-BalloonText">
    <w:name w:val="WW-Balloon Text"/>
    <w:basedOn w:val="Normal"/>
    <w:rsid w:val="000F58F3"/>
    <w:rPr>
      <w:rFonts w:ascii="Tahoma" w:hAnsi="Tahoma" w:cs="Tahoma"/>
      <w:sz w:val="16"/>
      <w:szCs w:val="16"/>
    </w:rPr>
  </w:style>
  <w:style w:type="paragraph" w:customStyle="1" w:styleId="WW-CommentText">
    <w:name w:val="WW-Comment Text"/>
    <w:basedOn w:val="Normal"/>
    <w:rsid w:val="000F58F3"/>
  </w:style>
  <w:style w:type="paragraph" w:customStyle="1" w:styleId="WW-CommentSubject">
    <w:name w:val="WW-Comment Subject"/>
    <w:basedOn w:val="WW-CommentText"/>
    <w:next w:val="WW-CommentText"/>
    <w:rsid w:val="000F58F3"/>
    <w:rPr>
      <w:b/>
      <w:bCs/>
    </w:rPr>
  </w:style>
  <w:style w:type="paragraph" w:customStyle="1" w:styleId="Framecontents">
    <w:name w:val="Frame contents"/>
    <w:basedOn w:val="BodyText"/>
    <w:rsid w:val="000F58F3"/>
  </w:style>
  <w:style w:type="paragraph" w:customStyle="1" w:styleId="TableContents">
    <w:name w:val="Table Contents"/>
    <w:basedOn w:val="BodyText"/>
    <w:rsid w:val="000F58F3"/>
    <w:pPr>
      <w:suppressLineNumbers/>
    </w:pPr>
  </w:style>
  <w:style w:type="paragraph" w:customStyle="1" w:styleId="TableHeading">
    <w:name w:val="Table Heading"/>
    <w:basedOn w:val="TableContents"/>
    <w:rsid w:val="000F58F3"/>
    <w:pPr>
      <w:jc w:val="center"/>
    </w:pPr>
    <w:rPr>
      <w:b/>
      <w:bCs/>
      <w:i/>
      <w:iCs/>
    </w:rPr>
  </w:style>
  <w:style w:type="paragraph" w:styleId="BalloonText">
    <w:name w:val="Balloon Text"/>
    <w:basedOn w:val="Normal"/>
    <w:semiHidden/>
    <w:rsid w:val="006049FE"/>
    <w:rPr>
      <w:rFonts w:ascii="Tahoma" w:hAnsi="Tahoma" w:cs="Tahoma"/>
      <w:sz w:val="16"/>
      <w:szCs w:val="16"/>
    </w:rPr>
  </w:style>
  <w:style w:type="paragraph" w:styleId="BodyText3">
    <w:name w:val="Body Text 3"/>
    <w:basedOn w:val="Normal"/>
    <w:rsid w:val="002A7E4C"/>
    <w:pPr>
      <w:spacing w:after="120"/>
    </w:pPr>
    <w:rPr>
      <w:sz w:val="16"/>
      <w:szCs w:val="16"/>
    </w:rPr>
  </w:style>
  <w:style w:type="table" w:styleId="TableGrid">
    <w:name w:val="Table Grid"/>
    <w:basedOn w:val="TableNormal"/>
    <w:rsid w:val="00150381"/>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705E15"/>
  </w:style>
  <w:style w:type="character" w:styleId="FootnoteReference">
    <w:name w:val="footnote reference"/>
    <w:basedOn w:val="DefaultParagraphFont"/>
    <w:semiHidden/>
    <w:rsid w:val="00705E15"/>
    <w:rPr>
      <w:vertAlign w:val="superscript"/>
    </w:rPr>
  </w:style>
  <w:style w:type="character" w:customStyle="1" w:styleId="EmailStyle621">
    <w:name w:val="EmailStyle62"/>
    <w:aliases w:val="EmailStyle62"/>
    <w:basedOn w:val="DefaultParagraphFont"/>
    <w:semiHidden/>
    <w:personal/>
    <w:personalCompose/>
    <w:rsid w:val="00593A4F"/>
    <w:rPr>
      <w:rFonts w:ascii="Arial" w:hAnsi="Arial" w:cs="Arial"/>
      <w:color w:val="auto"/>
      <w:sz w:val="20"/>
      <w:szCs w:val="20"/>
    </w:rPr>
  </w:style>
  <w:style w:type="paragraph" w:styleId="NormalWeb">
    <w:name w:val="Normal (Web)"/>
    <w:basedOn w:val="Normal"/>
    <w:rsid w:val="00DE5D22"/>
    <w:pPr>
      <w:suppressAutoHyphens w:val="0"/>
      <w:spacing w:before="100" w:beforeAutospacing="1" w:after="100" w:afterAutospacing="1"/>
    </w:pPr>
    <w:rPr>
      <w:sz w:val="24"/>
      <w:szCs w:val="24"/>
      <w:lang w:eastAsia="en-US"/>
    </w:rPr>
  </w:style>
  <w:style w:type="character" w:customStyle="1" w:styleId="grame">
    <w:name w:val="grame"/>
    <w:basedOn w:val="DefaultParagraphFont"/>
    <w:rsid w:val="00DE5D22"/>
  </w:style>
  <w:style w:type="paragraph" w:styleId="ListParagraph">
    <w:name w:val="List Paragraph"/>
    <w:basedOn w:val="Normal"/>
    <w:uiPriority w:val="34"/>
    <w:qFormat/>
    <w:rsid w:val="00913C7A"/>
    <w:pPr>
      <w:ind w:left="720"/>
    </w:pPr>
  </w:style>
  <w:style w:type="paragraph" w:styleId="Revision">
    <w:name w:val="Revision"/>
    <w:hidden/>
    <w:uiPriority w:val="99"/>
    <w:semiHidden/>
    <w:rsid w:val="004F3DA9"/>
    <w:rPr>
      <w:lang w:eastAsia="ar-SA"/>
    </w:rPr>
  </w:style>
  <w:style w:type="character" w:styleId="CommentReference">
    <w:name w:val="annotation reference"/>
    <w:basedOn w:val="DefaultParagraphFont"/>
    <w:rsid w:val="004F3DA9"/>
    <w:rPr>
      <w:sz w:val="16"/>
      <w:szCs w:val="16"/>
    </w:rPr>
  </w:style>
  <w:style w:type="paragraph" w:styleId="CommentText">
    <w:name w:val="annotation text"/>
    <w:basedOn w:val="Normal"/>
    <w:link w:val="CommentTextChar"/>
    <w:rsid w:val="004F3DA9"/>
  </w:style>
  <w:style w:type="character" w:customStyle="1" w:styleId="CommentTextChar">
    <w:name w:val="Comment Text Char"/>
    <w:basedOn w:val="DefaultParagraphFont"/>
    <w:link w:val="CommentText"/>
    <w:rsid w:val="004F3DA9"/>
    <w:rPr>
      <w:lang w:eastAsia="ar-SA"/>
    </w:rPr>
  </w:style>
  <w:style w:type="paragraph" w:styleId="CommentSubject">
    <w:name w:val="annotation subject"/>
    <w:basedOn w:val="CommentText"/>
    <w:next w:val="CommentText"/>
    <w:link w:val="CommentSubjectChar"/>
    <w:rsid w:val="004F3DA9"/>
    <w:rPr>
      <w:b/>
      <w:bCs/>
    </w:rPr>
  </w:style>
  <w:style w:type="character" w:customStyle="1" w:styleId="CommentSubjectChar">
    <w:name w:val="Comment Subject Char"/>
    <w:basedOn w:val="CommentTextChar"/>
    <w:link w:val="CommentSubject"/>
    <w:rsid w:val="004F3DA9"/>
    <w:rPr>
      <w:b/>
      <w:bCs/>
    </w:rPr>
  </w:style>
</w:styles>
</file>

<file path=word/webSettings.xml><?xml version="1.0" encoding="utf-8"?>
<w:webSettings xmlns:r="http://schemas.openxmlformats.org/officeDocument/2006/relationships" xmlns:w="http://schemas.openxmlformats.org/wordprocessingml/2006/main">
  <w:divs>
    <w:div w:id="103003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7</Pages>
  <Words>2090</Words>
  <Characters>11914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Cochicse County</Company>
  <LinksUpToDate>false</LinksUpToDate>
  <CharactersWithSpaces>13977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Byrd</dc:creator>
  <cp:lastModifiedBy>kdennis</cp:lastModifiedBy>
  <cp:revision>8</cp:revision>
  <cp:lastPrinted>2012-04-02T20:07:00Z</cp:lastPrinted>
  <dcterms:created xsi:type="dcterms:W3CDTF">2012-03-29T22:09:00Z</dcterms:created>
  <dcterms:modified xsi:type="dcterms:W3CDTF">2012-04-12T20:03:00Z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-103450477</vt:i4>
  </property>
  <property fmtid="{D5CDD505-2E9C-101B-9397-08002B2CF9AE}" pid="3" name="_EmailSubject">
    <vt:lpwstr>Memo shell</vt:lpwstr>
  </property>
  <property fmtid="{D5CDD505-2E9C-101B-9397-08002B2CF9AE}" pid="4" name="_AuthorEmail">
    <vt:lpwstr>JAnderson@co.cochise.az.us</vt:lpwstr>
  </property>
  <property fmtid="{D5CDD505-2E9C-101B-9397-08002B2CF9AE}" pid="5" name="_AuthorEmailDisplayName">
    <vt:lpwstr>Anderson, Judy</vt:lpwstr>
  </property>
  <property fmtid="{D5CDD505-2E9C-101B-9397-08002B2CF9AE}" pid="6" name="_PreviousAdHocReviewCycleID">
    <vt:i4>1640987913</vt:i4>
  </property>
  <property fmtid="{D5CDD505-2E9C-101B-9397-08002B2CF9AE}" pid="7" name="_ReviewingToolsShownOnce">
    <vt:lpwstr/>
  </property>
</Properties>
</file>