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34B" w:rsidRPr="00B86898" w:rsidRDefault="004E122D" w:rsidP="00B86898">
      <w:pPr>
        <w:spacing w:after="16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B86898">
        <w:rPr>
          <w:rFonts w:ascii="Arial" w:hAnsi="Arial" w:cs="Arial"/>
          <w:b/>
          <w:sz w:val="18"/>
          <w:szCs w:val="18"/>
        </w:rPr>
        <w:t>*ELECCIÓN GENERAL DE</w:t>
      </w:r>
      <w:r w:rsidR="00D44ABA" w:rsidRPr="00B86898">
        <w:rPr>
          <w:rFonts w:ascii="Arial" w:hAnsi="Arial" w:cs="Arial"/>
          <w:b/>
          <w:sz w:val="18"/>
          <w:szCs w:val="18"/>
        </w:rPr>
        <w:t>L</w:t>
      </w:r>
      <w:r w:rsidR="0033034B" w:rsidRPr="00B86898">
        <w:rPr>
          <w:rFonts w:ascii="Arial" w:hAnsi="Arial" w:cs="Arial"/>
          <w:b/>
          <w:sz w:val="18"/>
          <w:szCs w:val="18"/>
        </w:rPr>
        <w:t xml:space="preserve"> 201</w:t>
      </w:r>
      <w:r w:rsidR="00982337" w:rsidRPr="00B86898">
        <w:rPr>
          <w:rFonts w:ascii="Arial" w:hAnsi="Arial" w:cs="Arial"/>
          <w:b/>
          <w:sz w:val="18"/>
          <w:szCs w:val="18"/>
        </w:rPr>
        <w:t>2</w:t>
      </w:r>
      <w:r w:rsidR="0033034B" w:rsidRPr="00B86898">
        <w:rPr>
          <w:rFonts w:ascii="Arial" w:hAnsi="Arial" w:cs="Arial"/>
          <w:b/>
          <w:sz w:val="18"/>
          <w:szCs w:val="18"/>
        </w:rPr>
        <w:t>*</w:t>
      </w:r>
    </w:p>
    <w:p w:rsidR="0033034B" w:rsidRPr="00B86898" w:rsidRDefault="003061F0" w:rsidP="00B86898">
      <w:pPr>
        <w:spacing w:after="160" w:line="240" w:lineRule="auto"/>
        <w:jc w:val="both"/>
        <w:rPr>
          <w:rFonts w:ascii="Arial" w:hAnsi="Arial" w:cs="Arial"/>
          <w:sz w:val="18"/>
          <w:szCs w:val="18"/>
          <w:lang w:val="es-MX"/>
        </w:rPr>
      </w:pPr>
      <w:r w:rsidRPr="00B86898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>Considerando que,</w:t>
      </w:r>
      <w:r w:rsidR="004E122D" w:rsidRPr="00B86898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 xml:space="preserve"> </w:t>
      </w:r>
      <w:r w:rsidR="004E122D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>el</w:t>
      </w:r>
      <w:r w:rsidRPr="00B86898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 xml:space="preserve"> </w:t>
      </w:r>
      <w:r w:rsidR="00DE0BDB" w:rsidRPr="00B86898">
        <w:rPr>
          <w:rFonts w:ascii="Arial" w:hAnsi="Arial" w:cs="Arial"/>
          <w:sz w:val="18"/>
          <w:szCs w:val="18"/>
          <w:lang w:val="es-MX"/>
        </w:rPr>
        <w:t>Artí</w:t>
      </w:r>
      <w:r w:rsidR="0033034B" w:rsidRPr="00B86898">
        <w:rPr>
          <w:rFonts w:ascii="Arial" w:hAnsi="Arial" w:cs="Arial"/>
          <w:sz w:val="18"/>
          <w:szCs w:val="18"/>
          <w:lang w:val="es-MX"/>
        </w:rPr>
        <w:t xml:space="preserve">culo 7, </w:t>
      </w:r>
      <w:r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>Sección</w:t>
      </w:r>
      <w:r w:rsidRPr="00B86898">
        <w:rPr>
          <w:rFonts w:ascii="Arial" w:hAnsi="Arial" w:cs="Arial"/>
          <w:sz w:val="18"/>
          <w:szCs w:val="18"/>
          <w:lang w:val="es-MX"/>
        </w:rPr>
        <w:t xml:space="preserve"> </w:t>
      </w:r>
      <w:r w:rsidR="004E122D" w:rsidRPr="00B86898">
        <w:rPr>
          <w:rFonts w:ascii="Arial" w:hAnsi="Arial" w:cs="Arial"/>
          <w:sz w:val="18"/>
          <w:szCs w:val="18"/>
          <w:lang w:val="es-MX"/>
        </w:rPr>
        <w:t>11 de la C</w:t>
      </w:r>
      <w:r w:rsidRPr="00B86898">
        <w:rPr>
          <w:rFonts w:ascii="Arial" w:hAnsi="Arial" w:cs="Arial"/>
          <w:sz w:val="18"/>
          <w:szCs w:val="18"/>
          <w:lang w:val="es-MX"/>
        </w:rPr>
        <w:t>onstituci</w:t>
      </w:r>
      <w:r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>ó</w:t>
      </w:r>
      <w:r w:rsidR="002D69F0" w:rsidRPr="00B86898">
        <w:rPr>
          <w:rFonts w:ascii="Arial" w:hAnsi="Arial" w:cs="Arial"/>
          <w:sz w:val="18"/>
          <w:szCs w:val="18"/>
          <w:lang w:val="es-MX"/>
        </w:rPr>
        <w:t xml:space="preserve">n del estado de Arizona </w:t>
      </w:r>
      <w:r w:rsidR="004E122D" w:rsidRPr="00B86898">
        <w:rPr>
          <w:rFonts w:ascii="Arial" w:hAnsi="Arial" w:cs="Arial"/>
          <w:sz w:val="18"/>
          <w:szCs w:val="18"/>
          <w:lang w:val="es-MX"/>
        </w:rPr>
        <w:t>dispone que hab</w:t>
      </w:r>
      <w:r w:rsidR="0033034B" w:rsidRPr="00B86898">
        <w:rPr>
          <w:rFonts w:ascii="Arial" w:hAnsi="Arial" w:cs="Arial"/>
          <w:sz w:val="18"/>
          <w:szCs w:val="18"/>
          <w:lang w:val="es-MX"/>
        </w:rPr>
        <w:t>rá</w:t>
      </w:r>
      <w:r w:rsidR="004E122D" w:rsidRPr="00B86898">
        <w:rPr>
          <w:rFonts w:ascii="Arial" w:hAnsi="Arial" w:cs="Arial"/>
          <w:sz w:val="18"/>
          <w:szCs w:val="18"/>
          <w:lang w:val="es-MX"/>
        </w:rPr>
        <w:t xml:space="preserve"> una elección general de Representantes al Congreso y de funcionarios Estatales</w:t>
      </w:r>
      <w:r w:rsidR="0033034B" w:rsidRPr="00B86898">
        <w:rPr>
          <w:rFonts w:ascii="Arial" w:hAnsi="Arial" w:cs="Arial"/>
          <w:sz w:val="18"/>
          <w:szCs w:val="18"/>
          <w:lang w:val="es-MX"/>
        </w:rPr>
        <w:t xml:space="preserve">, </w:t>
      </w:r>
      <w:r w:rsidR="004E122D" w:rsidRPr="00B86898">
        <w:rPr>
          <w:rFonts w:ascii="Arial" w:hAnsi="Arial" w:cs="Arial"/>
          <w:sz w:val="18"/>
          <w:szCs w:val="18"/>
          <w:lang w:val="es-MX"/>
        </w:rPr>
        <w:t xml:space="preserve">de los Condados y de los recintos electorales </w:t>
      </w:r>
      <w:r w:rsidR="0033034B" w:rsidRPr="00B86898">
        <w:rPr>
          <w:rFonts w:ascii="Arial" w:hAnsi="Arial" w:cs="Arial"/>
          <w:sz w:val="18"/>
          <w:szCs w:val="18"/>
          <w:lang w:val="es-MX"/>
        </w:rPr>
        <w:t xml:space="preserve">el primer martes </w:t>
      </w:r>
      <w:r w:rsidR="004E122D" w:rsidRPr="00B86898">
        <w:rPr>
          <w:rFonts w:ascii="Arial" w:hAnsi="Arial" w:cs="Arial"/>
          <w:sz w:val="18"/>
          <w:szCs w:val="18"/>
          <w:lang w:val="es-MX"/>
        </w:rPr>
        <w:t>después del primer lunes en</w:t>
      </w:r>
      <w:r w:rsidR="0033034B" w:rsidRPr="00B86898">
        <w:rPr>
          <w:rFonts w:ascii="Arial" w:hAnsi="Arial" w:cs="Arial"/>
          <w:sz w:val="18"/>
          <w:szCs w:val="18"/>
          <w:lang w:val="es-MX"/>
        </w:rPr>
        <w:t xml:space="preserve"> noviembre del pr</w:t>
      </w:r>
      <w:r w:rsidR="004E122D" w:rsidRPr="00B86898">
        <w:rPr>
          <w:rFonts w:ascii="Arial" w:hAnsi="Arial" w:cs="Arial"/>
          <w:sz w:val="18"/>
          <w:szCs w:val="18"/>
          <w:lang w:val="es-MX"/>
        </w:rPr>
        <w:t>imer año de número par en cual Arizona fue</w:t>
      </w:r>
      <w:r w:rsidRPr="00B86898">
        <w:rPr>
          <w:rFonts w:ascii="Arial" w:hAnsi="Arial" w:cs="Arial"/>
          <w:sz w:val="18"/>
          <w:szCs w:val="18"/>
          <w:lang w:val="es-MX"/>
        </w:rPr>
        <w:t xml:space="preserve"> admitido como Estado y bienalmente </w:t>
      </w:r>
      <w:r w:rsidR="004E122D" w:rsidRPr="00B86898">
        <w:rPr>
          <w:rFonts w:ascii="Arial" w:hAnsi="Arial" w:cs="Arial"/>
          <w:sz w:val="18"/>
          <w:szCs w:val="18"/>
          <w:lang w:val="es-MX"/>
        </w:rPr>
        <w:t>de entonces</w:t>
      </w:r>
      <w:r w:rsidRPr="00B86898">
        <w:rPr>
          <w:rFonts w:ascii="Arial" w:hAnsi="Arial" w:cs="Arial"/>
          <w:sz w:val="18"/>
          <w:szCs w:val="18"/>
          <w:lang w:val="es-MX"/>
        </w:rPr>
        <w:t>; y</w:t>
      </w:r>
    </w:p>
    <w:p w:rsidR="002D69F0" w:rsidRPr="00B86898" w:rsidRDefault="003061F0" w:rsidP="00B86898">
      <w:pPr>
        <w:spacing w:after="160" w:line="240" w:lineRule="auto"/>
        <w:jc w:val="both"/>
        <w:rPr>
          <w:rFonts w:ascii="Arial" w:hAnsi="Arial" w:cs="Arial"/>
          <w:bCs/>
          <w:color w:val="000000"/>
          <w:sz w:val="18"/>
          <w:szCs w:val="18"/>
          <w:lang w:val="es-MX"/>
        </w:rPr>
      </w:pPr>
      <w:r w:rsidRPr="00B86898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 xml:space="preserve">Considerando que, </w:t>
      </w:r>
      <w:r w:rsidR="004E122D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 xml:space="preserve">el </w:t>
      </w:r>
      <w:r w:rsidR="00DE0BDB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>Artí</w:t>
      </w:r>
      <w:r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>culo 6, Sección 38, de la Constitución</w:t>
      </w:r>
      <w:r w:rsidR="00DE0BDB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 xml:space="preserve"> del Estado de Arizona</w:t>
      </w:r>
      <w:r w:rsidR="002D69F0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 xml:space="preserve"> </w:t>
      </w:r>
      <w:r w:rsidR="004E122D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>dispone que el nombre de c</w:t>
      </w:r>
      <w:r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 xml:space="preserve">ualquier </w:t>
      </w:r>
      <w:r w:rsidR="004E122D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 xml:space="preserve">magistrado o </w:t>
      </w:r>
      <w:r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 xml:space="preserve">juez </w:t>
      </w:r>
      <w:r w:rsidR="004E122D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>d</w:t>
      </w:r>
      <w:r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 xml:space="preserve">e la Suprema </w:t>
      </w:r>
      <w:r w:rsidR="00D64A2A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 xml:space="preserve">Corte </w:t>
      </w:r>
      <w:r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 xml:space="preserve">o </w:t>
      </w:r>
      <w:r w:rsidR="004E122D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 xml:space="preserve">de </w:t>
      </w:r>
      <w:r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>un</w:t>
      </w:r>
      <w:r w:rsidR="00D64A2A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>a</w:t>
      </w:r>
      <w:r w:rsidR="004E122D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 xml:space="preserve"> Corte Intermedia</w:t>
      </w:r>
      <w:r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 xml:space="preserve"> </w:t>
      </w:r>
      <w:r w:rsidR="004E122D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>de Apelacio</w:t>
      </w:r>
      <w:r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>n</w:t>
      </w:r>
      <w:r w:rsidR="004E122D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>es, y cualquier juez de Corte</w:t>
      </w:r>
      <w:r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 xml:space="preserve"> Superior</w:t>
      </w:r>
      <w:r w:rsidR="001919F6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 xml:space="preserve"> except</w:t>
      </w:r>
      <w:r w:rsidR="006F3C17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>o los juec</w:t>
      </w:r>
      <w:r w:rsidR="001919F6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>es de</w:t>
      </w:r>
      <w:r w:rsidR="006F3C17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 xml:space="preserve"> </w:t>
      </w:r>
      <w:r w:rsidR="001919F6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>l</w:t>
      </w:r>
      <w:r w:rsidR="006F3C17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>a Corte</w:t>
      </w:r>
      <w:r w:rsidR="001919F6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 xml:space="preserve"> Superior en los condados que tienen </w:t>
      </w:r>
      <w:r w:rsidR="006F3C17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 xml:space="preserve">una población de </w:t>
      </w:r>
      <w:r w:rsidR="001919F6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 xml:space="preserve">menos </w:t>
      </w:r>
      <w:r w:rsidR="006F3C17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>de dos</w:t>
      </w:r>
      <w:r w:rsidR="001919F6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 xml:space="preserve">cientos </w:t>
      </w:r>
      <w:r w:rsidR="006F3C17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>cincuenta mil personas, según el</w:t>
      </w:r>
      <w:r w:rsidR="001919F6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 xml:space="preserve"> censo de los Estados Unidos, </w:t>
      </w:r>
      <w:r w:rsidR="006F3C17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>cuya</w:t>
      </w:r>
      <w:r w:rsidR="001919F6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 xml:space="preserve"> declara</w:t>
      </w:r>
      <w:r w:rsidR="006F3C17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>ción de</w:t>
      </w:r>
      <w:r w:rsidR="001919F6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 xml:space="preserve"> deseo</w:t>
      </w:r>
      <w:r w:rsidR="006F3C17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 xml:space="preserve"> de</w:t>
      </w:r>
      <w:r w:rsidR="001919F6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 xml:space="preserve"> ser retenido en </w:t>
      </w:r>
      <w:r w:rsidR="006F3C17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 xml:space="preserve">su cargo </w:t>
      </w:r>
      <w:r w:rsidR="001919F6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 xml:space="preserve">ha sido </w:t>
      </w:r>
      <w:r w:rsidR="006F3C17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>presentada a la oficina de la Secretaria de Estado y certificada</w:t>
      </w:r>
      <w:r w:rsidR="001919F6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 xml:space="preserve"> </w:t>
      </w:r>
      <w:r w:rsidR="006F3C17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>a los varios Consejos de</w:t>
      </w:r>
      <w:r w:rsidR="001919F6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 xml:space="preserve"> Supervisores, </w:t>
      </w:r>
      <w:r w:rsidR="002D69F0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>se</w:t>
      </w:r>
      <w:r w:rsidR="006F3C17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>rá</w:t>
      </w:r>
      <w:r w:rsidR="002D69F0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 xml:space="preserve"> </w:t>
      </w:r>
      <w:r w:rsidR="006F3C17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>puesto</w:t>
      </w:r>
      <w:r w:rsidR="002D69F0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 xml:space="preserve"> en la apropiada </w:t>
      </w:r>
      <w:r w:rsidR="006F3C17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>boleta electoral en la próxima elección general normal bajo de designación no partidaria; y</w:t>
      </w:r>
    </w:p>
    <w:p w:rsidR="006F3C17" w:rsidRPr="00B86898" w:rsidRDefault="002D69F0" w:rsidP="00B86898">
      <w:pPr>
        <w:spacing w:after="160" w:line="240" w:lineRule="auto"/>
        <w:jc w:val="both"/>
        <w:rPr>
          <w:rFonts w:ascii="Arial" w:hAnsi="Arial" w:cs="Arial"/>
          <w:bCs/>
          <w:color w:val="000000"/>
          <w:sz w:val="18"/>
          <w:szCs w:val="18"/>
          <w:lang w:val="es-MX"/>
        </w:rPr>
      </w:pPr>
      <w:r w:rsidRPr="00B86898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 xml:space="preserve">Considerando que, </w:t>
      </w:r>
      <w:r w:rsidR="006F3C17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 xml:space="preserve">el </w:t>
      </w:r>
      <w:r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>Art</w:t>
      </w:r>
      <w:r w:rsidR="00DE0BDB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>í</w:t>
      </w:r>
      <w:r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>c</w:t>
      </w:r>
      <w:r w:rsidR="006F3C17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>ulo 4, parte 1, Sección</w:t>
      </w:r>
      <w:r w:rsidR="00DE0BDB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 xml:space="preserve"> </w:t>
      </w:r>
      <w:r w:rsidR="006F3C17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 xml:space="preserve">1 (10), </w:t>
      </w:r>
      <w:r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 xml:space="preserve">de la Constitución del Estado de Arizona </w:t>
      </w:r>
      <w:r w:rsidR="006F3C17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>dispone</w:t>
      </w:r>
      <w:r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 xml:space="preserve"> que cuando cualquier petició</w:t>
      </w:r>
      <w:r w:rsidR="006F3C17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>n de Iniciativa o Referéndum o c</w:t>
      </w:r>
      <w:r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>ualquier medida</w:t>
      </w:r>
      <w:r w:rsidR="006F3C17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 xml:space="preserve"> re</w:t>
      </w:r>
      <w:r w:rsidR="00DE0BDB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>ferida al pueblo por la Legisla</w:t>
      </w:r>
      <w:r w:rsidR="006F3C17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 xml:space="preserve">tura </w:t>
      </w:r>
      <w:r w:rsidR="00DE0BDB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>será</w:t>
      </w:r>
      <w:r w:rsidR="006F3C17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 xml:space="preserve"> presentada, de acuerdo </w:t>
      </w:r>
      <w:r w:rsidR="00D64A2A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>con esta sección, a la Secretarí</w:t>
      </w:r>
      <w:r w:rsidR="006F3C17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>a de Estado, que causará se impriman el título y número de tal medida en la boleta electoral oficial, junto con la palabras “Sí” y “No” en tal manera que los electores puedan expresar en las urnas electorales su aprobación o desaprobación de la medida; y</w:t>
      </w:r>
    </w:p>
    <w:p w:rsidR="006F3C17" w:rsidRPr="00B86898" w:rsidRDefault="006F3C17" w:rsidP="00B86898">
      <w:pPr>
        <w:spacing w:after="160" w:line="240" w:lineRule="auto"/>
        <w:jc w:val="both"/>
        <w:rPr>
          <w:rFonts w:ascii="Arial" w:hAnsi="Arial" w:cs="Arial"/>
          <w:bCs/>
          <w:color w:val="000000"/>
          <w:sz w:val="18"/>
          <w:szCs w:val="18"/>
          <w:lang w:val="es-MX"/>
        </w:rPr>
      </w:pPr>
      <w:r w:rsidRPr="00B86898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 xml:space="preserve">Considerando que, </w:t>
      </w:r>
      <w:r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>La Secció</w:t>
      </w:r>
      <w:r w:rsidR="007479DE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>n 16-214, Estatutos Revisados de Arizona, dispone que, por lo menos 30 días antes de una elección general, el</w:t>
      </w:r>
      <w:r w:rsidR="00D64A2A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 xml:space="preserve"> o la</w:t>
      </w:r>
      <w:r w:rsidR="007479DE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 xml:space="preserve"> Gobernador</w:t>
      </w:r>
      <w:r w:rsidR="00D64A2A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>(a)</w:t>
      </w:r>
      <w:r w:rsidR="007479DE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 xml:space="preserve"> emitirá una proclamación que contiene una declaración de la fecha de la elección y los cargos que deben ser llenados y tran</w:t>
      </w:r>
      <w:r w:rsidR="00DE0BDB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>s</w:t>
      </w:r>
      <w:r w:rsidR="007479DE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>mitía una copia de la proclamación de elecciones al funcionario encargado de las elecciones de los varios condados:</w:t>
      </w:r>
    </w:p>
    <w:p w:rsidR="007479DE" w:rsidRPr="00B86898" w:rsidRDefault="007479DE" w:rsidP="00B86898">
      <w:pPr>
        <w:spacing w:after="160" w:line="240" w:lineRule="auto"/>
        <w:jc w:val="both"/>
        <w:rPr>
          <w:rFonts w:ascii="Arial" w:hAnsi="Arial" w:cs="Arial"/>
          <w:bCs/>
          <w:color w:val="000000"/>
          <w:sz w:val="18"/>
          <w:szCs w:val="18"/>
          <w:lang w:val="es-MX"/>
        </w:rPr>
      </w:pPr>
      <w:r w:rsidRPr="00B86898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>AHORA, POR CONSIGUIENTE,</w:t>
      </w:r>
      <w:r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 xml:space="preserve"> yo, Janice K. Brewer, Gobernadora del Estado de Arizona, por la presente proclamo la</w:t>
      </w:r>
    </w:p>
    <w:p w:rsidR="007479DE" w:rsidRPr="00B86898" w:rsidRDefault="007479DE" w:rsidP="00B86898">
      <w:pPr>
        <w:spacing w:after="16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es-MX"/>
        </w:rPr>
      </w:pPr>
      <w:r w:rsidRPr="00B86898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>*ELECCIÓN GENERAL DE</w:t>
      </w:r>
      <w:r w:rsidR="00D44ABA" w:rsidRPr="00B86898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>L</w:t>
      </w:r>
      <w:r w:rsidR="00982337" w:rsidRPr="00B86898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 xml:space="preserve"> 2012</w:t>
      </w:r>
      <w:r w:rsidRPr="00B86898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>*</w:t>
      </w:r>
    </w:p>
    <w:p w:rsidR="00982337" w:rsidRPr="00B86898" w:rsidRDefault="00982337" w:rsidP="00B86898">
      <w:pPr>
        <w:spacing w:after="16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B86898">
        <w:rPr>
          <w:rFonts w:ascii="Arial" w:hAnsi="Arial" w:cs="Arial"/>
          <w:sz w:val="18"/>
          <w:szCs w:val="18"/>
        </w:rPr>
        <w:t xml:space="preserve">Se </w:t>
      </w:r>
      <w:proofErr w:type="spellStart"/>
      <w:r w:rsidRPr="00B86898">
        <w:rPr>
          <w:rFonts w:ascii="Arial" w:hAnsi="Arial" w:cs="Arial"/>
          <w:sz w:val="18"/>
          <w:szCs w:val="18"/>
        </w:rPr>
        <w:t>celebren</w:t>
      </w:r>
      <w:proofErr w:type="spellEnd"/>
      <w:r w:rsidRPr="00B86898">
        <w:rPr>
          <w:rFonts w:ascii="Arial" w:hAnsi="Arial" w:cs="Arial"/>
          <w:sz w:val="18"/>
          <w:szCs w:val="18"/>
        </w:rPr>
        <w:t xml:space="preserve"> en la forma </w:t>
      </w:r>
      <w:proofErr w:type="spellStart"/>
      <w:r w:rsidRPr="00B86898">
        <w:rPr>
          <w:rFonts w:ascii="Arial" w:hAnsi="Arial" w:cs="Arial"/>
          <w:sz w:val="18"/>
          <w:szCs w:val="18"/>
        </w:rPr>
        <w:t>prevista</w:t>
      </w:r>
      <w:proofErr w:type="spellEnd"/>
      <w:r w:rsidRPr="00B868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86898">
        <w:rPr>
          <w:rFonts w:ascii="Arial" w:hAnsi="Arial" w:cs="Arial"/>
          <w:sz w:val="18"/>
          <w:szCs w:val="18"/>
        </w:rPr>
        <w:t>por</w:t>
      </w:r>
      <w:proofErr w:type="spellEnd"/>
      <w:r w:rsidRPr="00B868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86898">
        <w:rPr>
          <w:rFonts w:ascii="Arial" w:hAnsi="Arial" w:cs="Arial"/>
          <w:sz w:val="18"/>
          <w:szCs w:val="18"/>
        </w:rPr>
        <w:t>ley</w:t>
      </w:r>
      <w:proofErr w:type="spellEnd"/>
      <w:r w:rsidRPr="00B86898">
        <w:rPr>
          <w:rFonts w:ascii="Arial" w:hAnsi="Arial" w:cs="Arial"/>
          <w:sz w:val="18"/>
          <w:szCs w:val="18"/>
        </w:rPr>
        <w:t xml:space="preserve"> el primer </w:t>
      </w:r>
      <w:proofErr w:type="spellStart"/>
      <w:r w:rsidRPr="00B86898">
        <w:rPr>
          <w:rFonts w:ascii="Arial" w:hAnsi="Arial" w:cs="Arial"/>
          <w:sz w:val="18"/>
          <w:szCs w:val="18"/>
        </w:rPr>
        <w:t>Martes</w:t>
      </w:r>
      <w:proofErr w:type="spellEnd"/>
      <w:r w:rsidRPr="00B868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86898">
        <w:rPr>
          <w:rFonts w:ascii="Arial" w:hAnsi="Arial" w:cs="Arial"/>
          <w:sz w:val="18"/>
          <w:szCs w:val="18"/>
        </w:rPr>
        <w:t>después</w:t>
      </w:r>
      <w:proofErr w:type="spellEnd"/>
      <w:r w:rsidRPr="00B86898">
        <w:rPr>
          <w:rFonts w:ascii="Arial" w:hAnsi="Arial" w:cs="Arial"/>
          <w:sz w:val="18"/>
          <w:szCs w:val="18"/>
        </w:rPr>
        <w:t xml:space="preserve"> del primer </w:t>
      </w:r>
      <w:proofErr w:type="spellStart"/>
      <w:r w:rsidRPr="00B86898">
        <w:rPr>
          <w:rFonts w:ascii="Arial" w:hAnsi="Arial" w:cs="Arial"/>
          <w:sz w:val="18"/>
          <w:szCs w:val="18"/>
        </w:rPr>
        <w:t>Lunes</w:t>
      </w:r>
      <w:proofErr w:type="spellEnd"/>
      <w:r w:rsidRPr="00B86898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B86898">
        <w:rPr>
          <w:rFonts w:ascii="Arial" w:hAnsi="Arial" w:cs="Arial"/>
          <w:sz w:val="18"/>
          <w:szCs w:val="18"/>
        </w:rPr>
        <w:t>Noviembre</w:t>
      </w:r>
      <w:proofErr w:type="spellEnd"/>
      <w:r w:rsidRPr="00B86898">
        <w:rPr>
          <w:rFonts w:ascii="Arial" w:hAnsi="Arial" w:cs="Arial"/>
          <w:sz w:val="18"/>
          <w:szCs w:val="18"/>
        </w:rPr>
        <w:t xml:space="preserve"> 2012, </w:t>
      </w:r>
      <w:proofErr w:type="spellStart"/>
      <w:r w:rsidRPr="00B86898">
        <w:rPr>
          <w:rFonts w:ascii="Arial" w:hAnsi="Arial" w:cs="Arial"/>
          <w:sz w:val="18"/>
          <w:szCs w:val="18"/>
        </w:rPr>
        <w:t>que</w:t>
      </w:r>
      <w:proofErr w:type="spellEnd"/>
      <w:r w:rsidRPr="00B868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86898">
        <w:rPr>
          <w:rFonts w:ascii="Arial" w:hAnsi="Arial" w:cs="Arial"/>
          <w:sz w:val="18"/>
          <w:szCs w:val="18"/>
        </w:rPr>
        <w:t>será</w:t>
      </w:r>
      <w:proofErr w:type="spellEnd"/>
      <w:r w:rsidRPr="00B86898">
        <w:rPr>
          <w:rFonts w:ascii="Arial" w:hAnsi="Arial" w:cs="Arial"/>
          <w:sz w:val="18"/>
          <w:szCs w:val="18"/>
        </w:rPr>
        <w:t xml:space="preserve"> el </w:t>
      </w:r>
      <w:proofErr w:type="spellStart"/>
      <w:r w:rsidRPr="00B86898">
        <w:rPr>
          <w:rFonts w:ascii="Arial" w:hAnsi="Arial" w:cs="Arial"/>
          <w:sz w:val="18"/>
          <w:szCs w:val="18"/>
        </w:rPr>
        <w:t>Martes</w:t>
      </w:r>
      <w:proofErr w:type="spellEnd"/>
      <w:r w:rsidRPr="00B86898">
        <w:rPr>
          <w:rFonts w:ascii="Arial" w:hAnsi="Arial" w:cs="Arial"/>
          <w:sz w:val="18"/>
          <w:szCs w:val="18"/>
        </w:rPr>
        <w:t xml:space="preserve"> 6 de </w:t>
      </w:r>
      <w:proofErr w:type="spellStart"/>
      <w:r w:rsidRPr="00B86898">
        <w:rPr>
          <w:rFonts w:ascii="Arial" w:hAnsi="Arial" w:cs="Arial"/>
          <w:sz w:val="18"/>
          <w:szCs w:val="18"/>
        </w:rPr>
        <w:t>Noviembre</w:t>
      </w:r>
      <w:proofErr w:type="spellEnd"/>
      <w:r w:rsidRPr="00B86898">
        <w:rPr>
          <w:rFonts w:ascii="Arial" w:hAnsi="Arial" w:cs="Arial"/>
          <w:sz w:val="18"/>
          <w:szCs w:val="18"/>
        </w:rPr>
        <w:t xml:space="preserve">, 2012, </w:t>
      </w:r>
      <w:proofErr w:type="spellStart"/>
      <w:r w:rsidRPr="00B86898">
        <w:rPr>
          <w:rFonts w:ascii="Arial" w:hAnsi="Arial" w:cs="Arial"/>
          <w:sz w:val="18"/>
          <w:szCs w:val="18"/>
        </w:rPr>
        <w:t>para</w:t>
      </w:r>
      <w:proofErr w:type="spellEnd"/>
      <w:r w:rsidRPr="00B86898">
        <w:rPr>
          <w:rFonts w:ascii="Arial" w:hAnsi="Arial" w:cs="Arial"/>
          <w:sz w:val="18"/>
          <w:szCs w:val="18"/>
        </w:rPr>
        <w:t xml:space="preserve">  la </w:t>
      </w:r>
      <w:proofErr w:type="spellStart"/>
      <w:r w:rsidRPr="00B86898">
        <w:rPr>
          <w:rFonts w:ascii="Arial" w:hAnsi="Arial" w:cs="Arial"/>
          <w:sz w:val="18"/>
          <w:szCs w:val="18"/>
        </w:rPr>
        <w:t>selección</w:t>
      </w:r>
      <w:proofErr w:type="spellEnd"/>
      <w:r w:rsidRPr="00B86898">
        <w:rPr>
          <w:rFonts w:ascii="Arial" w:hAnsi="Arial" w:cs="Arial"/>
          <w:sz w:val="18"/>
          <w:szCs w:val="18"/>
        </w:rPr>
        <w:t xml:space="preserve"> de los </w:t>
      </w:r>
      <w:proofErr w:type="spellStart"/>
      <w:r w:rsidRPr="00B86898">
        <w:rPr>
          <w:rFonts w:ascii="Arial" w:hAnsi="Arial" w:cs="Arial"/>
          <w:sz w:val="18"/>
          <w:szCs w:val="18"/>
        </w:rPr>
        <w:t>siguientes</w:t>
      </w:r>
      <w:proofErr w:type="spellEnd"/>
      <w:r w:rsidRPr="00B868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86898">
        <w:rPr>
          <w:rFonts w:ascii="Arial" w:hAnsi="Arial" w:cs="Arial"/>
          <w:sz w:val="18"/>
          <w:szCs w:val="18"/>
        </w:rPr>
        <w:t>puestos</w:t>
      </w:r>
      <w:proofErr w:type="spellEnd"/>
      <w:r w:rsidRPr="00B86898">
        <w:rPr>
          <w:rFonts w:ascii="Arial" w:hAnsi="Arial" w:cs="Arial"/>
          <w:sz w:val="18"/>
          <w:szCs w:val="18"/>
        </w:rPr>
        <w:t xml:space="preserve">: un </w:t>
      </w:r>
      <w:proofErr w:type="spellStart"/>
      <w:r w:rsidRPr="00B86898">
        <w:rPr>
          <w:rFonts w:ascii="Arial" w:hAnsi="Arial" w:cs="Arial"/>
          <w:sz w:val="18"/>
          <w:szCs w:val="18"/>
        </w:rPr>
        <w:t>Senador</w:t>
      </w:r>
      <w:proofErr w:type="spellEnd"/>
      <w:r w:rsidRPr="00B86898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B86898">
        <w:rPr>
          <w:rFonts w:ascii="Arial" w:hAnsi="Arial" w:cs="Arial"/>
          <w:sz w:val="18"/>
          <w:szCs w:val="18"/>
        </w:rPr>
        <w:t>Estados</w:t>
      </w:r>
      <w:proofErr w:type="spellEnd"/>
      <w:r w:rsidRPr="00B868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86898">
        <w:rPr>
          <w:rFonts w:ascii="Arial" w:hAnsi="Arial" w:cs="Arial"/>
          <w:sz w:val="18"/>
          <w:szCs w:val="18"/>
        </w:rPr>
        <w:t>Unidos</w:t>
      </w:r>
      <w:proofErr w:type="spellEnd"/>
      <w:r w:rsidRPr="00B86898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B86898">
        <w:rPr>
          <w:rFonts w:ascii="Arial" w:hAnsi="Arial" w:cs="Arial"/>
          <w:sz w:val="18"/>
          <w:szCs w:val="18"/>
        </w:rPr>
        <w:t>nueve</w:t>
      </w:r>
      <w:proofErr w:type="spellEnd"/>
      <w:r w:rsidRPr="00B868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86898">
        <w:rPr>
          <w:rFonts w:ascii="Arial" w:hAnsi="Arial" w:cs="Arial"/>
          <w:sz w:val="18"/>
          <w:szCs w:val="18"/>
        </w:rPr>
        <w:t>Diputados</w:t>
      </w:r>
      <w:proofErr w:type="spellEnd"/>
      <w:r w:rsidRPr="00B86898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B86898">
        <w:rPr>
          <w:rFonts w:ascii="Arial" w:hAnsi="Arial" w:cs="Arial"/>
          <w:sz w:val="18"/>
          <w:szCs w:val="18"/>
        </w:rPr>
        <w:t>Estados</w:t>
      </w:r>
      <w:proofErr w:type="spellEnd"/>
      <w:r w:rsidRPr="00B868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86898">
        <w:rPr>
          <w:rFonts w:ascii="Arial" w:hAnsi="Arial" w:cs="Arial"/>
          <w:sz w:val="18"/>
          <w:szCs w:val="18"/>
        </w:rPr>
        <w:t>Unidos</w:t>
      </w:r>
      <w:proofErr w:type="spellEnd"/>
      <w:r w:rsidRPr="00B868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86898">
        <w:rPr>
          <w:rFonts w:ascii="Arial" w:hAnsi="Arial" w:cs="Arial"/>
          <w:sz w:val="18"/>
          <w:szCs w:val="18"/>
        </w:rPr>
        <w:t>para</w:t>
      </w:r>
      <w:proofErr w:type="spellEnd"/>
      <w:r w:rsidRPr="00B86898">
        <w:rPr>
          <w:rFonts w:ascii="Arial" w:hAnsi="Arial" w:cs="Arial"/>
          <w:sz w:val="18"/>
          <w:szCs w:val="18"/>
        </w:rPr>
        <w:t xml:space="preserve"> el </w:t>
      </w:r>
      <w:proofErr w:type="spellStart"/>
      <w:r w:rsidRPr="00B86898">
        <w:rPr>
          <w:rFonts w:ascii="Arial" w:hAnsi="Arial" w:cs="Arial"/>
          <w:sz w:val="18"/>
          <w:szCs w:val="18"/>
        </w:rPr>
        <w:t>Congreso</w:t>
      </w:r>
      <w:proofErr w:type="spellEnd"/>
      <w:r w:rsidRPr="00B86898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B86898">
        <w:rPr>
          <w:rFonts w:ascii="Arial" w:hAnsi="Arial" w:cs="Arial"/>
          <w:sz w:val="18"/>
          <w:szCs w:val="18"/>
        </w:rPr>
        <w:t>tres</w:t>
      </w:r>
      <w:proofErr w:type="spellEnd"/>
      <w:r w:rsidRPr="00B868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86898">
        <w:rPr>
          <w:rFonts w:ascii="Arial" w:hAnsi="Arial" w:cs="Arial"/>
          <w:sz w:val="18"/>
          <w:szCs w:val="18"/>
        </w:rPr>
        <w:t>Comisionados</w:t>
      </w:r>
      <w:proofErr w:type="spellEnd"/>
      <w:r w:rsidRPr="00B868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86898">
        <w:rPr>
          <w:rFonts w:ascii="Arial" w:hAnsi="Arial" w:cs="Arial"/>
          <w:sz w:val="18"/>
          <w:szCs w:val="18"/>
        </w:rPr>
        <w:t>Corporativos</w:t>
      </w:r>
      <w:proofErr w:type="spellEnd"/>
      <w:r w:rsidRPr="00B86898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B86898">
        <w:rPr>
          <w:rFonts w:ascii="Arial" w:hAnsi="Arial" w:cs="Arial"/>
          <w:sz w:val="18"/>
          <w:szCs w:val="18"/>
        </w:rPr>
        <w:t>treinta</w:t>
      </w:r>
      <w:proofErr w:type="spellEnd"/>
      <w:r w:rsidRPr="00B868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86898">
        <w:rPr>
          <w:rFonts w:ascii="Arial" w:hAnsi="Arial" w:cs="Arial"/>
          <w:sz w:val="18"/>
          <w:szCs w:val="18"/>
        </w:rPr>
        <w:t>Senadores</w:t>
      </w:r>
      <w:proofErr w:type="spellEnd"/>
      <w:r w:rsidRPr="00B868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86898">
        <w:rPr>
          <w:rFonts w:ascii="Arial" w:hAnsi="Arial" w:cs="Arial"/>
          <w:sz w:val="18"/>
          <w:szCs w:val="18"/>
        </w:rPr>
        <w:t>Estatales</w:t>
      </w:r>
      <w:proofErr w:type="spellEnd"/>
      <w:r w:rsidRPr="00B86898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B86898">
        <w:rPr>
          <w:rFonts w:ascii="Arial" w:hAnsi="Arial" w:cs="Arial"/>
          <w:sz w:val="18"/>
          <w:szCs w:val="18"/>
        </w:rPr>
        <w:t>sesenta</w:t>
      </w:r>
      <w:proofErr w:type="spellEnd"/>
      <w:r w:rsidRPr="00B868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86898">
        <w:rPr>
          <w:rFonts w:ascii="Arial" w:hAnsi="Arial" w:cs="Arial"/>
          <w:sz w:val="18"/>
          <w:szCs w:val="18"/>
        </w:rPr>
        <w:t>Diputados</w:t>
      </w:r>
      <w:proofErr w:type="spellEnd"/>
      <w:r w:rsidRPr="00B868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86898">
        <w:rPr>
          <w:rFonts w:ascii="Arial" w:hAnsi="Arial" w:cs="Arial"/>
          <w:sz w:val="18"/>
          <w:szCs w:val="18"/>
        </w:rPr>
        <w:t>Estatales</w:t>
      </w:r>
      <w:proofErr w:type="spellEnd"/>
      <w:r w:rsidRPr="00B86898">
        <w:rPr>
          <w:rFonts w:ascii="Arial" w:hAnsi="Arial" w:cs="Arial"/>
          <w:sz w:val="18"/>
          <w:szCs w:val="18"/>
        </w:rPr>
        <w:t xml:space="preserve">, un </w:t>
      </w:r>
      <w:proofErr w:type="spellStart"/>
      <w:r w:rsidRPr="00B86898">
        <w:rPr>
          <w:rFonts w:ascii="Arial" w:hAnsi="Arial" w:cs="Arial"/>
          <w:sz w:val="18"/>
          <w:szCs w:val="18"/>
        </w:rPr>
        <w:t>Juez</w:t>
      </w:r>
      <w:proofErr w:type="spellEnd"/>
      <w:r w:rsidRPr="00B86898">
        <w:rPr>
          <w:rFonts w:ascii="Arial" w:hAnsi="Arial" w:cs="Arial"/>
          <w:sz w:val="18"/>
          <w:szCs w:val="18"/>
        </w:rPr>
        <w:t xml:space="preserve"> de la </w:t>
      </w:r>
      <w:proofErr w:type="spellStart"/>
      <w:r w:rsidRPr="00B86898">
        <w:rPr>
          <w:rFonts w:ascii="Arial" w:hAnsi="Arial" w:cs="Arial"/>
          <w:sz w:val="18"/>
          <w:szCs w:val="18"/>
        </w:rPr>
        <w:t>Suprema</w:t>
      </w:r>
      <w:proofErr w:type="spellEnd"/>
      <w:r w:rsidRPr="00B86898">
        <w:rPr>
          <w:rFonts w:ascii="Arial" w:hAnsi="Arial" w:cs="Arial"/>
          <w:sz w:val="18"/>
          <w:szCs w:val="18"/>
        </w:rPr>
        <w:t xml:space="preserve"> Corte de Arizona, </w:t>
      </w:r>
      <w:proofErr w:type="spellStart"/>
      <w:r w:rsidRPr="00B86898">
        <w:rPr>
          <w:rFonts w:ascii="Arial" w:hAnsi="Arial" w:cs="Arial"/>
          <w:sz w:val="18"/>
          <w:szCs w:val="18"/>
        </w:rPr>
        <w:t>cinco</w:t>
      </w:r>
      <w:proofErr w:type="spellEnd"/>
      <w:r w:rsidRPr="00B868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86898">
        <w:rPr>
          <w:rFonts w:ascii="Arial" w:hAnsi="Arial" w:cs="Arial"/>
          <w:sz w:val="18"/>
          <w:szCs w:val="18"/>
        </w:rPr>
        <w:t>jueces</w:t>
      </w:r>
      <w:proofErr w:type="spellEnd"/>
      <w:r w:rsidRPr="00B86898">
        <w:rPr>
          <w:rFonts w:ascii="Arial" w:hAnsi="Arial" w:cs="Arial"/>
          <w:sz w:val="18"/>
          <w:szCs w:val="18"/>
        </w:rPr>
        <w:t xml:space="preserve"> de la Corte de </w:t>
      </w:r>
      <w:proofErr w:type="spellStart"/>
      <w:r w:rsidRPr="00B86898">
        <w:rPr>
          <w:rFonts w:ascii="Arial" w:hAnsi="Arial" w:cs="Arial"/>
          <w:sz w:val="18"/>
          <w:szCs w:val="18"/>
        </w:rPr>
        <w:t>Apelación</w:t>
      </w:r>
      <w:proofErr w:type="spellEnd"/>
      <w:r w:rsidR="00383EE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83EEB">
        <w:rPr>
          <w:rFonts w:ascii="Arial" w:hAnsi="Arial" w:cs="Arial"/>
          <w:sz w:val="18"/>
          <w:szCs w:val="18"/>
        </w:rPr>
        <w:t>División</w:t>
      </w:r>
      <w:proofErr w:type="spellEnd"/>
      <w:r w:rsidR="00383EEB">
        <w:rPr>
          <w:rFonts w:ascii="Arial" w:hAnsi="Arial" w:cs="Arial"/>
          <w:sz w:val="18"/>
          <w:szCs w:val="18"/>
        </w:rPr>
        <w:t xml:space="preserve"> Uno de Arizona, y </w:t>
      </w:r>
      <w:proofErr w:type="spellStart"/>
      <w:r w:rsidR="00383EEB">
        <w:rPr>
          <w:rFonts w:ascii="Arial" w:hAnsi="Arial" w:cs="Arial"/>
          <w:sz w:val="18"/>
          <w:szCs w:val="18"/>
        </w:rPr>
        <w:t>cuatro</w:t>
      </w:r>
      <w:proofErr w:type="spellEnd"/>
      <w:r w:rsidRPr="00B868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86898">
        <w:rPr>
          <w:rFonts w:ascii="Arial" w:hAnsi="Arial" w:cs="Arial"/>
          <w:sz w:val="18"/>
          <w:szCs w:val="18"/>
        </w:rPr>
        <w:t>Jueces</w:t>
      </w:r>
      <w:proofErr w:type="spellEnd"/>
      <w:r w:rsidRPr="00B86898">
        <w:rPr>
          <w:rFonts w:ascii="Arial" w:hAnsi="Arial" w:cs="Arial"/>
          <w:sz w:val="18"/>
          <w:szCs w:val="18"/>
        </w:rPr>
        <w:t xml:space="preserve"> de la Corte de </w:t>
      </w:r>
      <w:proofErr w:type="spellStart"/>
      <w:r w:rsidRPr="00B86898">
        <w:rPr>
          <w:rFonts w:ascii="Arial" w:hAnsi="Arial" w:cs="Arial"/>
          <w:sz w:val="18"/>
          <w:szCs w:val="18"/>
        </w:rPr>
        <w:t>Apelación</w:t>
      </w:r>
      <w:proofErr w:type="spellEnd"/>
      <w:r w:rsidRPr="00B868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86898">
        <w:rPr>
          <w:rFonts w:ascii="Arial" w:hAnsi="Arial" w:cs="Arial"/>
          <w:sz w:val="18"/>
          <w:szCs w:val="18"/>
        </w:rPr>
        <w:t>División</w:t>
      </w:r>
      <w:proofErr w:type="spellEnd"/>
      <w:r w:rsidRPr="00B86898">
        <w:rPr>
          <w:rFonts w:ascii="Arial" w:hAnsi="Arial" w:cs="Arial"/>
          <w:sz w:val="18"/>
          <w:szCs w:val="18"/>
        </w:rPr>
        <w:t xml:space="preserve"> Dos;</w:t>
      </w:r>
    </w:p>
    <w:p w:rsidR="00982337" w:rsidRPr="00B86898" w:rsidRDefault="00982337" w:rsidP="00B86898">
      <w:pPr>
        <w:spacing w:after="16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3E3336" w:rsidRPr="00B86898" w:rsidRDefault="003E3336" w:rsidP="00B86898">
      <w:pPr>
        <w:spacing w:after="160" w:line="240" w:lineRule="auto"/>
        <w:jc w:val="both"/>
        <w:rPr>
          <w:rFonts w:ascii="Arial" w:hAnsi="Arial" w:cs="Arial"/>
          <w:bCs/>
          <w:color w:val="000000"/>
          <w:sz w:val="18"/>
          <w:szCs w:val="18"/>
          <w:lang w:val="es-MX"/>
        </w:rPr>
      </w:pPr>
      <w:r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>Y para cada uno de los condados del Estado, como se prescribe por la ley, tales funcionarios, jueces, jueces de paz,</w:t>
      </w:r>
      <w:r w:rsidR="00F00558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 xml:space="preserve"> alguaciles y consejos directivo</w:t>
      </w:r>
      <w:r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>s de distritos escolares y colegios comunitarios de los condado</w:t>
      </w:r>
      <w:r w:rsidR="00F00558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>s, que puedan aplicar a los diferentes condados del Estado</w:t>
      </w:r>
      <w:r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>;</w:t>
      </w:r>
    </w:p>
    <w:p w:rsidR="003E3336" w:rsidRPr="00B86898" w:rsidRDefault="003E3336" w:rsidP="00B86898">
      <w:pPr>
        <w:spacing w:after="160" w:line="240" w:lineRule="auto"/>
        <w:jc w:val="both"/>
        <w:rPr>
          <w:rFonts w:ascii="Arial" w:hAnsi="Arial" w:cs="Arial"/>
          <w:bCs/>
          <w:color w:val="000000"/>
          <w:sz w:val="18"/>
          <w:szCs w:val="18"/>
          <w:lang w:val="es-MX"/>
        </w:rPr>
      </w:pPr>
      <w:r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>Y para ofrecer una oportunidad a los elector</w:t>
      </w:r>
      <w:r w:rsidR="00F00558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>e</w:t>
      </w:r>
      <w:r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 xml:space="preserve">s calificados del Estado de </w:t>
      </w:r>
      <w:r w:rsidR="00F00558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>Arizona de votar para cualquier medida o enmienda constitucional</w:t>
      </w:r>
      <w:r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 xml:space="preserve"> </w:t>
      </w:r>
      <w:r w:rsidR="00F00558"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>referida e iniciada que se presente</w:t>
      </w:r>
      <w:r w:rsidRPr="00B86898">
        <w:rPr>
          <w:rFonts w:ascii="Arial" w:hAnsi="Arial" w:cs="Arial"/>
          <w:bCs/>
          <w:color w:val="000000"/>
          <w:sz w:val="18"/>
          <w:szCs w:val="18"/>
          <w:lang w:val="es-MX"/>
        </w:rPr>
        <w:t xml:space="preserve"> en la forma prescrita por la ley.</w:t>
      </w:r>
    </w:p>
    <w:p w:rsidR="003E3336" w:rsidRPr="00B86898" w:rsidRDefault="003E3336" w:rsidP="00B86898">
      <w:pPr>
        <w:spacing w:after="0" w:line="240" w:lineRule="auto"/>
        <w:ind w:left="4320"/>
        <w:jc w:val="both"/>
        <w:rPr>
          <w:rFonts w:ascii="Arial" w:hAnsi="Arial" w:cs="Arial"/>
          <w:sz w:val="18"/>
          <w:szCs w:val="18"/>
          <w:lang w:val="es-MX"/>
        </w:rPr>
      </w:pPr>
      <w:r w:rsidRPr="00B86898">
        <w:rPr>
          <w:rFonts w:ascii="Arial" w:hAnsi="Arial" w:cs="Arial"/>
          <w:b/>
          <w:sz w:val="18"/>
          <w:szCs w:val="18"/>
          <w:lang w:val="es-MX"/>
        </w:rPr>
        <w:t>EN FE DE LO CUAL</w:t>
      </w:r>
      <w:r w:rsidRPr="00B86898">
        <w:rPr>
          <w:rFonts w:ascii="Arial" w:hAnsi="Arial" w:cs="Arial"/>
          <w:sz w:val="18"/>
          <w:szCs w:val="18"/>
          <w:lang w:val="es-MX"/>
        </w:rPr>
        <w:t xml:space="preserve">, he firmado de mi puño y letra y </w:t>
      </w:r>
      <w:r w:rsidR="00F00558" w:rsidRPr="00B86898">
        <w:rPr>
          <w:rFonts w:ascii="Arial" w:hAnsi="Arial" w:cs="Arial"/>
          <w:sz w:val="18"/>
          <w:szCs w:val="18"/>
          <w:lang w:val="es-MX"/>
        </w:rPr>
        <w:t>he solicitado se utilice</w:t>
      </w:r>
      <w:r w:rsidR="00DE0BDB" w:rsidRPr="00B86898">
        <w:rPr>
          <w:rFonts w:ascii="Arial" w:hAnsi="Arial" w:cs="Arial"/>
          <w:sz w:val="18"/>
          <w:szCs w:val="18"/>
          <w:lang w:val="es-MX"/>
        </w:rPr>
        <w:t xml:space="preserve"> el Gran Sello </w:t>
      </w:r>
      <w:r w:rsidRPr="00B86898">
        <w:rPr>
          <w:rFonts w:ascii="Arial" w:hAnsi="Arial" w:cs="Arial"/>
          <w:sz w:val="18"/>
          <w:szCs w:val="18"/>
          <w:lang w:val="es-MX"/>
        </w:rPr>
        <w:t>del Estado de Arizona.</w:t>
      </w:r>
    </w:p>
    <w:p w:rsidR="003E3336" w:rsidRDefault="003E3336" w:rsidP="00B86898">
      <w:pPr>
        <w:spacing w:after="0" w:line="240" w:lineRule="auto"/>
        <w:ind w:left="4320"/>
        <w:jc w:val="both"/>
        <w:rPr>
          <w:rFonts w:ascii="Arial" w:hAnsi="Arial" w:cs="Arial"/>
          <w:sz w:val="18"/>
          <w:szCs w:val="18"/>
          <w:lang w:val="es-MX"/>
        </w:rPr>
      </w:pPr>
    </w:p>
    <w:p w:rsidR="00B86898" w:rsidRDefault="00B86898" w:rsidP="00B86898">
      <w:pPr>
        <w:spacing w:after="0" w:line="240" w:lineRule="auto"/>
        <w:ind w:left="4320"/>
        <w:jc w:val="both"/>
        <w:rPr>
          <w:rFonts w:ascii="Arial" w:hAnsi="Arial" w:cs="Arial"/>
          <w:sz w:val="18"/>
          <w:szCs w:val="18"/>
          <w:lang w:val="es-MX"/>
        </w:rPr>
      </w:pPr>
    </w:p>
    <w:p w:rsidR="00B86898" w:rsidRDefault="00B86898" w:rsidP="00B86898">
      <w:pPr>
        <w:spacing w:after="0" w:line="240" w:lineRule="auto"/>
        <w:ind w:left="4320"/>
        <w:jc w:val="both"/>
        <w:rPr>
          <w:rFonts w:ascii="Arial" w:hAnsi="Arial" w:cs="Arial"/>
          <w:sz w:val="18"/>
          <w:szCs w:val="18"/>
          <w:lang w:val="es-MX"/>
        </w:rPr>
      </w:pPr>
    </w:p>
    <w:p w:rsidR="00B86898" w:rsidRPr="00B86898" w:rsidRDefault="00B86898" w:rsidP="00B86898">
      <w:pPr>
        <w:spacing w:after="0" w:line="240" w:lineRule="auto"/>
        <w:ind w:left="4320"/>
        <w:jc w:val="both"/>
        <w:rPr>
          <w:rFonts w:ascii="Arial" w:hAnsi="Arial" w:cs="Arial"/>
          <w:sz w:val="18"/>
          <w:szCs w:val="18"/>
          <w:lang w:val="es-MX"/>
        </w:rPr>
      </w:pPr>
    </w:p>
    <w:p w:rsidR="003E3336" w:rsidRPr="00B86898" w:rsidRDefault="003E3336" w:rsidP="00B86898">
      <w:pPr>
        <w:spacing w:after="0" w:line="240" w:lineRule="auto"/>
        <w:ind w:left="4320"/>
        <w:jc w:val="center"/>
        <w:rPr>
          <w:rFonts w:ascii="Arial" w:hAnsi="Arial" w:cs="Arial"/>
          <w:b/>
          <w:i/>
          <w:spacing w:val="20"/>
          <w:sz w:val="18"/>
          <w:szCs w:val="18"/>
          <w:lang w:val="es-MX"/>
        </w:rPr>
      </w:pPr>
      <w:r w:rsidRPr="00B86898">
        <w:rPr>
          <w:rFonts w:ascii="Arial" w:hAnsi="Arial" w:cs="Arial"/>
          <w:b/>
          <w:i/>
          <w:spacing w:val="20"/>
          <w:sz w:val="18"/>
          <w:szCs w:val="18"/>
          <w:lang w:val="es-MX"/>
        </w:rPr>
        <w:t>GOBERNADORA</w:t>
      </w:r>
    </w:p>
    <w:p w:rsidR="001006F9" w:rsidRPr="00B86898" w:rsidRDefault="00383EEB" w:rsidP="00B86898">
      <w:pPr>
        <w:spacing w:after="0" w:line="240" w:lineRule="auto"/>
        <w:ind w:left="4320"/>
        <w:contextualSpacing/>
        <w:jc w:val="both"/>
        <w:rPr>
          <w:rFonts w:ascii="Arial" w:hAnsi="Arial" w:cs="Arial"/>
          <w:sz w:val="18"/>
          <w:szCs w:val="18"/>
        </w:rPr>
      </w:pPr>
      <w:r w:rsidRPr="00383EEB">
        <w:rPr>
          <w:rFonts w:ascii="Arial" w:hAnsi="Arial" w:cs="Arial"/>
          <w:b/>
          <w:sz w:val="18"/>
          <w:szCs w:val="18"/>
        </w:rPr>
        <w:t>HECHO</w:t>
      </w:r>
      <w:r w:rsidR="001006F9" w:rsidRPr="00B86898">
        <w:rPr>
          <w:rFonts w:ascii="Arial" w:hAnsi="Arial" w:cs="Arial"/>
          <w:sz w:val="18"/>
          <w:szCs w:val="18"/>
        </w:rPr>
        <w:t xml:space="preserve"> en el </w:t>
      </w:r>
      <w:proofErr w:type="spellStart"/>
      <w:r w:rsidR="001006F9" w:rsidRPr="00B86898">
        <w:rPr>
          <w:rFonts w:ascii="Arial" w:hAnsi="Arial" w:cs="Arial"/>
          <w:sz w:val="18"/>
          <w:szCs w:val="18"/>
        </w:rPr>
        <w:t>C</w:t>
      </w:r>
      <w:r w:rsidR="00B86898">
        <w:rPr>
          <w:rFonts w:ascii="Arial" w:hAnsi="Arial" w:cs="Arial"/>
          <w:sz w:val="18"/>
          <w:szCs w:val="18"/>
        </w:rPr>
        <w:t>apitolio</w:t>
      </w:r>
      <w:proofErr w:type="spellEnd"/>
      <w:r w:rsidR="00B86898">
        <w:rPr>
          <w:rFonts w:ascii="Arial" w:hAnsi="Arial" w:cs="Arial"/>
          <w:sz w:val="18"/>
          <w:szCs w:val="18"/>
        </w:rPr>
        <w:t xml:space="preserve"> en Phoenix, </w:t>
      </w:r>
      <w:proofErr w:type="spellStart"/>
      <w:r w:rsidR="00B86898">
        <w:rPr>
          <w:rFonts w:ascii="Arial" w:hAnsi="Arial" w:cs="Arial"/>
          <w:sz w:val="18"/>
          <w:szCs w:val="18"/>
        </w:rPr>
        <w:t>este</w:t>
      </w:r>
      <w:proofErr w:type="spellEnd"/>
      <w:r w:rsidR="00B8689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86898">
        <w:rPr>
          <w:rFonts w:ascii="Arial" w:hAnsi="Arial" w:cs="Arial"/>
          <w:sz w:val="18"/>
          <w:szCs w:val="18"/>
        </w:rPr>
        <w:t>día</w:t>
      </w:r>
      <w:proofErr w:type="spellEnd"/>
      <w:r w:rsidR="00B86898">
        <w:rPr>
          <w:rFonts w:ascii="Arial" w:hAnsi="Arial" w:cs="Arial"/>
          <w:sz w:val="18"/>
          <w:szCs w:val="18"/>
        </w:rPr>
        <w:t xml:space="preserve"> 14</w:t>
      </w:r>
      <w:r w:rsidR="001006F9" w:rsidRPr="00B86898">
        <w:rPr>
          <w:rFonts w:ascii="Arial" w:hAnsi="Arial" w:cs="Arial"/>
          <w:sz w:val="18"/>
          <w:szCs w:val="18"/>
        </w:rPr>
        <w:t xml:space="preserve"> de </w:t>
      </w:r>
      <w:proofErr w:type="spellStart"/>
      <w:r w:rsidR="001006F9" w:rsidRPr="00B86898">
        <w:rPr>
          <w:rFonts w:ascii="Arial" w:hAnsi="Arial" w:cs="Arial"/>
          <w:sz w:val="18"/>
          <w:szCs w:val="18"/>
        </w:rPr>
        <w:t>Septiembre</w:t>
      </w:r>
      <w:proofErr w:type="spellEnd"/>
      <w:r w:rsidR="001006F9" w:rsidRPr="00B86898">
        <w:rPr>
          <w:rFonts w:ascii="Arial" w:hAnsi="Arial" w:cs="Arial"/>
          <w:sz w:val="18"/>
          <w:szCs w:val="18"/>
        </w:rPr>
        <w:t xml:space="preserve"> del </w:t>
      </w:r>
      <w:proofErr w:type="spellStart"/>
      <w:r w:rsidR="001006F9" w:rsidRPr="00B86898">
        <w:rPr>
          <w:rFonts w:ascii="Arial" w:hAnsi="Arial" w:cs="Arial"/>
          <w:sz w:val="18"/>
          <w:szCs w:val="18"/>
        </w:rPr>
        <w:t>año</w:t>
      </w:r>
      <w:proofErr w:type="spellEnd"/>
      <w:r w:rsidR="001006F9" w:rsidRPr="00B86898">
        <w:rPr>
          <w:rFonts w:ascii="Arial" w:hAnsi="Arial" w:cs="Arial"/>
          <w:sz w:val="18"/>
          <w:szCs w:val="18"/>
        </w:rPr>
        <w:t xml:space="preserve"> Dos Mil </w:t>
      </w:r>
      <w:proofErr w:type="spellStart"/>
      <w:r w:rsidR="001006F9" w:rsidRPr="00B86898">
        <w:rPr>
          <w:rFonts w:ascii="Arial" w:hAnsi="Arial" w:cs="Arial"/>
          <w:sz w:val="18"/>
          <w:szCs w:val="18"/>
        </w:rPr>
        <w:t>Doce</w:t>
      </w:r>
      <w:proofErr w:type="spellEnd"/>
      <w:r w:rsidR="001006F9" w:rsidRPr="00B86898">
        <w:rPr>
          <w:rFonts w:ascii="Arial" w:hAnsi="Arial" w:cs="Arial"/>
          <w:sz w:val="18"/>
          <w:szCs w:val="18"/>
        </w:rPr>
        <w:t xml:space="preserve"> y </w:t>
      </w:r>
      <w:proofErr w:type="spellStart"/>
      <w:r w:rsidR="001006F9" w:rsidRPr="00B86898">
        <w:rPr>
          <w:rFonts w:ascii="Arial" w:hAnsi="Arial" w:cs="Arial"/>
          <w:sz w:val="18"/>
          <w:szCs w:val="18"/>
        </w:rPr>
        <w:t>Doscientos</w:t>
      </w:r>
      <w:proofErr w:type="spellEnd"/>
      <w:r w:rsidR="001006F9" w:rsidRPr="00B86898">
        <w:rPr>
          <w:rFonts w:ascii="Arial" w:hAnsi="Arial" w:cs="Arial"/>
          <w:sz w:val="18"/>
          <w:szCs w:val="18"/>
        </w:rPr>
        <w:t xml:space="preserve"> Treinta y </w:t>
      </w:r>
      <w:proofErr w:type="spellStart"/>
      <w:r w:rsidR="001006F9" w:rsidRPr="00B86898">
        <w:rPr>
          <w:rFonts w:ascii="Arial" w:hAnsi="Arial" w:cs="Arial"/>
          <w:sz w:val="18"/>
          <w:szCs w:val="18"/>
        </w:rPr>
        <w:t>Siete</w:t>
      </w:r>
      <w:proofErr w:type="spellEnd"/>
      <w:r w:rsidR="001006F9" w:rsidRPr="00B86898">
        <w:rPr>
          <w:rFonts w:ascii="Arial" w:hAnsi="Arial" w:cs="Arial"/>
          <w:sz w:val="18"/>
          <w:szCs w:val="18"/>
        </w:rPr>
        <w:t xml:space="preserve"> de la </w:t>
      </w:r>
      <w:proofErr w:type="spellStart"/>
      <w:r w:rsidR="001006F9" w:rsidRPr="00B86898">
        <w:rPr>
          <w:rFonts w:ascii="Arial" w:hAnsi="Arial" w:cs="Arial"/>
          <w:sz w:val="18"/>
          <w:szCs w:val="18"/>
        </w:rPr>
        <w:t>Independencia</w:t>
      </w:r>
      <w:proofErr w:type="spellEnd"/>
      <w:r w:rsidR="001006F9" w:rsidRPr="00B86898">
        <w:rPr>
          <w:rFonts w:ascii="Arial" w:hAnsi="Arial" w:cs="Arial"/>
          <w:sz w:val="18"/>
          <w:szCs w:val="18"/>
        </w:rPr>
        <w:t xml:space="preserve"> de los </w:t>
      </w:r>
      <w:proofErr w:type="spellStart"/>
      <w:r w:rsidR="001006F9" w:rsidRPr="00B86898">
        <w:rPr>
          <w:rFonts w:ascii="Arial" w:hAnsi="Arial" w:cs="Arial"/>
          <w:sz w:val="18"/>
          <w:szCs w:val="18"/>
        </w:rPr>
        <w:t>Estados</w:t>
      </w:r>
      <w:proofErr w:type="spellEnd"/>
      <w:r w:rsidR="001006F9" w:rsidRPr="00B8689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006F9" w:rsidRPr="00B86898">
        <w:rPr>
          <w:rFonts w:ascii="Arial" w:hAnsi="Arial" w:cs="Arial"/>
          <w:sz w:val="18"/>
          <w:szCs w:val="18"/>
        </w:rPr>
        <w:t>Unidos</w:t>
      </w:r>
      <w:proofErr w:type="spellEnd"/>
      <w:r w:rsidR="001006F9" w:rsidRPr="00B86898">
        <w:rPr>
          <w:rFonts w:ascii="Arial" w:hAnsi="Arial" w:cs="Arial"/>
          <w:sz w:val="18"/>
          <w:szCs w:val="18"/>
        </w:rPr>
        <w:t xml:space="preserve"> de </w:t>
      </w:r>
      <w:proofErr w:type="spellStart"/>
      <w:r w:rsidR="001006F9" w:rsidRPr="00B86898">
        <w:rPr>
          <w:rFonts w:ascii="Arial" w:hAnsi="Arial" w:cs="Arial"/>
          <w:sz w:val="18"/>
          <w:szCs w:val="18"/>
        </w:rPr>
        <w:t>América</w:t>
      </w:r>
      <w:proofErr w:type="spellEnd"/>
      <w:r w:rsidR="001006F9" w:rsidRPr="00B86898">
        <w:rPr>
          <w:rFonts w:ascii="Arial" w:hAnsi="Arial" w:cs="Arial"/>
          <w:sz w:val="18"/>
          <w:szCs w:val="18"/>
        </w:rPr>
        <w:t>.</w:t>
      </w:r>
    </w:p>
    <w:p w:rsidR="003E3336" w:rsidRPr="00B86898" w:rsidRDefault="003E3336" w:rsidP="00B86898">
      <w:pPr>
        <w:spacing w:after="0" w:line="240" w:lineRule="auto"/>
        <w:ind w:left="4320"/>
        <w:rPr>
          <w:rFonts w:ascii="Arial" w:hAnsi="Arial" w:cs="Arial"/>
          <w:b/>
          <w:sz w:val="18"/>
          <w:szCs w:val="18"/>
          <w:lang w:val="es-MX"/>
        </w:rPr>
      </w:pPr>
      <w:r w:rsidRPr="00B86898">
        <w:rPr>
          <w:rFonts w:ascii="Arial" w:hAnsi="Arial" w:cs="Arial"/>
          <w:b/>
          <w:sz w:val="18"/>
          <w:szCs w:val="18"/>
          <w:lang w:val="es-MX"/>
        </w:rPr>
        <w:t>DOY FE:</w:t>
      </w:r>
    </w:p>
    <w:p w:rsidR="003E3336" w:rsidRDefault="003E3336" w:rsidP="00B86898">
      <w:pPr>
        <w:spacing w:after="0" w:line="240" w:lineRule="auto"/>
        <w:ind w:left="4320"/>
        <w:rPr>
          <w:rFonts w:ascii="Arial" w:hAnsi="Arial" w:cs="Arial"/>
          <w:b/>
          <w:sz w:val="18"/>
          <w:szCs w:val="18"/>
          <w:lang w:val="es-MX"/>
        </w:rPr>
      </w:pPr>
    </w:p>
    <w:p w:rsidR="00B86898" w:rsidRDefault="00B86898" w:rsidP="00B86898">
      <w:pPr>
        <w:spacing w:after="0" w:line="240" w:lineRule="auto"/>
        <w:ind w:left="4320"/>
        <w:rPr>
          <w:rFonts w:ascii="Arial" w:hAnsi="Arial" w:cs="Arial"/>
          <w:b/>
          <w:sz w:val="18"/>
          <w:szCs w:val="18"/>
          <w:lang w:val="es-MX"/>
        </w:rPr>
      </w:pPr>
    </w:p>
    <w:p w:rsidR="00B86898" w:rsidRDefault="00B86898" w:rsidP="00B86898">
      <w:pPr>
        <w:spacing w:after="0" w:line="240" w:lineRule="auto"/>
        <w:ind w:left="4320"/>
        <w:rPr>
          <w:rFonts w:ascii="Arial" w:hAnsi="Arial" w:cs="Arial"/>
          <w:b/>
          <w:sz w:val="18"/>
          <w:szCs w:val="18"/>
          <w:lang w:val="es-MX"/>
        </w:rPr>
      </w:pPr>
    </w:p>
    <w:p w:rsidR="00B86898" w:rsidRPr="00B86898" w:rsidRDefault="00B86898" w:rsidP="00B86898">
      <w:pPr>
        <w:spacing w:after="0" w:line="240" w:lineRule="auto"/>
        <w:ind w:left="4320"/>
        <w:rPr>
          <w:rFonts w:ascii="Arial" w:hAnsi="Arial" w:cs="Arial"/>
          <w:b/>
          <w:sz w:val="18"/>
          <w:szCs w:val="18"/>
          <w:lang w:val="es-MX"/>
        </w:rPr>
      </w:pPr>
    </w:p>
    <w:p w:rsidR="00CD72DD" w:rsidRPr="00B86898" w:rsidRDefault="00F00558" w:rsidP="00B86898">
      <w:pPr>
        <w:spacing w:after="0" w:line="240" w:lineRule="auto"/>
        <w:ind w:left="4320"/>
        <w:jc w:val="center"/>
        <w:rPr>
          <w:rFonts w:ascii="Arial" w:hAnsi="Arial" w:cs="Arial"/>
          <w:b/>
          <w:sz w:val="18"/>
          <w:szCs w:val="18"/>
          <w:lang w:val="es-MX"/>
        </w:rPr>
      </w:pPr>
      <w:r w:rsidRPr="00B86898">
        <w:rPr>
          <w:rFonts w:ascii="Arial" w:hAnsi="Arial" w:cs="Arial"/>
          <w:b/>
          <w:sz w:val="18"/>
          <w:szCs w:val="18"/>
          <w:lang w:val="es-MX"/>
        </w:rPr>
        <w:t>Secretario</w:t>
      </w:r>
      <w:r w:rsidR="003E3336" w:rsidRPr="00B86898">
        <w:rPr>
          <w:rFonts w:ascii="Arial" w:hAnsi="Arial" w:cs="Arial"/>
          <w:b/>
          <w:sz w:val="18"/>
          <w:szCs w:val="18"/>
          <w:lang w:val="es-MX"/>
        </w:rPr>
        <w:t xml:space="preserve"> de Estado</w:t>
      </w:r>
    </w:p>
    <w:sectPr w:rsidR="00CD72DD" w:rsidRPr="00B86898" w:rsidSect="00B86898">
      <w:pgSz w:w="12240" w:h="15840"/>
      <w:pgMar w:top="3780" w:right="720" w:bottom="270" w:left="18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1CE6"/>
    <w:rsid w:val="001006F9"/>
    <w:rsid w:val="001919F6"/>
    <w:rsid w:val="001A7B2D"/>
    <w:rsid w:val="00227C80"/>
    <w:rsid w:val="002B3CEF"/>
    <w:rsid w:val="002D69F0"/>
    <w:rsid w:val="003061F0"/>
    <w:rsid w:val="0033034B"/>
    <w:rsid w:val="00383EEB"/>
    <w:rsid w:val="003A1C41"/>
    <w:rsid w:val="003E3336"/>
    <w:rsid w:val="00451409"/>
    <w:rsid w:val="004E122D"/>
    <w:rsid w:val="006F3C17"/>
    <w:rsid w:val="007479DE"/>
    <w:rsid w:val="00982337"/>
    <w:rsid w:val="00AC77CC"/>
    <w:rsid w:val="00AE1420"/>
    <w:rsid w:val="00B14A2D"/>
    <w:rsid w:val="00B86898"/>
    <w:rsid w:val="00C27DD9"/>
    <w:rsid w:val="00CA20FA"/>
    <w:rsid w:val="00CD72DD"/>
    <w:rsid w:val="00D44ABA"/>
    <w:rsid w:val="00D64A2A"/>
    <w:rsid w:val="00DE0BDB"/>
    <w:rsid w:val="00E62229"/>
    <w:rsid w:val="00EB1CE6"/>
    <w:rsid w:val="00F00558"/>
    <w:rsid w:val="00F80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34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122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22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7287E-2944-43B9-88D2-EF66585E2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AMC</Company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kbarron</dc:creator>
  <cp:lastModifiedBy>Governor's Office</cp:lastModifiedBy>
  <cp:revision>2</cp:revision>
  <cp:lastPrinted>2012-09-13T23:46:00Z</cp:lastPrinted>
  <dcterms:created xsi:type="dcterms:W3CDTF">2012-09-14T00:13:00Z</dcterms:created>
  <dcterms:modified xsi:type="dcterms:W3CDTF">2012-09-14T00:13:00Z</dcterms:modified>
</cp:coreProperties>
</file>