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B2" w:rsidRDefault="002310B2">
      <w:pPr>
        <w:jc w:val="center"/>
        <w:rPr>
          <w:rFonts w:ascii="Times New Roman" w:hAnsi="Times New Roman"/>
          <w:b/>
        </w:rPr>
      </w:pPr>
      <w:bookmarkStart w:id="0" w:name="_GoBack"/>
      <w:bookmarkEnd w:id="0"/>
      <w:r>
        <w:rPr>
          <w:rFonts w:ascii="Times New Roman" w:hAnsi="Times New Roman"/>
          <w:b/>
        </w:rPr>
        <w:t xml:space="preserve">AGREEMENT FOR THE PURCHASE AND </w:t>
      </w:r>
      <w:smartTag w:uri="urn:schemas-microsoft-com:office:smarttags" w:element="City">
        <w:smartTag w:uri="urn:schemas-microsoft-com:office:smarttags" w:element="place">
          <w:r>
            <w:rPr>
              <w:rFonts w:ascii="Times New Roman" w:hAnsi="Times New Roman"/>
              <w:b/>
            </w:rPr>
            <w:t>SALE</w:t>
          </w:r>
        </w:smartTag>
      </w:smartTag>
      <w:r>
        <w:rPr>
          <w:rFonts w:ascii="Times New Roman" w:hAnsi="Times New Roman"/>
          <w:b/>
        </w:rPr>
        <w:t xml:space="preserve"> OF REAL ESTATE</w:t>
      </w:r>
    </w:p>
    <w:p w:rsidR="002310B2" w:rsidRDefault="002310B2">
      <w:pPr>
        <w:jc w:val="center"/>
        <w:rPr>
          <w:rFonts w:ascii="Times New Roman" w:hAnsi="Times New Roman"/>
        </w:rPr>
      </w:pPr>
    </w:p>
    <w:p w:rsidR="002310B2" w:rsidRDefault="002310B2">
      <w:pPr>
        <w:tabs>
          <w:tab w:val="center" w:pos="4680"/>
        </w:tabs>
        <w:suppressAutoHyphens/>
        <w:rPr>
          <w:rFonts w:ascii="Times New Roman" w:hAnsi="Times New Roman"/>
        </w:rPr>
      </w:pPr>
    </w:p>
    <w:p w:rsidR="002310B2" w:rsidRDefault="002310B2">
      <w:pPr>
        <w:tabs>
          <w:tab w:val="left" w:pos="-720"/>
        </w:tabs>
        <w:suppressAutoHyphens/>
        <w:rPr>
          <w:rFonts w:ascii="Times New Roman" w:hAnsi="Times New Roman"/>
        </w:rPr>
      </w:pPr>
      <w:r>
        <w:rPr>
          <w:rFonts w:ascii="Times New Roman" w:hAnsi="Times New Roman"/>
        </w:rPr>
        <w:tab/>
        <w:t xml:space="preserve">THIS AGREEMENT (the “Agreement”) is entered into by and between </w:t>
      </w:r>
      <w:smartTag w:uri="urn:schemas-microsoft-com:office:smarttags" w:element="PlaceName">
        <w:r>
          <w:rPr>
            <w:rFonts w:ascii="Times New Roman" w:hAnsi="Times New Roman"/>
          </w:rPr>
          <w:t>COCHISE</w:t>
        </w:r>
      </w:smartTag>
      <w:r>
        <w:rPr>
          <w:rFonts w:ascii="Times New Roman" w:hAnsi="Times New Roman"/>
        </w:rPr>
        <w:t xml:space="preserve"> </w:t>
      </w:r>
      <w:smartTag w:uri="urn:schemas-microsoft-com:office:smarttags" w:element="PlaceType">
        <w:r>
          <w:rPr>
            <w:rFonts w:ascii="Times New Roman" w:hAnsi="Times New Roman"/>
          </w:rPr>
          <w:t>COUNTY</w:t>
        </w:r>
      </w:smartTag>
      <w:r>
        <w:rPr>
          <w:rFonts w:ascii="Times New Roman" w:hAnsi="Times New Roman"/>
        </w:rPr>
        <w:t xml:space="preserve">, a political subdivision of the State of </w:t>
      </w:r>
      <w:smartTag w:uri="urn:schemas-microsoft-com:office:smarttags" w:element="State">
        <w:r>
          <w:rPr>
            <w:rFonts w:ascii="Times New Roman" w:hAnsi="Times New Roman"/>
          </w:rPr>
          <w:t>Arizona</w:t>
        </w:r>
      </w:smartTag>
      <w:r>
        <w:rPr>
          <w:rFonts w:ascii="Times New Roman" w:hAnsi="Times New Roman"/>
        </w:rPr>
        <w:t xml:space="preserve">, whose address is </w:t>
      </w:r>
      <w:smartTag w:uri="urn:schemas-microsoft-com:office:smarttags" w:element="address">
        <w:smartTag w:uri="urn:schemas-microsoft-com:office:smarttags" w:element="Street">
          <w:r>
            <w:rPr>
              <w:rFonts w:ascii="Times New Roman" w:hAnsi="Times New Roman"/>
            </w:rPr>
            <w:t>1415 Melody Lane</w:t>
          </w:r>
        </w:smartTag>
      </w:smartTag>
      <w:r>
        <w:rPr>
          <w:rFonts w:ascii="Times New Roman" w:hAnsi="Times New Roman"/>
        </w:rPr>
        <w:t xml:space="preserve">, Building G, </w:t>
      </w:r>
      <w:smartTag w:uri="urn:schemas-microsoft-com:office:smarttags" w:element="City">
        <w:r>
          <w:rPr>
            <w:rFonts w:ascii="Times New Roman" w:hAnsi="Times New Roman"/>
          </w:rPr>
          <w:t>Bisbee</w:t>
        </w:r>
      </w:smartTag>
      <w:r>
        <w:rPr>
          <w:rFonts w:ascii="Times New Roman" w:hAnsi="Times New Roman"/>
        </w:rPr>
        <w:t xml:space="preserve">, </w:t>
      </w:r>
      <w:smartTag w:uri="urn:schemas-microsoft-com:office:smarttags" w:element="State">
        <w:r>
          <w:rPr>
            <w:rFonts w:ascii="Times New Roman" w:hAnsi="Times New Roman"/>
          </w:rPr>
          <w:t>Arizona</w:t>
        </w:r>
      </w:smartTag>
      <w:r>
        <w:rPr>
          <w:rFonts w:ascii="Times New Roman" w:hAnsi="Times New Roman"/>
        </w:rPr>
        <w:t xml:space="preserve"> </w:t>
      </w:r>
      <w:smartTag w:uri="urn:schemas-microsoft-com:office:smarttags" w:element="PostalCode">
        <w:r>
          <w:rPr>
            <w:rFonts w:ascii="Times New Roman" w:hAnsi="Times New Roman"/>
          </w:rPr>
          <w:t>85603</w:t>
        </w:r>
      </w:smartTag>
      <w:r>
        <w:rPr>
          <w:rFonts w:ascii="Times New Roman" w:hAnsi="Times New Roman"/>
        </w:rPr>
        <w:t xml:space="preserve"> (the </w:t>
      </w:r>
      <w:r w:rsidRPr="00BB3469">
        <w:rPr>
          <w:rFonts w:ascii="Times New Roman" w:hAnsi="Times New Roman"/>
          <w:b/>
        </w:rPr>
        <w:t>“Buyer”</w:t>
      </w:r>
      <w:r>
        <w:rPr>
          <w:rFonts w:ascii="Times New Roman" w:hAnsi="Times New Roman"/>
        </w:rPr>
        <w:t xml:space="preserve">) and THE NATURE CONSERVANCY, a </w:t>
      </w:r>
      <w:smartTag w:uri="urn:schemas-microsoft-com:office:smarttags" w:element="State">
        <w:smartTag w:uri="urn:schemas-microsoft-com:office:smarttags" w:element="place">
          <w:r>
            <w:rPr>
              <w:rFonts w:ascii="Times New Roman" w:hAnsi="Times New Roman"/>
            </w:rPr>
            <w:t>District of Columbia</w:t>
          </w:r>
        </w:smartTag>
      </w:smartTag>
      <w:r>
        <w:rPr>
          <w:rFonts w:ascii="Times New Roman" w:hAnsi="Times New Roman"/>
        </w:rPr>
        <w:t xml:space="preserve"> non-profit corporation, whose address 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Times New Roman" w:hAnsi="Times New Roman"/>
                </w:rPr>
                <w:t>4245 North Fairfax Drive, Suite 100</w:t>
              </w:r>
            </w:smartTag>
          </w:smartTag>
          <w:r>
            <w:rPr>
              <w:rFonts w:ascii="Times New Roman" w:hAnsi="Times New Roman"/>
            </w:rPr>
            <w:t xml:space="preserve">, </w:t>
          </w:r>
          <w:smartTag w:uri="urn:schemas-microsoft-com:office:smarttags" w:element="City">
            <w:r>
              <w:rPr>
                <w:rFonts w:ascii="Times New Roman" w:hAnsi="Times New Roman"/>
              </w:rPr>
              <w:t>Arlington</w:t>
            </w:r>
          </w:smartTag>
          <w:r>
            <w:rPr>
              <w:rFonts w:ascii="Times New Roman" w:hAnsi="Times New Roman"/>
            </w:rPr>
            <w:t xml:space="preserve">, </w:t>
          </w:r>
          <w:smartTag w:uri="urn:schemas-microsoft-com:office:smarttags" w:element="State">
            <w:r>
              <w:rPr>
                <w:rFonts w:ascii="Times New Roman" w:hAnsi="Times New Roman"/>
              </w:rPr>
              <w:t>VA</w:t>
            </w:r>
          </w:smartTag>
          <w:r>
            <w:rPr>
              <w:rFonts w:ascii="Times New Roman" w:hAnsi="Times New Roman"/>
            </w:rPr>
            <w:t xml:space="preserve"> </w:t>
          </w:r>
          <w:smartTag w:uri="urn:schemas-microsoft-com:office:smarttags" w:element="PostalCode">
            <w:r>
              <w:rPr>
                <w:rFonts w:ascii="Times New Roman" w:hAnsi="Times New Roman"/>
              </w:rPr>
              <w:t>22203-1606</w:t>
            </w:r>
          </w:smartTag>
        </w:smartTag>
      </w:smartTag>
      <w:r>
        <w:rPr>
          <w:rFonts w:ascii="Times New Roman" w:hAnsi="Times New Roman"/>
        </w:rPr>
        <w:t xml:space="preserve"> (the </w:t>
      </w:r>
      <w:r w:rsidRPr="00BB3469">
        <w:rPr>
          <w:rFonts w:ascii="Times New Roman" w:hAnsi="Times New Roman"/>
          <w:b/>
        </w:rPr>
        <w:t>“Conservancy”</w:t>
      </w:r>
      <w:r>
        <w:rPr>
          <w:rFonts w:ascii="Times New Roman" w:hAnsi="Times New Roman"/>
        </w:rPr>
        <w:t>).  The following Exhibits are attached to and made a part of this Agreement:</w:t>
      </w:r>
    </w:p>
    <w:p w:rsidR="002310B2" w:rsidRDefault="002310B2">
      <w:pPr>
        <w:tabs>
          <w:tab w:val="left" w:pos="-720"/>
        </w:tabs>
        <w:suppressAutoHyphens/>
        <w:rPr>
          <w:rFonts w:ascii="Times New Roman" w:hAnsi="Times New Roman"/>
        </w:rPr>
      </w:pPr>
    </w:p>
    <w:p w:rsidR="002310B2" w:rsidRDefault="002310B2" w:rsidP="0008263D">
      <w:pPr>
        <w:tabs>
          <w:tab w:val="left" w:pos="-720"/>
        </w:tabs>
        <w:suppressAutoHyphens/>
        <w:ind w:left="720"/>
        <w:rPr>
          <w:rFonts w:ascii="Times New Roman" w:hAnsi="Times New Roman"/>
        </w:rPr>
      </w:pPr>
      <w:r>
        <w:rPr>
          <w:rFonts w:ascii="Times New Roman" w:hAnsi="Times New Roman"/>
        </w:rPr>
        <w:t>Exhibit A – Description of Property</w:t>
      </w:r>
    </w:p>
    <w:p w:rsidR="009709DF" w:rsidRDefault="002310B2" w:rsidP="0008263D">
      <w:pPr>
        <w:tabs>
          <w:tab w:val="left" w:pos="-720"/>
        </w:tabs>
        <w:suppressAutoHyphens/>
        <w:ind w:left="720"/>
        <w:rPr>
          <w:rFonts w:ascii="Times New Roman" w:hAnsi="Times New Roman"/>
        </w:rPr>
      </w:pPr>
      <w:r>
        <w:rPr>
          <w:rFonts w:ascii="Times New Roman" w:hAnsi="Times New Roman"/>
        </w:rPr>
        <w:t>Exhibit B – Location Map</w:t>
      </w:r>
    </w:p>
    <w:p w:rsidR="002310B2" w:rsidRDefault="002310B2">
      <w:pPr>
        <w:tabs>
          <w:tab w:val="left" w:pos="-720"/>
        </w:tabs>
        <w:suppressAutoHyphens/>
        <w:ind w:left="720"/>
        <w:rPr>
          <w:rFonts w:ascii="Times New Roman" w:hAnsi="Times New Roman"/>
        </w:rPr>
      </w:pPr>
      <w:r>
        <w:rPr>
          <w:rFonts w:ascii="Times New Roman" w:hAnsi="Times New Roman"/>
        </w:rPr>
        <w:t xml:space="preserve">Exhibit C – Form of Conservation Easement </w:t>
      </w:r>
    </w:p>
    <w:p w:rsidR="002310B2" w:rsidRPr="00CB722F" w:rsidRDefault="002310B2">
      <w:pPr>
        <w:tabs>
          <w:tab w:val="left" w:pos="-720"/>
        </w:tabs>
        <w:suppressAutoHyphens/>
        <w:rPr>
          <w:rFonts w:ascii="Times New Roman" w:hAnsi="Times New Roman"/>
        </w:rPr>
      </w:pPr>
    </w:p>
    <w:p w:rsidR="002310B2" w:rsidRDefault="002310B2" w:rsidP="00CB722F">
      <w:pPr>
        <w:jc w:val="center"/>
        <w:rPr>
          <w:rFonts w:ascii="Times New Roman" w:hAnsi="Times New Roman"/>
          <w:b/>
          <w:u w:val="single"/>
        </w:rPr>
      </w:pPr>
      <w:r>
        <w:rPr>
          <w:rFonts w:ascii="Times New Roman" w:hAnsi="Times New Roman"/>
          <w:b/>
          <w:u w:val="single"/>
        </w:rPr>
        <w:t>RECITALS</w:t>
      </w:r>
    </w:p>
    <w:p w:rsidR="002310B2" w:rsidRDefault="002310B2" w:rsidP="00D92095">
      <w:pPr>
        <w:ind w:firstLine="720"/>
        <w:rPr>
          <w:rFonts w:ascii="Times New Roman" w:hAnsi="Times New Roman"/>
        </w:rPr>
      </w:pPr>
    </w:p>
    <w:p w:rsidR="002310B2" w:rsidRDefault="002310B2" w:rsidP="00D92095">
      <w:pPr>
        <w:ind w:firstLine="720"/>
        <w:rPr>
          <w:rFonts w:ascii="Times New Roman" w:hAnsi="Times New Roman"/>
        </w:rPr>
      </w:pPr>
      <w:r>
        <w:rPr>
          <w:rFonts w:ascii="Times New Roman" w:hAnsi="Times New Roman"/>
        </w:rPr>
        <w:t>A.</w:t>
      </w:r>
      <w:r>
        <w:rPr>
          <w:rFonts w:ascii="Times New Roman" w:hAnsi="Times New Roman"/>
        </w:rPr>
        <w:tab/>
      </w:r>
      <w:r w:rsidRPr="00C93873">
        <w:rPr>
          <w:rFonts w:ascii="Times New Roman" w:hAnsi="Times New Roman"/>
        </w:rPr>
        <w:t xml:space="preserve"> </w:t>
      </w:r>
      <w:r>
        <w:rPr>
          <w:rFonts w:ascii="Times New Roman" w:hAnsi="Times New Roman"/>
        </w:rPr>
        <w:t>T</w:t>
      </w:r>
      <w:r w:rsidRPr="00C93873">
        <w:rPr>
          <w:rFonts w:ascii="Times New Roman" w:hAnsi="Times New Roman"/>
        </w:rPr>
        <w:t xml:space="preserve">o mitigate flooding in parts of </w:t>
      </w:r>
      <w:r>
        <w:rPr>
          <w:rFonts w:ascii="Times New Roman" w:hAnsi="Times New Roman"/>
        </w:rPr>
        <w:t xml:space="preserve">the Town of </w:t>
      </w:r>
      <w:smartTag w:uri="urn:schemas-microsoft-com:office:smarttags" w:element="City">
        <w:smartTag w:uri="urn:schemas-microsoft-com:office:smarttags" w:element="place">
          <w:r w:rsidRPr="00C93873">
            <w:rPr>
              <w:rFonts w:ascii="Times New Roman" w:hAnsi="Times New Roman"/>
            </w:rPr>
            <w:t>Palominas</w:t>
          </w:r>
        </w:smartTag>
      </w:smartTag>
      <w:r w:rsidRPr="00C93873">
        <w:rPr>
          <w:rFonts w:ascii="Times New Roman" w:hAnsi="Times New Roman"/>
        </w:rPr>
        <w:t xml:space="preserve">, the </w:t>
      </w:r>
      <w:r>
        <w:rPr>
          <w:rFonts w:ascii="Times New Roman" w:hAnsi="Times New Roman"/>
        </w:rPr>
        <w:t>Buyer</w:t>
      </w:r>
      <w:r w:rsidRPr="00C93873">
        <w:rPr>
          <w:rFonts w:ascii="Times New Roman" w:hAnsi="Times New Roman"/>
        </w:rPr>
        <w:t xml:space="preserve"> intend</w:t>
      </w:r>
      <w:r>
        <w:rPr>
          <w:rFonts w:ascii="Times New Roman" w:hAnsi="Times New Roman"/>
        </w:rPr>
        <w:t>s</w:t>
      </w:r>
      <w:r w:rsidRPr="00C93873">
        <w:rPr>
          <w:rFonts w:ascii="Times New Roman" w:hAnsi="Times New Roman"/>
        </w:rPr>
        <w:t xml:space="preserve"> to purchase the Property</w:t>
      </w:r>
      <w:r>
        <w:rPr>
          <w:rFonts w:ascii="Times New Roman" w:hAnsi="Times New Roman"/>
        </w:rPr>
        <w:t xml:space="preserve"> (as that term is defined below)</w:t>
      </w:r>
      <w:r w:rsidRPr="00C93873">
        <w:rPr>
          <w:rFonts w:ascii="Times New Roman" w:hAnsi="Times New Roman"/>
        </w:rPr>
        <w:t xml:space="preserve"> to be used for flood control detention basins and </w:t>
      </w:r>
      <w:r>
        <w:rPr>
          <w:rFonts w:ascii="Times New Roman" w:hAnsi="Times New Roman"/>
        </w:rPr>
        <w:t>aquifer recharge</w:t>
      </w:r>
      <w:r w:rsidRPr="00C93873">
        <w:rPr>
          <w:rFonts w:ascii="Times New Roman" w:hAnsi="Times New Roman"/>
        </w:rPr>
        <w:t xml:space="preserve"> devices</w:t>
      </w:r>
      <w:r>
        <w:rPr>
          <w:rFonts w:ascii="Times New Roman" w:hAnsi="Times New Roman"/>
        </w:rPr>
        <w:t>; and</w:t>
      </w:r>
    </w:p>
    <w:p w:rsidR="002310B2" w:rsidRDefault="002310B2" w:rsidP="00D92095">
      <w:pPr>
        <w:ind w:firstLine="720"/>
        <w:rPr>
          <w:rFonts w:ascii="Times New Roman" w:hAnsi="Times New Roman"/>
        </w:rPr>
      </w:pPr>
    </w:p>
    <w:p w:rsidR="002310B2" w:rsidRDefault="002310B2" w:rsidP="00D92095">
      <w:pPr>
        <w:ind w:firstLine="720"/>
        <w:rPr>
          <w:rFonts w:ascii="Times New Roman" w:hAnsi="Times New Roman"/>
        </w:rPr>
      </w:pPr>
      <w:r>
        <w:rPr>
          <w:rFonts w:ascii="Times New Roman" w:hAnsi="Times New Roman"/>
        </w:rPr>
        <w:t>B.</w:t>
      </w:r>
      <w:r>
        <w:rPr>
          <w:rFonts w:ascii="Times New Roman" w:hAnsi="Times New Roman"/>
        </w:rPr>
        <w:tab/>
      </w:r>
      <w:r w:rsidRPr="00C93873">
        <w:rPr>
          <w:rFonts w:ascii="Times New Roman" w:hAnsi="Times New Roman"/>
        </w:rPr>
        <w:t xml:space="preserve"> </w:t>
      </w:r>
      <w:r>
        <w:rPr>
          <w:rFonts w:ascii="Times New Roman" w:hAnsi="Times New Roman"/>
        </w:rPr>
        <w:t>W</w:t>
      </w:r>
      <w:r w:rsidRPr="00C93873">
        <w:rPr>
          <w:rFonts w:ascii="Times New Roman" w:hAnsi="Times New Roman"/>
        </w:rPr>
        <w:t xml:space="preserve">ith the assistance of the Upper San Pedro Partnership, the Walton Family Foundation and many others, including </w:t>
      </w:r>
      <w:r>
        <w:rPr>
          <w:rFonts w:ascii="Times New Roman" w:hAnsi="Times New Roman"/>
        </w:rPr>
        <w:t>the Conservancy</w:t>
      </w:r>
      <w:r w:rsidRPr="00C93873">
        <w:rPr>
          <w:rFonts w:ascii="Times New Roman" w:hAnsi="Times New Roman"/>
        </w:rPr>
        <w:t>, it was determined that it might be feasible to implement a project in the Palominas area to capture and recharge storm water for the purpose of reducing the groundwater deficit and increasing stream flow in the San Pedro River</w:t>
      </w:r>
      <w:r>
        <w:rPr>
          <w:rFonts w:ascii="Times New Roman" w:hAnsi="Times New Roman"/>
        </w:rPr>
        <w:t>; and</w:t>
      </w:r>
    </w:p>
    <w:p w:rsidR="002310B2" w:rsidRDefault="002310B2" w:rsidP="00D92095">
      <w:pPr>
        <w:ind w:firstLine="720"/>
        <w:rPr>
          <w:rFonts w:ascii="Times New Roman" w:hAnsi="Times New Roman"/>
        </w:rPr>
      </w:pPr>
    </w:p>
    <w:p w:rsidR="002310B2" w:rsidRDefault="002310B2" w:rsidP="00D92095">
      <w:pPr>
        <w:ind w:firstLine="720"/>
        <w:rPr>
          <w:rFonts w:ascii="Times New Roman" w:hAnsi="Times New Roman"/>
        </w:rPr>
      </w:pPr>
      <w:r>
        <w:rPr>
          <w:rFonts w:ascii="Times New Roman" w:hAnsi="Times New Roman"/>
        </w:rPr>
        <w:t>C.</w:t>
      </w:r>
      <w:r>
        <w:rPr>
          <w:rFonts w:ascii="Times New Roman" w:hAnsi="Times New Roman"/>
        </w:rPr>
        <w:tab/>
        <w:t>T</w:t>
      </w:r>
      <w:r w:rsidRPr="00C93873">
        <w:rPr>
          <w:rFonts w:ascii="Times New Roman" w:eastAsia="MS Mincho" w:hAnsi="Times New Roman"/>
        </w:rPr>
        <w:t>he Conservancy and Buyer agree that based on available science, establishing a recharge and storm water management facility on the Property could enhance and help sustain alluvial aquifer groundwater elevations and flows in the River, and that the Property would be useful in implementing the storm water capture/recharge project</w:t>
      </w:r>
      <w:r>
        <w:rPr>
          <w:rFonts w:ascii="Times New Roman" w:eastAsia="MS Mincho" w:hAnsi="Times New Roman"/>
        </w:rPr>
        <w:t xml:space="preserve"> of Buyer as well as fulfill the needs of the Buyer </w:t>
      </w:r>
      <w:r w:rsidRPr="00C93873">
        <w:rPr>
          <w:rFonts w:ascii="Times New Roman" w:hAnsi="Times New Roman"/>
        </w:rPr>
        <w:t>for flood control detention basins and other storm water management devices</w:t>
      </w:r>
      <w:r>
        <w:rPr>
          <w:rFonts w:ascii="Times New Roman" w:hAnsi="Times New Roman"/>
        </w:rPr>
        <w:t>; and</w:t>
      </w:r>
    </w:p>
    <w:p w:rsidR="002310B2" w:rsidRDefault="002310B2" w:rsidP="00D92095">
      <w:pPr>
        <w:ind w:firstLine="720"/>
        <w:rPr>
          <w:rFonts w:ascii="Times New Roman" w:hAnsi="Times New Roman"/>
        </w:rPr>
      </w:pPr>
    </w:p>
    <w:p w:rsidR="002310B2" w:rsidRPr="00C93873" w:rsidRDefault="002310B2" w:rsidP="00D92095">
      <w:pPr>
        <w:ind w:firstLine="720"/>
        <w:rPr>
          <w:rFonts w:ascii="Times New Roman" w:hAnsi="Times New Roman"/>
        </w:rPr>
      </w:pPr>
      <w:r>
        <w:rPr>
          <w:rFonts w:ascii="Times New Roman" w:hAnsi="Times New Roman"/>
        </w:rPr>
        <w:t>D.</w:t>
      </w:r>
      <w:r>
        <w:rPr>
          <w:rFonts w:ascii="Times New Roman" w:hAnsi="Times New Roman"/>
        </w:rPr>
        <w:tab/>
        <w:t>Buyer desires to purchase and the Conservancy desires to sell the Property for the purposes set forth above under the terms and conditions set forth in this Agreement</w:t>
      </w:r>
      <w:r w:rsidRPr="00C93873">
        <w:rPr>
          <w:rFonts w:ascii="Times New Roman" w:eastAsia="MS Mincho" w:hAnsi="Times New Roman"/>
        </w:rPr>
        <w:t xml:space="preserve">.  </w:t>
      </w:r>
      <w:r w:rsidRPr="00C93873">
        <w:rPr>
          <w:rFonts w:ascii="Times New Roman" w:hAnsi="Times New Roman"/>
        </w:rPr>
        <w:t xml:space="preserve">  </w:t>
      </w:r>
    </w:p>
    <w:p w:rsidR="002310B2" w:rsidRPr="00C93873" w:rsidRDefault="002310B2" w:rsidP="00CB722F">
      <w:pPr>
        <w:jc w:val="center"/>
        <w:rPr>
          <w:rFonts w:ascii="Times New Roman" w:hAnsi="Times New Roman"/>
          <w:b/>
          <w:u w:val="single"/>
        </w:rPr>
      </w:pPr>
    </w:p>
    <w:p w:rsidR="002310B2" w:rsidRPr="00C93873" w:rsidRDefault="002310B2" w:rsidP="00CB722F">
      <w:pPr>
        <w:jc w:val="center"/>
        <w:rPr>
          <w:rFonts w:ascii="Times New Roman" w:hAnsi="Times New Roman"/>
          <w:u w:val="single"/>
        </w:rPr>
      </w:pPr>
      <w:r w:rsidRPr="00C93873">
        <w:rPr>
          <w:rFonts w:ascii="Times New Roman" w:hAnsi="Times New Roman"/>
          <w:b/>
          <w:u w:val="single"/>
        </w:rPr>
        <w:t>THE PROPERTY</w:t>
      </w:r>
    </w:p>
    <w:p w:rsidR="002310B2" w:rsidRPr="00CB722F" w:rsidRDefault="002310B2" w:rsidP="00CB722F">
      <w:pPr>
        <w:rPr>
          <w:rFonts w:ascii="Times New Roman" w:hAnsi="Times New Roman"/>
        </w:rPr>
      </w:pPr>
    </w:p>
    <w:p w:rsidR="002310B2" w:rsidRPr="00CB722F" w:rsidRDefault="002310B2" w:rsidP="00CB722F">
      <w:pPr>
        <w:pStyle w:val="2Paragraph"/>
        <w:ind w:firstLine="720"/>
      </w:pPr>
      <w:r w:rsidRPr="00CB722F">
        <w:t xml:space="preserve">For purposes of this Agreement the following shall be the </w:t>
      </w:r>
      <w:r>
        <w:rPr>
          <w:b/>
        </w:rPr>
        <w:t>“</w:t>
      </w:r>
      <w:r w:rsidRPr="00CB722F">
        <w:rPr>
          <w:b/>
        </w:rPr>
        <w:t>Property</w:t>
      </w:r>
      <w:r>
        <w:rPr>
          <w:b/>
        </w:rPr>
        <w:t>”</w:t>
      </w:r>
      <w:r w:rsidRPr="00CB722F">
        <w:t xml:space="preserve"> that shall be sold on all on the terms and conditions set forth in this Agreement:</w:t>
      </w:r>
    </w:p>
    <w:p w:rsidR="002310B2" w:rsidRDefault="002310B2">
      <w:pPr>
        <w:tabs>
          <w:tab w:val="left" w:pos="-720"/>
        </w:tabs>
        <w:suppressAutoHyphens/>
        <w:rPr>
          <w:rFonts w:ascii="Times New Roman" w:hAnsi="Times New Roman"/>
        </w:rPr>
      </w:pPr>
    </w:p>
    <w:p w:rsidR="002310B2" w:rsidRDefault="002310B2" w:rsidP="00CB722F">
      <w:pPr>
        <w:tabs>
          <w:tab w:val="left" w:pos="-720"/>
        </w:tabs>
        <w:suppressAutoHyphens/>
        <w:ind w:firstLine="720"/>
        <w:rPr>
          <w:rFonts w:ascii="Times New Roman" w:hAnsi="Times New Roman"/>
        </w:rPr>
      </w:pPr>
      <w:r>
        <w:rPr>
          <w:rFonts w:ascii="Times New Roman" w:hAnsi="Times New Roman"/>
        </w:rPr>
        <w:t>(1)</w:t>
      </w:r>
      <w:r>
        <w:rPr>
          <w:rFonts w:ascii="Times New Roman" w:hAnsi="Times New Roman"/>
        </w:rPr>
        <w:tab/>
        <w:t xml:space="preserve">That certain real property, including the land and all buildings, improvements and fixtures thereon, all other surface rights, permits, hereditaments, easements, incidents and </w:t>
      </w:r>
      <w:r>
        <w:rPr>
          <w:rFonts w:ascii="Times New Roman" w:hAnsi="Times New Roman"/>
        </w:rPr>
        <w:lastRenderedPageBreak/>
        <w:t xml:space="preserve">appurtenances currently belonging thereto, located in the County of Cochise, State of Arizona, consisting of 285 acres, more or less, more particularly described in </w:t>
      </w:r>
      <w:r>
        <w:rPr>
          <w:rFonts w:ascii="Times New Roman" w:hAnsi="Times New Roman"/>
          <w:b/>
          <w:u w:val="single"/>
        </w:rPr>
        <w:t>Exhibit A</w:t>
      </w:r>
      <w:r>
        <w:rPr>
          <w:rFonts w:ascii="Times New Roman" w:hAnsi="Times New Roman"/>
        </w:rPr>
        <w:t xml:space="preserve"> to this Agreement and shown generally on the map attached as </w:t>
      </w:r>
      <w:r>
        <w:rPr>
          <w:rFonts w:ascii="Times New Roman" w:hAnsi="Times New Roman"/>
          <w:b/>
          <w:u w:val="single"/>
        </w:rPr>
        <w:t>Exhibit B</w:t>
      </w:r>
      <w:r>
        <w:rPr>
          <w:rFonts w:ascii="Times New Roman" w:hAnsi="Times New Roman"/>
        </w:rPr>
        <w:t xml:space="preserve"> (the </w:t>
      </w:r>
      <w:r w:rsidRPr="00BB3469">
        <w:rPr>
          <w:rFonts w:ascii="Times New Roman" w:hAnsi="Times New Roman"/>
          <w:b/>
        </w:rPr>
        <w:t>“Real Property”</w:t>
      </w:r>
      <w:r>
        <w:rPr>
          <w:rFonts w:ascii="Times New Roman" w:hAnsi="Times New Roman"/>
        </w:rPr>
        <w:t xml:space="preserve">).  </w:t>
      </w:r>
    </w:p>
    <w:p w:rsidR="002310B2" w:rsidRPr="00CB722F" w:rsidRDefault="002310B2" w:rsidP="00CB722F">
      <w:pPr>
        <w:tabs>
          <w:tab w:val="left" w:pos="-720"/>
        </w:tabs>
        <w:suppressAutoHyphens/>
        <w:ind w:firstLine="720"/>
        <w:rPr>
          <w:rFonts w:ascii="Times New Roman" w:hAnsi="Times New Roman"/>
        </w:rPr>
      </w:pPr>
    </w:p>
    <w:p w:rsidR="002310B2" w:rsidRPr="00475227" w:rsidRDefault="002310B2" w:rsidP="00CC1612">
      <w:pPr>
        <w:tabs>
          <w:tab w:val="left" w:pos="-720"/>
        </w:tabs>
        <w:suppressAutoHyphens/>
        <w:ind w:firstLine="720"/>
        <w:rPr>
          <w:rFonts w:ascii="Times New Roman" w:hAnsi="Times New Roman"/>
        </w:rPr>
      </w:pPr>
      <w:r w:rsidRPr="00475227">
        <w:rPr>
          <w:rFonts w:ascii="Times New Roman" w:hAnsi="Times New Roman"/>
        </w:rPr>
        <w:t>(2)</w:t>
      </w:r>
      <w:r w:rsidRPr="00475227">
        <w:rPr>
          <w:rFonts w:ascii="Times New Roman" w:hAnsi="Times New Roman"/>
        </w:rPr>
        <w:tab/>
      </w:r>
      <w:r w:rsidRPr="00475227">
        <w:rPr>
          <w:rFonts w:ascii="Times New Roman" w:hAnsi="Times New Roman"/>
          <w:szCs w:val="24"/>
        </w:rPr>
        <w:t xml:space="preserve">All of </w:t>
      </w:r>
      <w:r>
        <w:rPr>
          <w:rFonts w:ascii="Times New Roman" w:hAnsi="Times New Roman"/>
          <w:szCs w:val="24"/>
        </w:rPr>
        <w:t>the Conservancy</w:t>
      </w:r>
      <w:r w:rsidRPr="00475227">
        <w:rPr>
          <w:rFonts w:ascii="Times New Roman" w:hAnsi="Times New Roman"/>
          <w:szCs w:val="24"/>
        </w:rPr>
        <w:t xml:space="preserve">’s right, title and interest in and to (i) any and all water, water rights, ditches, ditch rights, reservoirs, storage rights, wells, well permits, ground water rights, ditch and/or reservoir company stock, irrigation districts, and (ii) all other rights in and to the use of water, whether like or unlike the foregoing, adjudicated or unadjudicated, that are appurtenant to or used on or in connection with the Real Property, (collectively, the </w:t>
      </w:r>
      <w:r w:rsidRPr="00180526">
        <w:rPr>
          <w:rFonts w:ascii="Times New Roman" w:hAnsi="Times New Roman"/>
          <w:b/>
          <w:szCs w:val="24"/>
        </w:rPr>
        <w:t>“Water Rights”</w:t>
      </w:r>
      <w:r w:rsidRPr="00180526">
        <w:rPr>
          <w:rFonts w:ascii="Times New Roman" w:hAnsi="Times New Roman"/>
          <w:szCs w:val="24"/>
        </w:rPr>
        <w:t xml:space="preserve">).  The Water Rights include, without limitation, (i) any and all rights to sub-flow and groundwater in any geological formation underlying the Real Property, whether or not appropriated or adjudicated; (ii) any and all rights, claims, and entitlements associated with the historic beneficial use of any of the Water Rights; and (iii) any and all ditches, reservoirs, embankments, flumes, headgates, measuring devices, wells, pumps, motors, pipelines, and other structures that are appurtenant to the Water Rights, and all easements, rights of way, licenses, permits, and contract rights </w:t>
      </w:r>
      <w:r w:rsidRPr="00180526">
        <w:rPr>
          <w:rFonts w:ascii="Times New Roman" w:hAnsi="Times New Roman"/>
        </w:rPr>
        <w:t>therefor or pertaining thereto; to the extent the Conservancy has the right and authority to transfer any of the interests in the above.</w:t>
      </w:r>
    </w:p>
    <w:p w:rsidR="002310B2" w:rsidRPr="00CB722F" w:rsidRDefault="002310B2" w:rsidP="00CB722F">
      <w:pPr>
        <w:tabs>
          <w:tab w:val="left" w:pos="-720"/>
        </w:tabs>
        <w:suppressAutoHyphens/>
        <w:ind w:firstLine="720"/>
        <w:rPr>
          <w:rFonts w:ascii="Times New Roman" w:hAnsi="Times New Roman"/>
        </w:rPr>
      </w:pPr>
      <w:r>
        <w:rPr>
          <w:rFonts w:ascii="Times New Roman" w:hAnsi="Times New Roman"/>
        </w:rPr>
        <w:t>.</w:t>
      </w:r>
    </w:p>
    <w:p w:rsidR="002310B2" w:rsidRPr="00CB722F" w:rsidRDefault="002310B2" w:rsidP="00677A2B">
      <w:pPr>
        <w:jc w:val="center"/>
        <w:rPr>
          <w:rFonts w:ascii="Times New Roman" w:hAnsi="Times New Roman"/>
          <w:b/>
        </w:rPr>
      </w:pPr>
      <w:r w:rsidRPr="00CB722F">
        <w:rPr>
          <w:rFonts w:ascii="Times New Roman" w:hAnsi="Times New Roman"/>
          <w:b/>
        </w:rPr>
        <w:t>TERMS AND CONDITIONS</w:t>
      </w:r>
    </w:p>
    <w:p w:rsidR="002310B2" w:rsidRPr="00CB722F" w:rsidRDefault="002310B2" w:rsidP="00CB722F">
      <w:pPr>
        <w:rPr>
          <w:rFonts w:ascii="Times New Roman" w:hAnsi="Times New Roman"/>
        </w:rPr>
      </w:pPr>
    </w:p>
    <w:p w:rsidR="002310B2" w:rsidRPr="00CB722F" w:rsidRDefault="002310B2" w:rsidP="00CB722F">
      <w:pPr>
        <w:ind w:firstLine="720"/>
        <w:rPr>
          <w:rFonts w:ascii="Times New Roman" w:hAnsi="Times New Roman"/>
        </w:rPr>
      </w:pPr>
      <w:r>
        <w:rPr>
          <w:rFonts w:ascii="Times New Roman" w:hAnsi="Times New Roman"/>
        </w:rPr>
        <w:t>The Conservancy</w:t>
      </w:r>
      <w:r w:rsidRPr="00CB722F">
        <w:rPr>
          <w:rFonts w:ascii="Times New Roman" w:hAnsi="Times New Roman"/>
        </w:rPr>
        <w:t xml:space="preserve"> hereby agrees to sell, and the </w:t>
      </w:r>
      <w:r>
        <w:rPr>
          <w:rFonts w:ascii="Times New Roman" w:hAnsi="Times New Roman"/>
        </w:rPr>
        <w:t>Buyer</w:t>
      </w:r>
      <w:r w:rsidRPr="00CB722F">
        <w:rPr>
          <w:rFonts w:ascii="Times New Roman" w:hAnsi="Times New Roman"/>
        </w:rPr>
        <w:t xml:space="preserve"> agrees to purchase the Property on all of the terms and conditions set forth below.</w:t>
      </w:r>
    </w:p>
    <w:p w:rsidR="002310B2" w:rsidRPr="00CB722F" w:rsidRDefault="002310B2">
      <w:pPr>
        <w:numPr>
          <w:ilvl w:val="12"/>
          <w:numId w:val="0"/>
        </w:numPr>
        <w:tabs>
          <w:tab w:val="left" w:pos="-720"/>
        </w:tabs>
        <w:suppressAutoHyphens/>
        <w:rPr>
          <w:rFonts w:ascii="Times New Roman" w:hAnsi="Times New Roman"/>
        </w:rPr>
      </w:pPr>
    </w:p>
    <w:p w:rsidR="002310B2" w:rsidRDefault="002310B2" w:rsidP="00CB722F">
      <w:pPr>
        <w:numPr>
          <w:ilvl w:val="0"/>
          <w:numId w:val="6"/>
        </w:numPr>
        <w:tabs>
          <w:tab w:val="clear" w:pos="360"/>
          <w:tab w:val="num" w:pos="0"/>
        </w:tabs>
        <w:ind w:left="0" w:firstLine="0"/>
        <w:rPr>
          <w:rFonts w:ascii="Times New Roman" w:hAnsi="Times New Roman"/>
        </w:rPr>
      </w:pPr>
      <w:r w:rsidRPr="00CB722F">
        <w:rPr>
          <w:rFonts w:ascii="Times New Roman" w:hAnsi="Times New Roman"/>
          <w:b/>
          <w:u w:val="single"/>
        </w:rPr>
        <w:t xml:space="preserve">Conservation Easement encumbering the </w:t>
      </w:r>
      <w:r w:rsidRPr="00CB722F">
        <w:rPr>
          <w:rFonts w:ascii="Times New Roman" w:hAnsi="Times New Roman"/>
          <w:b/>
        </w:rPr>
        <w:fldChar w:fldCharType="begin"/>
      </w:r>
      <w:r w:rsidRPr="00CB722F">
        <w:rPr>
          <w:rFonts w:ascii="Times New Roman" w:hAnsi="Times New Roman"/>
          <w:b/>
        </w:rPr>
        <w:instrText xml:space="preserve">seq level1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level2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level3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level4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level5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level6 \h \r0 </w:instrText>
      </w:r>
      <w:r w:rsidRPr="00CB722F">
        <w:rPr>
          <w:rFonts w:ascii="Times New Roman" w:hAnsi="Times New Roman"/>
          <w:b/>
        </w:rPr>
        <w:fldChar w:fldCharType="end"/>
      </w:r>
      <w:r w:rsidRPr="00CB722F">
        <w:rPr>
          <w:rFonts w:ascii="Times New Roman" w:hAnsi="Times New Roman"/>
          <w:b/>
        </w:rPr>
        <w:fldChar w:fldCharType="begin"/>
      </w:r>
      <w:r w:rsidRPr="00CB722F">
        <w:rPr>
          <w:rFonts w:ascii="Times New Roman" w:hAnsi="Times New Roman"/>
          <w:b/>
        </w:rPr>
        <w:instrText xml:space="preserve">seq level7 \h \r0 </w:instrText>
      </w:r>
      <w:r w:rsidRPr="00CB722F">
        <w:rPr>
          <w:rFonts w:ascii="Times New Roman" w:hAnsi="Times New Roman"/>
          <w:b/>
        </w:rPr>
        <w:fldChar w:fldCharType="end"/>
      </w:r>
      <w:r w:rsidRPr="00CB722F">
        <w:rPr>
          <w:rFonts w:ascii="Times New Roman" w:hAnsi="Times New Roman"/>
          <w:b/>
          <w:u w:val="single"/>
        </w:rPr>
        <w:t>Property</w:t>
      </w:r>
      <w:r w:rsidRPr="00CB722F">
        <w:rPr>
          <w:rFonts w:ascii="Times New Roman" w:hAnsi="Times New Roman"/>
        </w:rPr>
        <w:t xml:space="preserve">.  </w:t>
      </w:r>
      <w:r>
        <w:rPr>
          <w:rFonts w:ascii="Times New Roman" w:hAnsi="Times New Roman"/>
        </w:rPr>
        <w:t xml:space="preserve">The conveyance of the Property to Buyer shall be subject to a conservation easement in form and substance substantially similar to the form attached hereto </w:t>
      </w:r>
      <w:r w:rsidRPr="00E5370A">
        <w:rPr>
          <w:rFonts w:ascii="Times New Roman" w:hAnsi="Times New Roman"/>
        </w:rPr>
        <w:t xml:space="preserve">as </w:t>
      </w:r>
      <w:r w:rsidRPr="00E5370A">
        <w:rPr>
          <w:rFonts w:ascii="Times New Roman" w:hAnsi="Times New Roman"/>
          <w:b/>
          <w:u w:val="single"/>
        </w:rPr>
        <w:t xml:space="preserve">Exhibit </w:t>
      </w:r>
      <w:r w:rsidR="009709DF">
        <w:rPr>
          <w:rFonts w:ascii="Times New Roman" w:hAnsi="Times New Roman"/>
          <w:b/>
          <w:u w:val="single"/>
        </w:rPr>
        <w:t>C</w:t>
      </w:r>
      <w:r w:rsidRPr="00E5370A">
        <w:rPr>
          <w:rFonts w:ascii="Times New Roman" w:hAnsi="Times New Roman"/>
        </w:rPr>
        <w:t xml:space="preserve"> (hereinafter the </w:t>
      </w:r>
      <w:r w:rsidRPr="00E5370A">
        <w:rPr>
          <w:rFonts w:ascii="Times New Roman" w:hAnsi="Times New Roman"/>
          <w:b/>
        </w:rPr>
        <w:t>“Conservation Easement</w:t>
      </w:r>
      <w:r>
        <w:rPr>
          <w:rFonts w:ascii="Times New Roman" w:hAnsi="Times New Roman"/>
          <w:b/>
        </w:rPr>
        <w:t>”</w:t>
      </w:r>
      <w:r>
        <w:rPr>
          <w:rFonts w:ascii="Times New Roman" w:hAnsi="Times New Roman"/>
        </w:rPr>
        <w:t xml:space="preserve">) being granted by the Buyer to the Conservancy at the Closing (as that term is defined below) immediately after Buyer acquires title to the Property.  </w:t>
      </w:r>
    </w:p>
    <w:p w:rsidR="002310B2" w:rsidRDefault="002310B2">
      <w:pPr>
        <w:numPr>
          <w:ilvl w:val="12"/>
          <w:numId w:val="0"/>
        </w:numPr>
        <w:tabs>
          <w:tab w:val="left" w:pos="-720"/>
        </w:tabs>
        <w:suppressAutoHyphens/>
        <w:rPr>
          <w:rFonts w:ascii="Times New Roman" w:hAnsi="Times New Roman"/>
        </w:rPr>
      </w:pPr>
    </w:p>
    <w:p w:rsidR="002310B2" w:rsidRPr="000F72AC" w:rsidRDefault="002310B2" w:rsidP="000F72AC">
      <w:pPr>
        <w:pStyle w:val="List2"/>
        <w:numPr>
          <w:ilvl w:val="0"/>
          <w:numId w:val="6"/>
        </w:numPr>
        <w:tabs>
          <w:tab w:val="clear" w:pos="360"/>
          <w:tab w:val="num" w:pos="0"/>
        </w:tabs>
        <w:ind w:left="0" w:firstLine="0"/>
        <w:rPr>
          <w:rFonts w:ascii="Times New Roman" w:hAnsi="Times New Roman"/>
        </w:rPr>
      </w:pPr>
      <w:r w:rsidRPr="00D713DA">
        <w:rPr>
          <w:rFonts w:ascii="Times New Roman" w:hAnsi="Times New Roman"/>
          <w:b/>
          <w:u w:val="single"/>
        </w:rPr>
        <w:t>Escrow</w:t>
      </w:r>
      <w:r>
        <w:rPr>
          <w:rFonts w:ascii="Times New Roman" w:hAnsi="Times New Roman"/>
        </w:rPr>
        <w:t>. Upon mutual execution of this Agreement, the parties shall execute escrow instructions to Title Security Agency of Arizona</w:t>
      </w:r>
      <w:r w:rsidRPr="00C93DD4">
        <w:rPr>
          <w:rFonts w:ascii="Times New Roman" w:hAnsi="Times New Roman"/>
        </w:rPr>
        <w:t xml:space="preserve">, with an address at </w:t>
      </w:r>
      <w:smartTag w:uri="urn:schemas-microsoft-com:office:smarttags" w:element="State">
        <w:smartTag w:uri="urn:schemas-microsoft-com:office:smarttags" w:element="State">
          <w:r>
            <w:rPr>
              <w:rFonts w:ascii="Times New Roman" w:hAnsi="Times New Roman"/>
            </w:rPr>
            <w:t>1 S. Church Street, Suite 2040</w:t>
          </w:r>
        </w:smartTag>
        <w:r>
          <w:rPr>
            <w:rFonts w:ascii="Times New Roman" w:hAnsi="Times New Roman"/>
          </w:rPr>
          <w:t xml:space="preserve">, </w:t>
        </w:r>
        <w:smartTag w:uri="urn:schemas-microsoft-com:office:smarttags" w:element="State">
          <w:r>
            <w:rPr>
              <w:rFonts w:ascii="Times New Roman" w:hAnsi="Times New Roman"/>
            </w:rPr>
            <w:t>Tucson</w:t>
          </w:r>
        </w:smartTag>
        <w:r>
          <w:rPr>
            <w:rFonts w:ascii="Times New Roman" w:hAnsi="Times New Roman"/>
          </w:rPr>
          <w:t xml:space="preserve">, </w:t>
        </w:r>
        <w:smartTag w:uri="urn:schemas-microsoft-com:office:smarttags" w:element="State">
          <w:r>
            <w:rPr>
              <w:rFonts w:ascii="Times New Roman" w:hAnsi="Times New Roman"/>
            </w:rPr>
            <w:t>AZ</w:t>
          </w:r>
        </w:smartTag>
        <w:r>
          <w:rPr>
            <w:rFonts w:ascii="Times New Roman" w:hAnsi="Times New Roman"/>
          </w:rPr>
          <w:t xml:space="preserve"> </w:t>
        </w:r>
        <w:smartTag w:uri="urn:schemas-microsoft-com:office:smarttags" w:element="State">
          <w:r>
            <w:rPr>
              <w:rFonts w:ascii="Times New Roman" w:hAnsi="Times New Roman"/>
            </w:rPr>
            <w:t>85701</w:t>
          </w:r>
        </w:smartTag>
      </w:smartTag>
      <w:r>
        <w:rPr>
          <w:rFonts w:ascii="Times New Roman" w:hAnsi="Times New Roman"/>
        </w:rPr>
        <w:t xml:space="preserve"> (</w:t>
      </w:r>
      <w:r w:rsidRPr="00BB3469">
        <w:rPr>
          <w:rFonts w:ascii="Times New Roman" w:hAnsi="Times New Roman"/>
          <w:b/>
        </w:rPr>
        <w:t>“Escrow Holder”</w:t>
      </w:r>
      <w:r>
        <w:rPr>
          <w:rFonts w:ascii="Times New Roman" w:hAnsi="Times New Roman"/>
        </w:rPr>
        <w:t xml:space="preserve">) to consummate the purchase.  The provisions of this Agreement shall constitute joint instructions to the Escrow Holder; provided, however, that the parties shall execute such additional instructions as requested by the Escrow Holder not inconsistent with the provisions of this Agreement.  Upon opening of the escrow, the Buyer shall deposit therein the sum of FIVE HUNDRED and </w:t>
      </w:r>
      <w:r w:rsidRPr="00600438">
        <w:rPr>
          <w:rFonts w:ascii="Times New Roman" w:hAnsi="Times New Roman"/>
        </w:rPr>
        <w:t>NO/100</w:t>
      </w:r>
      <w:r w:rsidRPr="000F72AC">
        <w:rPr>
          <w:rFonts w:ascii="Times New Roman" w:hAnsi="Times New Roman"/>
        </w:rPr>
        <w:t xml:space="preserve"> DOLLARS ($</w:t>
      </w:r>
      <w:r>
        <w:rPr>
          <w:rFonts w:ascii="Times New Roman" w:hAnsi="Times New Roman"/>
        </w:rPr>
        <w:t>500.00</w:t>
      </w:r>
      <w:r w:rsidRPr="000F72AC">
        <w:rPr>
          <w:rFonts w:ascii="Times New Roman" w:hAnsi="Times New Roman"/>
        </w:rPr>
        <w:t>) as an earnest money deposit (</w:t>
      </w:r>
      <w:r>
        <w:rPr>
          <w:rFonts w:ascii="Times New Roman" w:hAnsi="Times New Roman"/>
        </w:rPr>
        <w:t>“</w:t>
      </w:r>
      <w:r w:rsidRPr="000F72AC">
        <w:rPr>
          <w:rFonts w:ascii="Times New Roman" w:hAnsi="Times New Roman"/>
        </w:rPr>
        <w:t>Earnest Money</w:t>
      </w:r>
      <w:r>
        <w:rPr>
          <w:rFonts w:ascii="Times New Roman" w:hAnsi="Times New Roman"/>
        </w:rPr>
        <w:t>”</w:t>
      </w:r>
      <w:r w:rsidRPr="000F72AC">
        <w:rPr>
          <w:rFonts w:ascii="Times New Roman" w:hAnsi="Times New Roman"/>
        </w:rPr>
        <w:t>). The Earnest Money shall be credited to the Purchase Price at closing.</w:t>
      </w:r>
    </w:p>
    <w:p w:rsidR="002310B2" w:rsidRDefault="002310B2">
      <w:pPr>
        <w:rPr>
          <w:rFonts w:ascii="Times New Roman" w:hAnsi="Times New Roman"/>
        </w:rPr>
      </w:pPr>
      <w:r>
        <w:rPr>
          <w:rFonts w:ascii="Times New Roman" w:hAnsi="Times New Roman"/>
        </w:rPr>
        <w:br w:type="page"/>
      </w:r>
    </w:p>
    <w:p w:rsidR="002310B2" w:rsidRDefault="002310B2">
      <w:pPr>
        <w:pStyle w:val="List2"/>
        <w:ind w:left="0" w:firstLine="0"/>
        <w:rPr>
          <w:rFonts w:ascii="Times New Roman" w:hAnsi="Times New Roman"/>
        </w:rPr>
      </w:pPr>
      <w:r>
        <w:rPr>
          <w:rFonts w:ascii="Times New Roman" w:hAnsi="Times New Roman"/>
        </w:rPr>
        <w:lastRenderedPageBreak/>
        <w:t>3.</w:t>
      </w:r>
      <w:r>
        <w:rPr>
          <w:rFonts w:ascii="Times New Roman" w:hAnsi="Times New Roman"/>
        </w:rPr>
        <w:tab/>
      </w:r>
      <w:r w:rsidRPr="00D713DA">
        <w:rPr>
          <w:rFonts w:ascii="Times New Roman" w:hAnsi="Times New Roman"/>
          <w:b/>
          <w:u w:val="single"/>
        </w:rPr>
        <w:t>Purchase Price</w:t>
      </w:r>
      <w:r>
        <w:rPr>
          <w:rFonts w:ascii="Times New Roman" w:hAnsi="Times New Roman"/>
          <w:b/>
          <w:u w:val="single"/>
        </w:rPr>
        <w:t xml:space="preserve"> and Other Consideration</w:t>
      </w:r>
      <w:r>
        <w:rPr>
          <w:rFonts w:ascii="Times New Roman" w:hAnsi="Times New Roman"/>
        </w:rPr>
        <w:t xml:space="preserve">.  </w:t>
      </w:r>
    </w:p>
    <w:p w:rsidR="002310B2" w:rsidRDefault="002310B2">
      <w:pPr>
        <w:numPr>
          <w:ilvl w:val="12"/>
          <w:numId w:val="0"/>
        </w:numPr>
        <w:tabs>
          <w:tab w:val="left" w:pos="-720"/>
        </w:tabs>
        <w:suppressAutoHyphens/>
        <w:rPr>
          <w:rFonts w:ascii="Times New Roman" w:hAnsi="Times New Roman"/>
        </w:rPr>
      </w:pPr>
    </w:p>
    <w:p w:rsidR="002310B2" w:rsidRDefault="002310B2">
      <w:pPr>
        <w:pStyle w:val="List3"/>
        <w:numPr>
          <w:ilvl w:val="1"/>
          <w:numId w:val="3"/>
        </w:numPr>
        <w:ind w:left="0" w:firstLine="720"/>
        <w:rPr>
          <w:rFonts w:ascii="Times New Roman" w:hAnsi="Times New Roman"/>
        </w:rPr>
      </w:pPr>
      <w:r>
        <w:rPr>
          <w:rFonts w:ascii="Times New Roman" w:hAnsi="Times New Roman"/>
        </w:rPr>
        <w:t>The total purchase price for the Property, including the Earnest Money, shall be SIXTY FIVE THOUSAND and NO/100 DOLLARS ($65,000.00).  The purchase price shall be paid in cash at closing.</w:t>
      </w:r>
    </w:p>
    <w:p w:rsidR="002310B2" w:rsidRDefault="002310B2" w:rsidP="00A316DC">
      <w:pPr>
        <w:pStyle w:val="List3"/>
        <w:rPr>
          <w:rFonts w:ascii="Times New Roman" w:hAnsi="Times New Roman"/>
        </w:rPr>
      </w:pPr>
    </w:p>
    <w:p w:rsidR="002310B2" w:rsidRDefault="002310B2" w:rsidP="00773F0C">
      <w:pPr>
        <w:pStyle w:val="List3"/>
        <w:ind w:left="0" w:firstLine="720"/>
        <w:rPr>
          <w:rFonts w:ascii="Times New Roman" w:hAnsi="Times New Roman"/>
        </w:rPr>
      </w:pPr>
      <w:r>
        <w:rPr>
          <w:rFonts w:ascii="Times New Roman" w:hAnsi="Times New Roman"/>
        </w:rPr>
        <w:t>B.</w:t>
      </w:r>
      <w:r>
        <w:rPr>
          <w:rFonts w:ascii="Times New Roman" w:hAnsi="Times New Roman"/>
        </w:rPr>
        <w:tab/>
        <w:t>As additional consideration for the purchase of the Property, the Buyer shall convey the Conservation Easement to the Conservancy at closing immediately after acquiring fee title to the Property.</w:t>
      </w:r>
    </w:p>
    <w:p w:rsidR="002310B2" w:rsidRPr="00F82364" w:rsidRDefault="002310B2" w:rsidP="003055FF">
      <w:pPr>
        <w:rPr>
          <w:rFonts w:ascii="Times New Roman" w:hAnsi="Times New Roman"/>
        </w:rPr>
      </w:pPr>
    </w:p>
    <w:p w:rsidR="002310B2" w:rsidRPr="001C4C43" w:rsidRDefault="002310B2" w:rsidP="001C4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rPr>
          <w:rFonts w:ascii="Times New Roman" w:hAnsi="Times New Roman"/>
          <w:szCs w:val="24"/>
        </w:rPr>
      </w:pPr>
      <w:r>
        <w:rPr>
          <w:rFonts w:ascii="Times New Roman" w:hAnsi="Times New Roman"/>
        </w:rPr>
        <w:t>4</w:t>
      </w:r>
      <w:r w:rsidRPr="00F82364">
        <w:rPr>
          <w:rFonts w:ascii="Times New Roman" w:hAnsi="Times New Roman"/>
        </w:rPr>
        <w:t>.</w:t>
      </w:r>
      <w:r w:rsidRPr="00F82364">
        <w:rPr>
          <w:rFonts w:ascii="Times New Roman" w:hAnsi="Times New Roman"/>
        </w:rPr>
        <w:tab/>
      </w:r>
      <w:r>
        <w:rPr>
          <w:rFonts w:ascii="Times New Roman" w:hAnsi="Times New Roman"/>
          <w:b/>
          <w:u w:val="single"/>
        </w:rPr>
        <w:t xml:space="preserve">Due Diligence </w:t>
      </w:r>
      <w:r w:rsidRPr="00F82364">
        <w:rPr>
          <w:rFonts w:ascii="Times New Roman" w:hAnsi="Times New Roman"/>
          <w:b/>
          <w:u w:val="single"/>
        </w:rPr>
        <w:t>Period</w:t>
      </w:r>
      <w:r w:rsidRPr="00F82364">
        <w:rPr>
          <w:rFonts w:ascii="Times New Roman" w:hAnsi="Times New Roman"/>
          <w:b/>
        </w:rPr>
        <w:t>.</w:t>
      </w:r>
      <w:r w:rsidRPr="00F82364">
        <w:rPr>
          <w:rFonts w:ascii="Times New Roman" w:hAnsi="Times New Roman"/>
        </w:rPr>
        <w:t xml:space="preserve">  </w:t>
      </w:r>
      <w:r w:rsidRPr="001C4C43">
        <w:rPr>
          <w:rFonts w:ascii="Times New Roman" w:hAnsi="Times New Roman"/>
        </w:rPr>
        <w:t xml:space="preserve">The Buyer shall have until and through 11:59 pm on </w:t>
      </w:r>
      <w:r w:rsidR="009709DF">
        <w:rPr>
          <w:rFonts w:ascii="Times New Roman" w:hAnsi="Times New Roman"/>
        </w:rPr>
        <w:t>__________________</w:t>
      </w:r>
      <w:r w:rsidRPr="001C4C43">
        <w:rPr>
          <w:rFonts w:ascii="Times New Roman" w:hAnsi="Times New Roman"/>
        </w:rPr>
        <w:t>,</w:t>
      </w:r>
      <w:r>
        <w:rPr>
          <w:rFonts w:ascii="Times New Roman" w:hAnsi="Times New Roman"/>
        </w:rPr>
        <w:t> </w:t>
      </w:r>
      <w:r w:rsidRPr="001C4C43">
        <w:rPr>
          <w:rFonts w:ascii="Times New Roman" w:hAnsi="Times New Roman"/>
        </w:rPr>
        <w:t>201</w:t>
      </w:r>
      <w:r>
        <w:rPr>
          <w:rFonts w:ascii="Times New Roman" w:hAnsi="Times New Roman"/>
        </w:rPr>
        <w:t>2</w:t>
      </w:r>
      <w:r w:rsidRPr="001C4C43">
        <w:rPr>
          <w:rFonts w:ascii="Times New Roman" w:hAnsi="Times New Roman"/>
        </w:rPr>
        <w:t xml:space="preserve"> (the </w:t>
      </w:r>
      <w:r w:rsidRPr="00BB3469">
        <w:rPr>
          <w:rFonts w:ascii="Times New Roman" w:hAnsi="Times New Roman"/>
          <w:b/>
        </w:rPr>
        <w:t>“Due Diligence Period”</w:t>
      </w:r>
      <w:r w:rsidRPr="001C4C43">
        <w:rPr>
          <w:rFonts w:ascii="Times New Roman" w:hAnsi="Times New Roman"/>
        </w:rPr>
        <w:t xml:space="preserve">) </w:t>
      </w:r>
      <w:r>
        <w:rPr>
          <w:rFonts w:ascii="Times New Roman" w:hAnsi="Times New Roman"/>
        </w:rPr>
        <w:t>i</w:t>
      </w:r>
      <w:r w:rsidRPr="001C4C43">
        <w:rPr>
          <w:rFonts w:ascii="Times New Roman" w:hAnsi="Times New Roman"/>
        </w:rPr>
        <w:t xml:space="preserve">n which to notify the Conservancy as to whether Buyer is satisfied with the condition of the Property.  </w:t>
      </w:r>
      <w:r w:rsidRPr="001C4C43">
        <w:rPr>
          <w:rFonts w:ascii="Times New Roman" w:hAnsi="Times New Roman"/>
          <w:szCs w:val="24"/>
        </w:rPr>
        <w:t xml:space="preserve">It is the responsibility of the Buyer, at its own expense, during the Due Diligence Period to research and investigate:  such physical, geophysical, legal, appraisal, title and title exceptions or defects, and other research and investigation as to the Property, its physical or title condition, as Buyer deems appropriate to satisfy any and all of the hereinafter stated </w:t>
      </w:r>
      <w:r w:rsidRPr="00BB3469">
        <w:rPr>
          <w:rFonts w:ascii="Times New Roman" w:hAnsi="Times New Roman"/>
          <w:szCs w:val="24"/>
        </w:rPr>
        <w:t>“Property Conditions”</w:t>
      </w:r>
      <w:r w:rsidRPr="001C4C43">
        <w:rPr>
          <w:rFonts w:ascii="Times New Roman" w:hAnsi="Times New Roman"/>
          <w:szCs w:val="24"/>
        </w:rPr>
        <w:t xml:space="preserve"> deemed significant to the Buyer.  The Conservancy shall not under any circumstances arising out of this Agreement have any obligation to take any action, remedial or otherwise, as to claimed </w:t>
      </w:r>
      <w:r>
        <w:rPr>
          <w:rFonts w:ascii="Times New Roman" w:hAnsi="Times New Roman"/>
          <w:szCs w:val="24"/>
        </w:rPr>
        <w:t>“</w:t>
      </w:r>
      <w:r w:rsidRPr="001C4C43">
        <w:rPr>
          <w:rFonts w:ascii="Times New Roman" w:hAnsi="Times New Roman"/>
          <w:szCs w:val="24"/>
        </w:rPr>
        <w:t>Property Conditions</w:t>
      </w:r>
      <w:r>
        <w:rPr>
          <w:rFonts w:ascii="Times New Roman" w:hAnsi="Times New Roman"/>
          <w:szCs w:val="24"/>
        </w:rPr>
        <w:t>”</w:t>
      </w:r>
      <w:r w:rsidRPr="001C4C43">
        <w:rPr>
          <w:rFonts w:ascii="Times New Roman" w:hAnsi="Times New Roman"/>
          <w:szCs w:val="24"/>
        </w:rPr>
        <w:t xml:space="preserve"> discovered by Buyer during the Due Diligence Period.  Buyer is given the time and opportunity and has the sole responsibility to have researched and investigated the following </w:t>
      </w:r>
      <w:r>
        <w:rPr>
          <w:rFonts w:ascii="Times New Roman" w:hAnsi="Times New Roman"/>
          <w:szCs w:val="24"/>
        </w:rPr>
        <w:t>“</w:t>
      </w:r>
      <w:r w:rsidRPr="001C4C43">
        <w:rPr>
          <w:rFonts w:ascii="Times New Roman" w:hAnsi="Times New Roman"/>
          <w:szCs w:val="24"/>
        </w:rPr>
        <w:t>Property Conditions</w:t>
      </w:r>
      <w:r>
        <w:rPr>
          <w:rFonts w:ascii="Times New Roman" w:hAnsi="Times New Roman"/>
          <w:szCs w:val="24"/>
        </w:rPr>
        <w:t>”</w:t>
      </w:r>
      <w:r w:rsidRPr="001C4C43">
        <w:rPr>
          <w:rFonts w:ascii="Times New Roman" w:hAnsi="Times New Roman"/>
          <w:szCs w:val="24"/>
        </w:rPr>
        <w:t xml:space="preserve"> for themselves during the Due Diligence Period to wit:</w:t>
      </w:r>
    </w:p>
    <w:p w:rsidR="002310B2" w:rsidRPr="001C4C43" w:rsidRDefault="002310B2" w:rsidP="001C4C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jc w:val="both"/>
        <w:rPr>
          <w:rFonts w:ascii="Times New Roman" w:hAnsi="Times New Roman"/>
          <w:szCs w:val="24"/>
        </w:rPr>
      </w:pPr>
      <w:r w:rsidRPr="001C4C43">
        <w:rPr>
          <w:rFonts w:ascii="Times New Roman" w:hAnsi="Times New Roman"/>
          <w:szCs w:val="24"/>
        </w:rPr>
        <w:t xml:space="preserve"> </w:t>
      </w:r>
    </w:p>
    <w:p w:rsidR="002310B2" w:rsidRPr="001C4C43" w:rsidRDefault="002310B2" w:rsidP="001C4C43">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right" w:pos="10800"/>
        </w:tabs>
        <w:ind w:firstLine="720"/>
        <w:jc w:val="both"/>
        <w:rPr>
          <w:rFonts w:ascii="Times New Roman" w:hAnsi="Times New Roman"/>
          <w:szCs w:val="24"/>
        </w:rPr>
      </w:pPr>
      <w:r w:rsidRPr="001C4C43">
        <w:rPr>
          <w:rFonts w:ascii="Times New Roman" w:hAnsi="Times New Roman"/>
          <w:szCs w:val="24"/>
        </w:rPr>
        <w:t>A.</w:t>
      </w:r>
      <w:r w:rsidRPr="001C4C43">
        <w:rPr>
          <w:rFonts w:ascii="Times New Roman" w:hAnsi="Times New Roman"/>
          <w:szCs w:val="24"/>
        </w:rPr>
        <w:tab/>
        <w:t xml:space="preserve">Research and investigate and in their own singular judgment determine the acceptability of the title and title limitations, defects and exceptions to the Property title proffered by the Conservancy; and </w:t>
      </w:r>
    </w:p>
    <w:p w:rsidR="002310B2" w:rsidRPr="001C4C43" w:rsidRDefault="002310B2" w:rsidP="001C4C43">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right" w:pos="10800"/>
        </w:tabs>
        <w:ind w:firstLine="720"/>
        <w:jc w:val="both"/>
        <w:rPr>
          <w:rFonts w:ascii="Times New Roman" w:hAnsi="Times New Roman"/>
          <w:szCs w:val="24"/>
        </w:rPr>
      </w:pPr>
    </w:p>
    <w:p w:rsidR="002310B2" w:rsidRPr="001C4C43" w:rsidRDefault="002310B2" w:rsidP="001C4C43">
      <w:pPr>
        <w:pStyle w:val="List2"/>
        <w:ind w:left="0" w:firstLine="720"/>
        <w:rPr>
          <w:rFonts w:ascii="Times New Roman" w:hAnsi="Times New Roman"/>
        </w:rPr>
      </w:pPr>
      <w:r w:rsidRPr="001C4C43">
        <w:rPr>
          <w:rFonts w:ascii="Times New Roman" w:hAnsi="Times New Roman"/>
          <w:szCs w:val="24"/>
        </w:rPr>
        <w:t>B.</w:t>
      </w:r>
      <w:r w:rsidRPr="001C4C43">
        <w:rPr>
          <w:rFonts w:ascii="Times New Roman" w:hAnsi="Times New Roman"/>
          <w:szCs w:val="24"/>
        </w:rPr>
        <w:tab/>
        <w:t>Obtain such appraisals, surveys, physical examination, geologic and environmental reports and studies of the Property as Buyer determines appropriate and adequate to a determination of whether to purchase the Property.</w:t>
      </w:r>
    </w:p>
    <w:p w:rsidR="002310B2" w:rsidRPr="00F82364" w:rsidRDefault="002310B2" w:rsidP="003055FF">
      <w:pPr>
        <w:rPr>
          <w:rFonts w:ascii="Times New Roman" w:hAnsi="Times New Roman"/>
        </w:rPr>
      </w:pPr>
    </w:p>
    <w:p w:rsidR="002310B2" w:rsidRDefault="002310B2" w:rsidP="003055FF">
      <w:pPr>
        <w:rPr>
          <w:rFonts w:ascii="Times New Roman" w:hAnsi="Times New Roman"/>
        </w:rPr>
      </w:pPr>
      <w:r>
        <w:rPr>
          <w:rFonts w:ascii="Times New Roman" w:hAnsi="Times New Roman"/>
        </w:rPr>
        <w:t>5</w:t>
      </w:r>
      <w:r w:rsidRPr="00F82364">
        <w:rPr>
          <w:rFonts w:ascii="Times New Roman" w:hAnsi="Times New Roman"/>
        </w:rPr>
        <w:t>.</w:t>
      </w:r>
      <w:r w:rsidRPr="00F82364">
        <w:rPr>
          <w:rFonts w:ascii="Times New Roman" w:hAnsi="Times New Roman"/>
        </w:rPr>
        <w:tab/>
      </w:r>
      <w:r w:rsidRPr="00F82364">
        <w:rPr>
          <w:rFonts w:ascii="Times New Roman" w:hAnsi="Times New Roman"/>
          <w:b/>
          <w:u w:val="single"/>
        </w:rPr>
        <w:t xml:space="preserve">Notification Concerning </w:t>
      </w:r>
      <w:r>
        <w:rPr>
          <w:rFonts w:ascii="Times New Roman" w:hAnsi="Times New Roman"/>
          <w:b/>
          <w:u w:val="single"/>
        </w:rPr>
        <w:t>Due Diligence</w:t>
      </w:r>
      <w:r w:rsidRPr="00F82364">
        <w:rPr>
          <w:rFonts w:ascii="Times New Roman" w:hAnsi="Times New Roman"/>
        </w:rPr>
        <w:t xml:space="preserve">.  The </w:t>
      </w:r>
      <w:r>
        <w:rPr>
          <w:rFonts w:ascii="Times New Roman" w:hAnsi="Times New Roman"/>
        </w:rPr>
        <w:t>Buyer</w:t>
      </w:r>
      <w:r w:rsidRPr="00F82364">
        <w:rPr>
          <w:rFonts w:ascii="Times New Roman" w:hAnsi="Times New Roman"/>
        </w:rPr>
        <w:t xml:space="preserve"> shall notify the </w:t>
      </w:r>
      <w:r>
        <w:rPr>
          <w:rFonts w:ascii="Times New Roman" w:hAnsi="Times New Roman"/>
        </w:rPr>
        <w:t>Conservancy</w:t>
      </w:r>
      <w:r w:rsidRPr="00F82364">
        <w:rPr>
          <w:rFonts w:ascii="Times New Roman" w:hAnsi="Times New Roman"/>
        </w:rPr>
        <w:t xml:space="preserve"> in writing at the address set forth in </w:t>
      </w:r>
      <w:r w:rsidRPr="00F82364">
        <w:rPr>
          <w:rFonts w:ascii="Times New Roman" w:hAnsi="Times New Roman"/>
          <w:b/>
        </w:rPr>
        <w:t xml:space="preserve">Paragraph </w:t>
      </w:r>
      <w:r>
        <w:rPr>
          <w:rFonts w:ascii="Times New Roman" w:hAnsi="Times New Roman"/>
          <w:b/>
        </w:rPr>
        <w:t>19</w:t>
      </w:r>
      <w:r w:rsidRPr="00F82364">
        <w:rPr>
          <w:rFonts w:ascii="Times New Roman" w:hAnsi="Times New Roman"/>
          <w:b/>
        </w:rPr>
        <w:t xml:space="preserve"> </w:t>
      </w:r>
      <w:r w:rsidRPr="00F82364">
        <w:rPr>
          <w:rFonts w:ascii="Times New Roman" w:hAnsi="Times New Roman"/>
        </w:rPr>
        <w:t xml:space="preserve">of this Agreement, by certified mail, postage prepaid, </w:t>
      </w:r>
      <w:r>
        <w:rPr>
          <w:rFonts w:ascii="Times New Roman" w:hAnsi="Times New Roman"/>
        </w:rPr>
        <w:t>whether</w:t>
      </w:r>
      <w:r w:rsidRPr="00F82364">
        <w:rPr>
          <w:rFonts w:ascii="Times New Roman" w:hAnsi="Times New Roman"/>
        </w:rPr>
        <w:t xml:space="preserve"> </w:t>
      </w:r>
      <w:r>
        <w:rPr>
          <w:rFonts w:ascii="Times New Roman" w:hAnsi="Times New Roman"/>
        </w:rPr>
        <w:t>pursuant to</w:t>
      </w:r>
      <w:r w:rsidRPr="00F82364">
        <w:rPr>
          <w:rFonts w:ascii="Times New Roman" w:hAnsi="Times New Roman"/>
        </w:rPr>
        <w:t xml:space="preserve"> </w:t>
      </w:r>
      <w:r w:rsidRPr="00F82364">
        <w:rPr>
          <w:rFonts w:ascii="Times New Roman" w:hAnsi="Times New Roman"/>
          <w:b/>
        </w:rPr>
        <w:t xml:space="preserve">Paragraph </w:t>
      </w:r>
      <w:r>
        <w:rPr>
          <w:rFonts w:ascii="Times New Roman" w:hAnsi="Times New Roman"/>
          <w:b/>
        </w:rPr>
        <w:t>4</w:t>
      </w:r>
      <w:r w:rsidRPr="00F82364">
        <w:rPr>
          <w:rFonts w:ascii="Times New Roman" w:hAnsi="Times New Roman"/>
          <w:b/>
        </w:rPr>
        <w:t xml:space="preserve"> </w:t>
      </w:r>
      <w:r w:rsidRPr="00F82364">
        <w:rPr>
          <w:rFonts w:ascii="Times New Roman" w:hAnsi="Times New Roman"/>
        </w:rPr>
        <w:t xml:space="preserve">of this Agreement </w:t>
      </w:r>
      <w:r>
        <w:rPr>
          <w:rFonts w:ascii="Times New Roman" w:hAnsi="Times New Roman"/>
        </w:rPr>
        <w:t>Buyer is satisfied or not with the condition of the Property</w:t>
      </w:r>
      <w:r w:rsidRPr="00F82364">
        <w:rPr>
          <w:rFonts w:ascii="Times New Roman" w:hAnsi="Times New Roman"/>
        </w:rPr>
        <w:t>.</w:t>
      </w:r>
      <w:r>
        <w:rPr>
          <w:rFonts w:ascii="Times New Roman" w:hAnsi="Times New Roman"/>
        </w:rPr>
        <w:t xml:space="preserve">  If Buyer notifies the Conservancy that it is not satisfied with the condition of the Property, then this Agreement shall terminate and the Conservancy shall be entitled to the Earnest Money.  If the Buyer notifies the Conservancy that it is satisfied with the condition of the Property, the Buyer shall conclusively be deemed to have waived any and all “Property Conditions” deemed by Buyer to be a problem, defect, imperfection, or a condition precedent or condition subsequent to Closing.</w:t>
      </w:r>
      <w:r w:rsidRPr="00F82364">
        <w:rPr>
          <w:rFonts w:ascii="Times New Roman" w:hAnsi="Times New Roman"/>
        </w:rPr>
        <w:t xml:space="preserve">  Such notice shall be deemed to have been given upon the date shown postmarked on the envelope in which such notice is sent.  </w:t>
      </w:r>
      <w:r>
        <w:rPr>
          <w:rFonts w:ascii="Times New Roman" w:hAnsi="Times New Roman"/>
        </w:rPr>
        <w:t xml:space="preserve">If no notice is delivered by the Buyer, then the Buyer is deemed to be satisfied with the condition of the </w:t>
      </w:r>
      <w:r>
        <w:rPr>
          <w:rFonts w:ascii="Times New Roman" w:hAnsi="Times New Roman"/>
        </w:rPr>
        <w:lastRenderedPageBreak/>
        <w:t>Property with the same effect as if Buyer had sent the Conservancy written notice that Buyer was satisfied with the condition of the Property and Buyer is obligated to purchase the Property.</w:t>
      </w:r>
    </w:p>
    <w:p w:rsidR="002310B2" w:rsidRDefault="002310B2" w:rsidP="003055FF">
      <w:pPr>
        <w:rPr>
          <w:rFonts w:ascii="Times New Roman" w:hAnsi="Times New Roman"/>
        </w:rPr>
      </w:pPr>
    </w:p>
    <w:p w:rsidR="002310B2" w:rsidRDefault="002310B2">
      <w:pPr>
        <w:rPr>
          <w:rFonts w:ascii="Times New Roman" w:hAnsi="Times New Roman"/>
        </w:rPr>
      </w:pPr>
      <w:r>
        <w:rPr>
          <w:rFonts w:ascii="Times New Roman" w:hAnsi="Times New Roman"/>
        </w:rPr>
        <w:t>6.</w:t>
      </w:r>
      <w:r>
        <w:rPr>
          <w:rFonts w:ascii="Times New Roman" w:hAnsi="Times New Roman"/>
        </w:rPr>
        <w:tab/>
      </w:r>
      <w:r w:rsidRPr="00413195">
        <w:rPr>
          <w:rFonts w:ascii="Times New Roman" w:hAnsi="Times New Roman"/>
          <w:b/>
          <w:u w:val="single"/>
        </w:rPr>
        <w:t>Closing Date</w:t>
      </w:r>
      <w:r>
        <w:rPr>
          <w:rFonts w:ascii="Times New Roman" w:hAnsi="Times New Roman"/>
        </w:rPr>
        <w:t xml:space="preserve">.  Closing shall be held at the office of the Escrow Holder on a date mutually acceptable to the Conservancy and the Buyer, but no later than </w:t>
      </w:r>
      <w:r w:rsidR="009709DF">
        <w:rPr>
          <w:rFonts w:ascii="Times New Roman" w:hAnsi="Times New Roman"/>
        </w:rPr>
        <w:t>__________</w:t>
      </w:r>
      <w:r>
        <w:rPr>
          <w:rFonts w:ascii="Times New Roman" w:hAnsi="Times New Roman"/>
        </w:rPr>
        <w:t xml:space="preserve">, 2012 (the </w:t>
      </w:r>
      <w:r w:rsidRPr="00BB3469">
        <w:rPr>
          <w:rFonts w:ascii="Times New Roman" w:hAnsi="Times New Roman"/>
          <w:b/>
        </w:rPr>
        <w:t>“Closing Date”</w:t>
      </w:r>
      <w:r w:rsidRPr="00F73929">
        <w:rPr>
          <w:rFonts w:ascii="Times New Roman" w:hAnsi="Times New Roman"/>
        </w:rPr>
        <w:t>)</w:t>
      </w:r>
      <w:r>
        <w:rPr>
          <w:rFonts w:ascii="Times New Roman" w:hAnsi="Times New Roman"/>
        </w:rPr>
        <w:t>,</w:t>
      </w:r>
      <w:r w:rsidRPr="00F73929">
        <w:rPr>
          <w:rFonts w:ascii="Times New Roman" w:hAnsi="Times New Roman"/>
        </w:rPr>
        <w:t xml:space="preserve"> unless such Closing Date is extended upon the mutual written agreement of </w:t>
      </w:r>
      <w:r>
        <w:rPr>
          <w:rFonts w:ascii="Times New Roman" w:hAnsi="Times New Roman"/>
        </w:rPr>
        <w:t>Buyer</w:t>
      </w:r>
      <w:r w:rsidRPr="00F73929">
        <w:rPr>
          <w:rFonts w:ascii="Times New Roman" w:hAnsi="Times New Roman"/>
        </w:rPr>
        <w:t xml:space="preserve"> and the Conservancy.</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7.</w:t>
      </w:r>
      <w:r>
        <w:rPr>
          <w:rFonts w:ascii="Times New Roman" w:hAnsi="Times New Roman"/>
        </w:rPr>
        <w:tab/>
      </w:r>
      <w:r>
        <w:rPr>
          <w:rFonts w:ascii="Times New Roman" w:hAnsi="Times New Roman"/>
          <w:b/>
          <w:u w:val="single"/>
        </w:rPr>
        <w:t>Condition Precedent to Obligation of the Conservancy to Close</w:t>
      </w:r>
      <w:r>
        <w:rPr>
          <w:rFonts w:ascii="Times New Roman" w:hAnsi="Times New Roman"/>
        </w:rPr>
        <w:t xml:space="preserve">.  </w:t>
      </w:r>
      <w:r w:rsidRPr="001209B5">
        <w:rPr>
          <w:rFonts w:ascii="Times New Roman" w:hAnsi="Times New Roman"/>
        </w:rPr>
        <w:t xml:space="preserve">The satisfaction or accomplishment of each of the following, at or before the Closing </w:t>
      </w:r>
      <w:r>
        <w:rPr>
          <w:rFonts w:ascii="Times New Roman" w:hAnsi="Times New Roman"/>
        </w:rPr>
        <w:t xml:space="preserve">Date </w:t>
      </w:r>
      <w:r w:rsidRPr="001209B5">
        <w:rPr>
          <w:rFonts w:ascii="Times New Roman" w:hAnsi="Times New Roman"/>
        </w:rPr>
        <w:t xml:space="preserve">(or by any earlier date specified in this Agreement for performance, if any), shall be a condition precedent to the obligation of the Conservancy to proceed with the Escrow and </w:t>
      </w:r>
      <w:r>
        <w:rPr>
          <w:rFonts w:ascii="Times New Roman" w:hAnsi="Times New Roman"/>
        </w:rPr>
        <w:t>sell</w:t>
      </w:r>
      <w:r w:rsidRPr="001209B5">
        <w:rPr>
          <w:rFonts w:ascii="Times New Roman" w:hAnsi="Times New Roman"/>
        </w:rPr>
        <w:t xml:space="preserve"> the </w:t>
      </w:r>
      <w:r>
        <w:rPr>
          <w:rFonts w:ascii="Times New Roman" w:hAnsi="Times New Roman"/>
        </w:rPr>
        <w:t>Property</w:t>
      </w:r>
      <w:r w:rsidRPr="001209B5">
        <w:rPr>
          <w:rFonts w:ascii="Times New Roman" w:hAnsi="Times New Roman"/>
        </w:rPr>
        <w:t xml:space="preserve"> at the Closing, it being agreed that such conditions are solely for the benefit of the Conservancy, and that the Conservancy may waive any of such conditions, or the performance by </w:t>
      </w:r>
      <w:r>
        <w:rPr>
          <w:rFonts w:ascii="Times New Roman" w:hAnsi="Times New Roman"/>
        </w:rPr>
        <w:t>Buyer</w:t>
      </w:r>
      <w:r w:rsidRPr="001209B5">
        <w:rPr>
          <w:rFonts w:ascii="Times New Roman" w:hAnsi="Times New Roman"/>
        </w:rPr>
        <w:t xml:space="preserve"> of any of the obligations of </w:t>
      </w:r>
      <w:r>
        <w:rPr>
          <w:rFonts w:ascii="Times New Roman" w:hAnsi="Times New Roman"/>
        </w:rPr>
        <w:t>Buyer</w:t>
      </w:r>
      <w:r w:rsidRPr="001209B5">
        <w:rPr>
          <w:rFonts w:ascii="Times New Roman" w:hAnsi="Times New Roman"/>
        </w:rPr>
        <w:t>:</w:t>
      </w:r>
    </w:p>
    <w:p w:rsidR="002310B2" w:rsidRDefault="002310B2">
      <w:pPr>
        <w:rPr>
          <w:rFonts w:ascii="Times New Roman" w:hAnsi="Times New Roman"/>
        </w:rPr>
      </w:pPr>
    </w:p>
    <w:p w:rsidR="002310B2" w:rsidRDefault="002310B2" w:rsidP="009B0D90">
      <w:pPr>
        <w:ind w:firstLine="720"/>
        <w:rPr>
          <w:rFonts w:ascii="Times New Roman" w:hAnsi="Times New Roman"/>
        </w:rPr>
      </w:pPr>
      <w:r>
        <w:rPr>
          <w:rFonts w:ascii="Times New Roman" w:hAnsi="Times New Roman"/>
        </w:rPr>
        <w:t>A.</w:t>
      </w:r>
      <w:r>
        <w:rPr>
          <w:rFonts w:ascii="Times New Roman" w:hAnsi="Times New Roman"/>
        </w:rPr>
        <w:tab/>
        <w:t>Buyer</w:t>
      </w:r>
      <w:r w:rsidRPr="001209B5">
        <w:rPr>
          <w:rFonts w:ascii="Times New Roman" w:hAnsi="Times New Roman"/>
        </w:rPr>
        <w:t xml:space="preserve"> shall have deposited into the </w:t>
      </w:r>
      <w:r>
        <w:rPr>
          <w:rFonts w:ascii="Times New Roman" w:hAnsi="Times New Roman"/>
        </w:rPr>
        <w:t>E</w:t>
      </w:r>
      <w:r w:rsidRPr="001209B5">
        <w:rPr>
          <w:rFonts w:ascii="Times New Roman" w:hAnsi="Times New Roman"/>
        </w:rPr>
        <w:t xml:space="preserve">scrow all documents and monies required of </w:t>
      </w:r>
      <w:r>
        <w:rPr>
          <w:rFonts w:ascii="Times New Roman" w:hAnsi="Times New Roman"/>
        </w:rPr>
        <w:t>Buyer</w:t>
      </w:r>
      <w:r w:rsidRPr="001209B5">
        <w:rPr>
          <w:rFonts w:ascii="Times New Roman" w:hAnsi="Times New Roman"/>
        </w:rPr>
        <w:t xml:space="preserve"> under the terms of this Agreement, </w:t>
      </w:r>
      <w:r>
        <w:rPr>
          <w:rFonts w:ascii="Times New Roman" w:hAnsi="Times New Roman"/>
        </w:rPr>
        <w:t xml:space="preserve">including the Conservation Easement, </w:t>
      </w:r>
      <w:r w:rsidRPr="001209B5">
        <w:rPr>
          <w:rFonts w:ascii="Times New Roman" w:hAnsi="Times New Roman"/>
        </w:rPr>
        <w:t>and shall have performed, or be ready, willing, and able to perform, all of its obligations under this Agreement.</w:t>
      </w:r>
    </w:p>
    <w:p w:rsidR="002310B2" w:rsidRDefault="002310B2" w:rsidP="009B0D90">
      <w:pPr>
        <w:ind w:firstLine="720"/>
        <w:rPr>
          <w:rFonts w:ascii="Times New Roman" w:hAnsi="Times New Roman"/>
        </w:rPr>
      </w:pPr>
    </w:p>
    <w:p w:rsidR="002310B2" w:rsidRDefault="002310B2" w:rsidP="009B0D90">
      <w:pPr>
        <w:ind w:firstLine="720"/>
        <w:rPr>
          <w:rFonts w:ascii="Times New Roman" w:hAnsi="Times New Roman"/>
        </w:rPr>
      </w:pPr>
      <w:r>
        <w:rPr>
          <w:rFonts w:ascii="Times New Roman" w:hAnsi="Times New Roman"/>
        </w:rPr>
        <w:t>B.</w:t>
      </w:r>
      <w:r>
        <w:rPr>
          <w:rFonts w:ascii="Times New Roman" w:hAnsi="Times New Roman"/>
        </w:rPr>
        <w:tab/>
        <w:t>Buyer</w:t>
      </w:r>
      <w:r w:rsidRPr="001209B5">
        <w:rPr>
          <w:rFonts w:ascii="Times New Roman" w:hAnsi="Times New Roman"/>
        </w:rPr>
        <w:t xml:space="preserve"> shall have complied with each of the obligations, covenants, and agreements of </w:t>
      </w:r>
      <w:r>
        <w:rPr>
          <w:rFonts w:ascii="Times New Roman" w:hAnsi="Times New Roman"/>
        </w:rPr>
        <w:t>Buyer</w:t>
      </w:r>
      <w:r w:rsidRPr="001209B5">
        <w:rPr>
          <w:rFonts w:ascii="Times New Roman" w:hAnsi="Times New Roman"/>
        </w:rPr>
        <w:t xml:space="preserve"> set forth in this Agreement, and each of the representations and warranties of </w:t>
      </w:r>
      <w:r>
        <w:rPr>
          <w:rFonts w:ascii="Times New Roman" w:hAnsi="Times New Roman"/>
        </w:rPr>
        <w:t>Buyer</w:t>
      </w:r>
      <w:r w:rsidRPr="001209B5">
        <w:rPr>
          <w:rFonts w:ascii="Times New Roman" w:hAnsi="Times New Roman"/>
        </w:rPr>
        <w:t xml:space="preserve"> set forth in this Agreement, or in any other documentation delivered to the Conservancy by </w:t>
      </w:r>
      <w:r>
        <w:rPr>
          <w:rFonts w:ascii="Times New Roman" w:hAnsi="Times New Roman"/>
        </w:rPr>
        <w:t>Buyer</w:t>
      </w:r>
      <w:r w:rsidRPr="001209B5">
        <w:rPr>
          <w:rFonts w:ascii="Times New Roman" w:hAnsi="Times New Roman"/>
        </w:rPr>
        <w:t xml:space="preserve">, or on behalf of </w:t>
      </w:r>
      <w:r>
        <w:rPr>
          <w:rFonts w:ascii="Times New Roman" w:hAnsi="Times New Roman"/>
        </w:rPr>
        <w:t>Buyer</w:t>
      </w:r>
      <w:r w:rsidRPr="001209B5">
        <w:rPr>
          <w:rFonts w:ascii="Times New Roman" w:hAnsi="Times New Roman"/>
        </w:rPr>
        <w:t>, pursuant to this Agreement, shall be accurate and complete, in all respects, as of the Closing Date.</w:t>
      </w:r>
    </w:p>
    <w:p w:rsidR="002310B2" w:rsidRDefault="002310B2">
      <w:pPr>
        <w:rPr>
          <w:rFonts w:ascii="Times New Roman" w:hAnsi="Times New Roman"/>
        </w:rPr>
      </w:pPr>
    </w:p>
    <w:p w:rsidR="002310B2" w:rsidRPr="001209B5" w:rsidRDefault="002310B2" w:rsidP="00950EEF">
      <w:pPr>
        <w:pStyle w:val="List2"/>
        <w:numPr>
          <w:ilvl w:val="12"/>
          <w:numId w:val="0"/>
        </w:numPr>
        <w:rPr>
          <w:rFonts w:ascii="Times New Roman" w:hAnsi="Times New Roman"/>
        </w:rPr>
      </w:pPr>
      <w:r w:rsidRPr="001209B5">
        <w:rPr>
          <w:rFonts w:ascii="Times New Roman" w:hAnsi="Times New Roman"/>
        </w:rPr>
        <w:t xml:space="preserve">The foregoing conditions are for the sole benefit of the Conservancy.  If any of those conditions are not satisfied or waived by the Conservancy, in its sole discretion, on or before the Closing Date, then the Conservancy may, at its sole election, terminate this Agreement upon written notice thereof to </w:t>
      </w:r>
      <w:r>
        <w:rPr>
          <w:rFonts w:ascii="Times New Roman" w:hAnsi="Times New Roman"/>
        </w:rPr>
        <w:t>Buyer</w:t>
      </w:r>
      <w:r w:rsidRPr="001209B5">
        <w:rPr>
          <w:rFonts w:ascii="Times New Roman" w:hAnsi="Times New Roman"/>
        </w:rPr>
        <w:t>, in which case</w:t>
      </w:r>
      <w:r>
        <w:rPr>
          <w:rFonts w:ascii="Times New Roman" w:hAnsi="Times New Roman"/>
        </w:rPr>
        <w:t>,</w:t>
      </w:r>
      <w:r w:rsidRPr="001209B5">
        <w:rPr>
          <w:rFonts w:ascii="Times New Roman" w:hAnsi="Times New Roman"/>
        </w:rPr>
        <w:t xml:space="preserve"> except with respect to any obligations which by their express terms survive such termination, </w:t>
      </w:r>
      <w:r>
        <w:rPr>
          <w:rFonts w:ascii="Times New Roman" w:hAnsi="Times New Roman"/>
        </w:rPr>
        <w:t xml:space="preserve">the Earnest Money shall be paid to the Conservancy, and </w:t>
      </w:r>
      <w:r w:rsidRPr="001209B5">
        <w:rPr>
          <w:rFonts w:ascii="Times New Roman" w:hAnsi="Times New Roman"/>
        </w:rPr>
        <w:t xml:space="preserve">neither party shall have any further rights or obligations under this </w:t>
      </w:r>
      <w:r>
        <w:rPr>
          <w:rFonts w:ascii="Times New Roman" w:hAnsi="Times New Roman"/>
        </w:rPr>
        <w:t>Agreement or with regard to the sale of the Property by the Conservancy to the Buyer</w:t>
      </w:r>
      <w:r w:rsidRPr="001209B5">
        <w:rPr>
          <w:rFonts w:ascii="Times New Roman" w:hAnsi="Times New Roman"/>
        </w:rPr>
        <w:t>.</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8.</w:t>
      </w:r>
      <w:r>
        <w:rPr>
          <w:rFonts w:ascii="Times New Roman" w:hAnsi="Times New Roman"/>
        </w:rPr>
        <w:tab/>
      </w:r>
      <w:r w:rsidRPr="00050B57">
        <w:rPr>
          <w:rFonts w:ascii="Times New Roman" w:hAnsi="Times New Roman"/>
          <w:b/>
          <w:u w:val="single"/>
        </w:rPr>
        <w:t>Title Commitment</w:t>
      </w:r>
      <w:r>
        <w:rPr>
          <w:rFonts w:ascii="Times New Roman" w:hAnsi="Times New Roman"/>
        </w:rPr>
        <w:t>.</w:t>
      </w:r>
    </w:p>
    <w:p w:rsidR="002310B2" w:rsidRDefault="002310B2">
      <w:pPr>
        <w:rPr>
          <w:rFonts w:ascii="Times New Roman" w:hAnsi="Times New Roman"/>
        </w:rPr>
      </w:pPr>
    </w:p>
    <w:p w:rsidR="002310B2" w:rsidRDefault="002310B2" w:rsidP="006F5592">
      <w:pPr>
        <w:ind w:firstLine="720"/>
        <w:rPr>
          <w:rFonts w:ascii="Times New Roman" w:hAnsi="Times New Roman"/>
        </w:rPr>
      </w:pPr>
      <w:r>
        <w:rPr>
          <w:rFonts w:ascii="Times New Roman" w:hAnsi="Times New Roman"/>
        </w:rPr>
        <w:t>A.</w:t>
      </w:r>
      <w:r>
        <w:rPr>
          <w:rFonts w:ascii="Times New Roman" w:hAnsi="Times New Roman"/>
        </w:rPr>
        <w:tab/>
        <w:t>Upon the execution of this Agreement, the Conservancy shall provide to the Buyer a title commitment issued by Escrow Holder, pursuant to which such title company is prepared to issue to the Buyer a standard coverage owner’s policy of title insurance for the Real Property in the amount of the total purchase price.  The title policy shall be paid for by the Conservancy.</w:t>
      </w:r>
    </w:p>
    <w:p w:rsidR="002310B2" w:rsidRDefault="002310B2" w:rsidP="006F5592">
      <w:pPr>
        <w:ind w:firstLine="720"/>
        <w:rPr>
          <w:rFonts w:ascii="Times New Roman" w:hAnsi="Times New Roman"/>
        </w:rPr>
      </w:pPr>
    </w:p>
    <w:p w:rsidR="002310B2" w:rsidRDefault="002310B2" w:rsidP="006F5592">
      <w:pPr>
        <w:ind w:firstLine="720"/>
        <w:rPr>
          <w:rFonts w:ascii="Times New Roman" w:hAnsi="Times New Roman"/>
        </w:rPr>
      </w:pPr>
      <w:r>
        <w:rPr>
          <w:rFonts w:ascii="Times New Roman" w:hAnsi="Times New Roman"/>
        </w:rPr>
        <w:lastRenderedPageBreak/>
        <w:t>B.</w:t>
      </w:r>
      <w:r>
        <w:rPr>
          <w:rFonts w:ascii="Times New Roman" w:hAnsi="Times New Roman"/>
        </w:rPr>
        <w:tab/>
        <w:t>Upon execution of this Agreement the Conservancy shall request a title commitment for the Conservation Easement issued by Escrow Holder, pursuant to which such title company is prepared to issue to the Conservancy a standard coverage owner’s policy of title insurance for the Conservation Easement in the amount of the appraised value of said Conservation Easement.  The title policy for the Conservation Easement shall be paid for by the Conservancy.</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9.</w:t>
      </w:r>
      <w:r>
        <w:rPr>
          <w:rFonts w:ascii="Times New Roman" w:hAnsi="Times New Roman"/>
        </w:rPr>
        <w:tab/>
      </w:r>
      <w:r w:rsidRPr="00413195">
        <w:rPr>
          <w:rFonts w:ascii="Times New Roman" w:hAnsi="Times New Roman"/>
          <w:b/>
          <w:u w:val="single"/>
        </w:rPr>
        <w:t>Title</w:t>
      </w:r>
      <w:r>
        <w:rPr>
          <w:rFonts w:ascii="Times New Roman" w:hAnsi="Times New Roman"/>
        </w:rPr>
        <w:t>.  At closing, the Conservancy shall execute and deliver a good and sufficient special warranty deed, conveying good, insurable and marketable title to the Real Property to the Buyer and its assigns, in fee simple free and clear of all monetary liens, encumbrances and other exceptions, except such easements, restrictions and other exceptions of record or readily apparent upon inspection, together with unrestricted access and all other right, title and interest of the Conservancy to the Real Property; provided, however, that the conveyance of all water rights from the Conservancy shall be by quit claim deed.  The Conservancy’s Regional Attorney at The Nature Conservancy, Western Resource Office, 2424 Spruce St., Suite 100, Boulder, CO  80302 shall prepare the proposed deed(s).   At closing, the Buyer shall execute and deliver the Conservation Easement to the Conservancy and its successors and assigns free and clear of all monetary liens, encumbrances and other exceptions, except such easements, restrictions and other exceptions of record.</w:t>
      </w:r>
    </w:p>
    <w:p w:rsidR="002310B2" w:rsidRDefault="002310B2">
      <w:pPr>
        <w:rPr>
          <w:rFonts w:ascii="Times New Roman" w:hAnsi="Times New Roman"/>
        </w:rPr>
      </w:pPr>
    </w:p>
    <w:p w:rsidR="002310B2" w:rsidRDefault="002310B2" w:rsidP="00950EEF">
      <w:pPr>
        <w:rPr>
          <w:rFonts w:ascii="Times New Roman" w:hAnsi="Times New Roman"/>
        </w:rPr>
      </w:pPr>
      <w:r>
        <w:rPr>
          <w:rFonts w:ascii="Times New Roman" w:hAnsi="Times New Roman"/>
        </w:rPr>
        <w:t>10.</w:t>
      </w:r>
      <w:r>
        <w:rPr>
          <w:rFonts w:ascii="Times New Roman" w:hAnsi="Times New Roman"/>
        </w:rPr>
        <w:tab/>
      </w:r>
      <w:r w:rsidRPr="00791107">
        <w:rPr>
          <w:rFonts w:ascii="Times New Roman" w:hAnsi="Times New Roman"/>
          <w:b/>
          <w:u w:val="single"/>
        </w:rPr>
        <w:t>Transfer of Water Rights</w:t>
      </w:r>
      <w:r>
        <w:rPr>
          <w:rFonts w:ascii="Times New Roman" w:hAnsi="Times New Roman"/>
        </w:rPr>
        <w:t xml:space="preserve">.  </w:t>
      </w:r>
      <w:r w:rsidRPr="00180526">
        <w:rPr>
          <w:rFonts w:ascii="Times New Roman" w:hAnsi="Times New Roman"/>
        </w:rPr>
        <w:t>On or before closing, the Conservancy and Buyer shall have executed all necessary forms to affect the transfer of water rights connected with the Property from the Conservancy to the Buyer.  Any filing costs to be paid in connection with the submission of such forms shall be paid by the Buyer.</w:t>
      </w:r>
    </w:p>
    <w:p w:rsidR="002310B2" w:rsidRDefault="002310B2" w:rsidP="00950EEF">
      <w:pPr>
        <w:rPr>
          <w:rFonts w:ascii="Times New Roman" w:hAnsi="Times New Roman"/>
        </w:rPr>
      </w:pPr>
    </w:p>
    <w:p w:rsidR="002310B2" w:rsidRDefault="002310B2">
      <w:pPr>
        <w:rPr>
          <w:rFonts w:ascii="Times New Roman" w:hAnsi="Times New Roman"/>
        </w:rPr>
      </w:pPr>
      <w:r>
        <w:rPr>
          <w:rFonts w:ascii="Times New Roman" w:hAnsi="Times New Roman"/>
        </w:rPr>
        <w:t>11.</w:t>
      </w:r>
      <w:r>
        <w:rPr>
          <w:rFonts w:ascii="Times New Roman" w:hAnsi="Times New Roman"/>
        </w:rPr>
        <w:tab/>
      </w:r>
      <w:r w:rsidRPr="00791107">
        <w:rPr>
          <w:rFonts w:ascii="Times New Roman" w:hAnsi="Times New Roman"/>
          <w:b/>
          <w:u w:val="single"/>
        </w:rPr>
        <w:t>No Representations or Warranties by the Conservancy</w:t>
      </w:r>
      <w:r>
        <w:rPr>
          <w:rFonts w:ascii="Times New Roman" w:hAnsi="Times New Roman"/>
        </w:rPr>
        <w:t xml:space="preserve">.  Buyer acknowledges that it is fully familiar with the Property and has had an ample opportunity to independently investigate and examine all aspects of the Property.  BUYER SPECIFICALLY ACKNOWLEDGES AND AGREES THAT THE CONSERVANCY IS SELLING AND BUYER IS BUYING THE PROPERTY ON AN “AS IS, WITH ALL FAULTS” BASIS AND THAT BUYER IS NOT RELYING ON ANY REPRESENTATIONS OR WARRANTIES OF ANY KIND, EXPRESS OR IMPLIED, FROM THE CONSERVANCY, ITS AGENTS, ITS CONTRACTORS, EMPLOYEES OR REPRESENTATIVES AS TO ANY MATTERS CONCERNING THE PROPERTY, OTHER THAN THOSE CONTAINED IN THE SPECIAL WARRANTY DEED, INCLUDING, WITHOUT LIMITATION, THE FOLLOWING: (i) the quality, nature, adequacy or physical condition of the Property, including, without limitation, the soils, geology and groundwater, if any; (ii) the existence, quality, nature, adequacy, condition or ownership of any means of irrigation and any water or water rights, ditches or ditch rights, reservoirs or reservoir rights serving the Property; (iii) the Property’s use, habitability, merchantability, or fitness for a particular purpose; (iv) the zoning or other legal status of the Property or any other public or private restrictions on use of the Property; (v) the compliance of the Property or its operation with any applicable codes, laws, regulations, statutes, ordinances, covenants, conditions and restrictions of any governmental or quasi-governmental entity or of any other person or entity; </w:t>
      </w:r>
      <w:r>
        <w:rPr>
          <w:rFonts w:ascii="Times New Roman" w:hAnsi="Times New Roman"/>
        </w:rPr>
        <w:lastRenderedPageBreak/>
        <w:t>(vi) the presence of any hazardous or toxic substances on, under or about the Property or any adjoining or neighboring property; (vii) the condition of title to the Property; (viii) the location of fences in relationship to the Property lines, or the actual boundaries or acreage of the Property; (ix) the existence, quality, nature, condition or ownership of any minerals on or under the Property or any mineral or other surface or subsurface rights relating to the Property; (x) the quality, nature, adequacy and physical and structural condition of any buildings, structures, fences or other improvements on the Property and of any labor and materials used in any such improvements; (xi) the quality or suitability of the land for growing crops or grazing livestock, of any kind; or (xii) the value of the Property for Buyer’s intended uses.</w:t>
      </w:r>
    </w:p>
    <w:p w:rsidR="002310B2" w:rsidRDefault="002310B2">
      <w:pPr>
        <w:rPr>
          <w:rFonts w:ascii="Times New Roman" w:hAnsi="Times New Roman"/>
        </w:rPr>
      </w:pPr>
    </w:p>
    <w:p w:rsidR="002310B2" w:rsidRDefault="002310B2" w:rsidP="00950EEF">
      <w:pPr>
        <w:rPr>
          <w:rFonts w:ascii="Times New Roman" w:hAnsi="Times New Roman"/>
        </w:rPr>
      </w:pPr>
      <w:r>
        <w:rPr>
          <w:rFonts w:ascii="Times New Roman" w:hAnsi="Times New Roman"/>
        </w:rPr>
        <w:t>12.</w:t>
      </w:r>
      <w:r>
        <w:rPr>
          <w:rFonts w:ascii="Times New Roman" w:hAnsi="Times New Roman"/>
        </w:rPr>
        <w:tab/>
      </w:r>
      <w:r w:rsidRPr="00791107">
        <w:rPr>
          <w:rFonts w:ascii="Times New Roman" w:hAnsi="Times New Roman"/>
          <w:b/>
          <w:u w:val="single"/>
        </w:rPr>
        <w:t>Possession and Risk of Loss</w:t>
      </w:r>
      <w:r>
        <w:rPr>
          <w:rFonts w:ascii="Times New Roman" w:hAnsi="Times New Roman"/>
          <w:u w:val="single"/>
        </w:rPr>
        <w:t>.</w:t>
      </w:r>
      <w:r>
        <w:rPr>
          <w:rFonts w:ascii="Times New Roman" w:hAnsi="Times New Roman"/>
        </w:rPr>
        <w:t xml:space="preserve">  The Conservancy shall deliver possession of the Property to the Buyer at closing and shall bear the risk of loss until the delivery of such possession.</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13.</w:t>
      </w:r>
      <w:r>
        <w:rPr>
          <w:rFonts w:ascii="Times New Roman" w:hAnsi="Times New Roman"/>
        </w:rPr>
        <w:tab/>
      </w:r>
      <w:r w:rsidRPr="00050B57">
        <w:rPr>
          <w:rFonts w:ascii="Times New Roman" w:hAnsi="Times New Roman"/>
          <w:b/>
          <w:u w:val="single"/>
        </w:rPr>
        <w:t>Taxes</w:t>
      </w:r>
      <w:r>
        <w:rPr>
          <w:rFonts w:ascii="Times New Roman" w:hAnsi="Times New Roman"/>
        </w:rPr>
        <w:t>.  The Conservancy agrees that all taxes, assessments and encumbrances that are a lien against the Property at closing shall be satisfied of record by the Conservancy at or before closing.  If the Conservancy shall fail to do so, the Buyer may pay any such tax, assessment, encumbrance, or other charge and deduct an amount equal to any such payment from the purchase price of the Property.  Regular real property taxes payable during the year in which closing shall occur shall be prorated as of closing.</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14.</w:t>
      </w:r>
      <w:r>
        <w:rPr>
          <w:rFonts w:ascii="Times New Roman" w:hAnsi="Times New Roman"/>
        </w:rPr>
        <w:tab/>
      </w:r>
      <w:r>
        <w:rPr>
          <w:rFonts w:ascii="Times New Roman" w:hAnsi="Times New Roman"/>
          <w:b/>
          <w:u w:val="single"/>
        </w:rPr>
        <w:t>Prorations</w:t>
      </w:r>
      <w:r>
        <w:rPr>
          <w:rFonts w:ascii="Times New Roman" w:hAnsi="Times New Roman"/>
        </w:rPr>
        <w:t>.  All rents and other income, if any, and water, sewer, utility and maintenance charges, and any other expenses with respect to the operation of the Property shall be prorated between Buyer and the Conservancy as of the Closing Date, and to the extent information then available, such proration shall be made as of the date of Closing.  Such proration shall be adjusted and completed after the Closing Date as and when complete information becomes available, and the Conservancy and Buyer agree to cooperate and use their best efforts to complete such prorations not later than sixty (60) days after the Closing Date.  No insurance prorations shall be made.  In the event the Conservancy has prepaid any real estate taxes, the Conservancy may seek a refund from the appropriate county official, or receive a credit from the Buyer at Closing</w:t>
      </w:r>
      <w:r w:rsidRPr="003055FF">
        <w:rPr>
          <w:rFonts w:ascii="Times New Roman" w:hAnsi="Times New Roman"/>
        </w:rPr>
        <w:t xml:space="preserve">.  </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15.</w:t>
      </w:r>
      <w:r>
        <w:rPr>
          <w:rFonts w:ascii="Times New Roman" w:hAnsi="Times New Roman"/>
        </w:rPr>
        <w:tab/>
      </w:r>
      <w:r w:rsidRPr="000F6F22">
        <w:rPr>
          <w:rFonts w:ascii="Times New Roman" w:hAnsi="Times New Roman"/>
          <w:b/>
          <w:u w:val="single"/>
        </w:rPr>
        <w:t>Costs and Fees</w:t>
      </w:r>
      <w:r>
        <w:rPr>
          <w:rFonts w:ascii="Times New Roman" w:hAnsi="Times New Roman"/>
        </w:rPr>
        <w:t>.  Escrow fees shall be paid by the Conservancy.  The premium for the title insurance policies described above and any transfer taxes and documentary fees shall be paid by the Conservancy.  Recordation costs shall be paid by the Buyer.  All other closing costs shall be borne by the Buyer.</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16.</w:t>
      </w:r>
      <w:r>
        <w:rPr>
          <w:rFonts w:ascii="Times New Roman" w:hAnsi="Times New Roman"/>
        </w:rPr>
        <w:tab/>
      </w:r>
      <w:r w:rsidRPr="000F6F22">
        <w:rPr>
          <w:rFonts w:ascii="Times New Roman" w:hAnsi="Times New Roman"/>
          <w:b/>
          <w:u w:val="single"/>
        </w:rPr>
        <w:t>Right of Entry</w:t>
      </w:r>
      <w:r>
        <w:rPr>
          <w:rFonts w:ascii="Times New Roman" w:hAnsi="Times New Roman"/>
        </w:rPr>
        <w:t>.  The Buyer may enter upon the Property at reasonable times for surveying, inspection and other reasonable purposes related to this transaction, provided, however, that Buyer shall indemnify the Conservancy for any damage to the Property arising out of Buyer’s exercise of its rights under this paragraph.</w:t>
      </w:r>
    </w:p>
    <w:p w:rsidR="002310B2" w:rsidRDefault="002310B2">
      <w:pPr>
        <w:rPr>
          <w:rFonts w:ascii="Times New Roman" w:hAnsi="Times New Roman"/>
        </w:rPr>
      </w:pPr>
    </w:p>
    <w:p w:rsidR="002310B2" w:rsidRDefault="002310B2" w:rsidP="00D70E9A">
      <w:pPr>
        <w:rPr>
          <w:rFonts w:ascii="Times New Roman" w:hAnsi="Times New Roman"/>
        </w:rPr>
      </w:pPr>
      <w:r>
        <w:rPr>
          <w:rFonts w:ascii="Times New Roman" w:hAnsi="Times New Roman"/>
        </w:rPr>
        <w:t>17.</w:t>
      </w:r>
      <w:r>
        <w:rPr>
          <w:rFonts w:ascii="Times New Roman" w:hAnsi="Times New Roman"/>
        </w:rPr>
        <w:tab/>
      </w:r>
      <w:r w:rsidRPr="00D70E9A">
        <w:rPr>
          <w:rFonts w:ascii="Times New Roman" w:hAnsi="Times New Roman"/>
          <w:b/>
          <w:u w:val="single"/>
        </w:rPr>
        <w:t>Broker</w:t>
      </w:r>
      <w:r>
        <w:rPr>
          <w:rFonts w:ascii="Times New Roman" w:hAnsi="Times New Roman"/>
          <w:b/>
          <w:u w:val="single"/>
        </w:rPr>
        <w:t>’</w:t>
      </w:r>
      <w:r w:rsidRPr="00D70E9A">
        <w:rPr>
          <w:rFonts w:ascii="Times New Roman" w:hAnsi="Times New Roman"/>
          <w:b/>
          <w:u w:val="single"/>
        </w:rPr>
        <w:t>s Commission</w:t>
      </w:r>
      <w:r>
        <w:rPr>
          <w:rFonts w:ascii="Times New Roman" w:hAnsi="Times New Roman"/>
        </w:rPr>
        <w:t>.</w:t>
      </w:r>
    </w:p>
    <w:p w:rsidR="002310B2" w:rsidRDefault="002310B2">
      <w:pPr>
        <w:rPr>
          <w:rFonts w:ascii="Times New Roman" w:hAnsi="Times New Roman"/>
        </w:rPr>
      </w:pPr>
    </w:p>
    <w:p w:rsidR="002310B2" w:rsidRDefault="002310B2">
      <w:pPr>
        <w:pStyle w:val="List2"/>
        <w:numPr>
          <w:ilvl w:val="12"/>
          <w:numId w:val="0"/>
        </w:numPr>
        <w:ind w:left="720"/>
        <w:rPr>
          <w:rFonts w:ascii="Times New Roman" w:hAnsi="Times New Roman"/>
        </w:rPr>
      </w:pPr>
      <w:r>
        <w:rPr>
          <w:rFonts w:ascii="Times New Roman" w:hAnsi="Times New Roman"/>
        </w:rPr>
        <w:lastRenderedPageBreak/>
        <w:t>A.</w:t>
      </w:r>
      <w:r>
        <w:rPr>
          <w:rFonts w:ascii="Times New Roman" w:hAnsi="Times New Roman"/>
        </w:rPr>
        <w:tab/>
        <w:t>The Conservancy represents that it has not contracted with any broker or finder with regard to this transaction, and agrees to indemnify and hold the Buyer harmless from any claims, demands, damages, costs, or liability of any kind for any real estate brokerage commission, finder’s fee, charges, or other compensation, made by any person or entity claiming to have been retained by the Conservancy in connection with this transaction, or otherwise claimed to be due as a result of the Conservancy’s conduct in connection with this transaction.</w:t>
      </w:r>
    </w:p>
    <w:p w:rsidR="002310B2" w:rsidRDefault="002310B2">
      <w:pPr>
        <w:pStyle w:val="List2"/>
        <w:numPr>
          <w:ilvl w:val="12"/>
          <w:numId w:val="0"/>
        </w:numPr>
        <w:ind w:left="720"/>
        <w:rPr>
          <w:rFonts w:ascii="Times New Roman" w:hAnsi="Times New Roman"/>
        </w:rPr>
      </w:pPr>
    </w:p>
    <w:p w:rsidR="002310B2" w:rsidRDefault="002310B2">
      <w:pPr>
        <w:pStyle w:val="List2"/>
        <w:numPr>
          <w:ilvl w:val="12"/>
          <w:numId w:val="0"/>
        </w:numPr>
        <w:ind w:left="720"/>
        <w:rPr>
          <w:rFonts w:ascii="Times New Roman" w:hAnsi="Times New Roman"/>
        </w:rPr>
      </w:pPr>
      <w:r>
        <w:rPr>
          <w:rFonts w:ascii="Times New Roman" w:hAnsi="Times New Roman"/>
        </w:rPr>
        <w:t>B.</w:t>
      </w:r>
      <w:r>
        <w:rPr>
          <w:rFonts w:ascii="Times New Roman" w:hAnsi="Times New Roman"/>
        </w:rPr>
        <w:tab/>
        <w:t>Buyer represents that it has not contracted with any broker or finder with regard to this transaction, and agrees to indemnify, on demand, defend (using counsel reasonably satisfactory to the Conservancy) and hold the Conservancy harmless from any claims, demands, damages, costs, or liability of any kind for any real estate brokerage commission, finder’s fee, charges, or other compensation, made by any person or entity claiming to have been retained by the Buyer in connection with this transaction, or otherwise claimed to be due as a result of the Buyer’s conduct in connection with this transaction.</w:t>
      </w:r>
    </w:p>
    <w:p w:rsidR="002310B2" w:rsidRDefault="002310B2">
      <w:pPr>
        <w:pStyle w:val="List2"/>
        <w:numPr>
          <w:ilvl w:val="12"/>
          <w:numId w:val="0"/>
        </w:numPr>
        <w:rPr>
          <w:rFonts w:ascii="Times New Roman" w:hAnsi="Times New Roman"/>
        </w:rPr>
      </w:pPr>
    </w:p>
    <w:p w:rsidR="002310B2" w:rsidRDefault="002310B2">
      <w:pPr>
        <w:rPr>
          <w:rFonts w:ascii="Times New Roman" w:hAnsi="Times New Roman"/>
        </w:rPr>
      </w:pPr>
      <w:r>
        <w:rPr>
          <w:rFonts w:ascii="Times New Roman" w:hAnsi="Times New Roman"/>
        </w:rPr>
        <w:t>18.</w:t>
      </w:r>
      <w:r>
        <w:rPr>
          <w:rFonts w:ascii="Times New Roman" w:hAnsi="Times New Roman"/>
        </w:rPr>
        <w:tab/>
      </w:r>
      <w:r w:rsidRPr="000F6F22">
        <w:rPr>
          <w:rFonts w:ascii="Times New Roman" w:hAnsi="Times New Roman"/>
          <w:b/>
          <w:u w:val="single"/>
        </w:rPr>
        <w:t>Binding Upon Successors; Assignment</w:t>
      </w:r>
      <w:r>
        <w:rPr>
          <w:rFonts w:ascii="Times New Roman" w:hAnsi="Times New Roman"/>
          <w:u w:val="single"/>
        </w:rPr>
        <w:t>.</w:t>
      </w:r>
      <w:r>
        <w:rPr>
          <w:rFonts w:ascii="Times New Roman" w:hAnsi="Times New Roman"/>
        </w:rPr>
        <w:t xml:space="preserve">  The Buyer may not assign its interest in this Agreement, or in any of the documents described herein, to any party, without the Conservancy’s consent, which consent shall not be unreasonably withheld.  The terms and conditions of this Agreement shall apply to and bind the heirs, executors, administrators, successors and assigns of the respective parties.</w:t>
      </w:r>
    </w:p>
    <w:p w:rsidR="002310B2" w:rsidRDefault="002310B2">
      <w:pPr>
        <w:ind w:left="720"/>
        <w:rPr>
          <w:rFonts w:ascii="Times New Roman" w:hAnsi="Times New Roman"/>
        </w:rPr>
      </w:pPr>
    </w:p>
    <w:p w:rsidR="002310B2" w:rsidRDefault="002310B2">
      <w:pPr>
        <w:rPr>
          <w:rFonts w:ascii="Times New Roman" w:hAnsi="Times New Roman"/>
        </w:rPr>
      </w:pPr>
      <w:r>
        <w:rPr>
          <w:rFonts w:ascii="Times New Roman" w:hAnsi="Times New Roman"/>
        </w:rPr>
        <w:t>19.</w:t>
      </w:r>
      <w:r>
        <w:rPr>
          <w:rFonts w:ascii="Times New Roman" w:hAnsi="Times New Roman"/>
        </w:rPr>
        <w:tab/>
      </w:r>
      <w:r w:rsidRPr="000F6F22">
        <w:rPr>
          <w:rFonts w:ascii="Times New Roman" w:hAnsi="Times New Roman"/>
          <w:b/>
          <w:u w:val="single"/>
        </w:rPr>
        <w:t>Notices</w:t>
      </w:r>
      <w:r>
        <w:rPr>
          <w:rFonts w:ascii="Times New Roman" w:hAnsi="Times New Roman"/>
        </w:rPr>
        <w:t xml:space="preserve">.  </w:t>
      </w:r>
      <w:r w:rsidRPr="003F3E9F">
        <w:rPr>
          <w:rFonts w:ascii="Times New Roman" w:hAnsi="Times New Roman"/>
        </w:rPr>
        <w:t>Any notice, demand, request, consent or approval that either party desires or is required to give to the other party under this Agreement shall be in writing and shall be sent to the following relevant address:</w:t>
      </w:r>
    </w:p>
    <w:p w:rsidR="002310B2" w:rsidRDefault="002310B2">
      <w:pPr>
        <w:rPr>
          <w:rFonts w:ascii="Times New Roman" w:hAnsi="Times New Roman"/>
        </w:rPr>
      </w:pPr>
    </w:p>
    <w:p w:rsidR="002310B2" w:rsidRDefault="002310B2">
      <w:pPr>
        <w:rPr>
          <w:rFonts w:ascii="Times New Roman" w:hAnsi="Times New Roman"/>
        </w:rPr>
      </w:pPr>
    </w:p>
    <w:tbl>
      <w:tblPr>
        <w:tblW w:w="0" w:type="auto"/>
        <w:tblLayout w:type="fixed"/>
        <w:tblLook w:val="0000" w:firstRow="0" w:lastRow="0" w:firstColumn="0" w:lastColumn="0" w:noHBand="0" w:noVBand="0"/>
      </w:tblPr>
      <w:tblGrid>
        <w:gridCol w:w="4788"/>
        <w:gridCol w:w="4788"/>
      </w:tblGrid>
      <w:tr w:rsidR="002310B2">
        <w:tc>
          <w:tcPr>
            <w:tcW w:w="4788" w:type="dxa"/>
          </w:tcPr>
          <w:p w:rsidR="002310B2" w:rsidRDefault="002310B2">
            <w:pPr>
              <w:rPr>
                <w:rFonts w:ascii="Times New Roman" w:hAnsi="Times New Roman"/>
              </w:rPr>
            </w:pPr>
            <w:r>
              <w:rPr>
                <w:rFonts w:ascii="Times New Roman" w:hAnsi="Times New Roman"/>
              </w:rPr>
              <w:t>TO THE CONSERVANCY:</w:t>
            </w:r>
          </w:p>
          <w:p w:rsidR="002310B2" w:rsidRPr="003407ED" w:rsidRDefault="002310B2">
            <w:pPr>
              <w:rPr>
                <w:rFonts w:ascii="Times New Roman" w:hAnsi="Times New Roman"/>
              </w:rPr>
            </w:pPr>
          </w:p>
          <w:p w:rsidR="002310B2" w:rsidRPr="003407ED" w:rsidRDefault="002310B2" w:rsidP="003407ED">
            <w:pPr>
              <w:tabs>
                <w:tab w:val="left" w:pos="-720"/>
              </w:tabs>
              <w:suppressAutoHyphens/>
              <w:rPr>
                <w:rFonts w:ascii="Times New Roman" w:hAnsi="Times New Roman"/>
              </w:rPr>
            </w:pPr>
            <w:r w:rsidRPr="003407ED">
              <w:rPr>
                <w:rFonts w:ascii="Times New Roman" w:hAnsi="Times New Roman"/>
              </w:rPr>
              <w:t>The Nature Conservancy</w:t>
            </w:r>
          </w:p>
          <w:p w:rsidR="002310B2" w:rsidRPr="003407ED" w:rsidRDefault="002310B2" w:rsidP="003407ED">
            <w:pPr>
              <w:tabs>
                <w:tab w:val="left" w:pos="-720"/>
              </w:tabs>
              <w:suppressAutoHyphens/>
              <w:rPr>
                <w:rFonts w:ascii="Times New Roman" w:hAnsi="Times New Roman"/>
              </w:rPr>
            </w:pPr>
            <w:r>
              <w:rPr>
                <w:rFonts w:ascii="Times New Roman" w:hAnsi="Times New Roman"/>
              </w:rPr>
              <w:t xml:space="preserve">Arizona </w:t>
            </w:r>
            <w:r w:rsidRPr="003407ED">
              <w:rPr>
                <w:rFonts w:ascii="Times New Roman" w:hAnsi="Times New Roman"/>
              </w:rPr>
              <w:t>Field Office</w:t>
            </w:r>
          </w:p>
          <w:p w:rsidR="002310B2" w:rsidRPr="00ED6F3C" w:rsidRDefault="002310B2" w:rsidP="003407ED">
            <w:pPr>
              <w:tabs>
                <w:tab w:val="left" w:pos="-720"/>
              </w:tabs>
              <w:suppressAutoHyphens/>
              <w:rPr>
                <w:rFonts w:ascii="Times New Roman" w:hAnsi="Times New Roman"/>
                <w:u w:val="single"/>
              </w:rPr>
            </w:pPr>
            <w:r w:rsidRPr="003407ED">
              <w:rPr>
                <w:rFonts w:ascii="Times New Roman" w:hAnsi="Times New Roman"/>
              </w:rPr>
              <w:t xml:space="preserve">Attn:  </w:t>
            </w:r>
            <w:r>
              <w:rPr>
                <w:rFonts w:ascii="Times New Roman" w:hAnsi="Times New Roman"/>
                <w:u w:val="single"/>
              </w:rPr>
              <w:t>Holly Richter</w:t>
            </w:r>
          </w:p>
          <w:p w:rsidR="002310B2" w:rsidRPr="003407ED" w:rsidRDefault="002310B2" w:rsidP="003407ED">
            <w:pPr>
              <w:tabs>
                <w:tab w:val="left" w:pos="-720"/>
              </w:tabs>
              <w:suppressAutoHyphens/>
              <w:rPr>
                <w:rFonts w:ascii="Times New Roman" w:hAnsi="Times New Roman"/>
              </w:rPr>
            </w:pPr>
            <w:r>
              <w:rPr>
                <w:rFonts w:ascii="Times New Roman" w:hAnsi="Times New Roman"/>
              </w:rPr>
              <w:t>1510 East Fort Lowell  Road</w:t>
            </w:r>
          </w:p>
          <w:p w:rsidR="002310B2" w:rsidRDefault="002310B2" w:rsidP="003407ED">
            <w:pPr>
              <w:pStyle w:val="BodyText"/>
              <w:numPr>
                <w:ilvl w:val="12"/>
                <w:numId w:val="0"/>
              </w:numPr>
              <w:spacing w:after="0"/>
              <w:rPr>
                <w:rFonts w:ascii="Times New Roman" w:hAnsi="Times New Roman"/>
              </w:rPr>
            </w:pPr>
            <w:r>
              <w:rPr>
                <w:rFonts w:ascii="Times New Roman" w:hAnsi="Times New Roman"/>
              </w:rPr>
              <w:t>Tucson, AZ 85719</w:t>
            </w:r>
          </w:p>
          <w:p w:rsidR="002310B2" w:rsidRPr="003407ED" w:rsidRDefault="002310B2" w:rsidP="003407ED">
            <w:pPr>
              <w:pStyle w:val="BodyText"/>
              <w:numPr>
                <w:ilvl w:val="12"/>
                <w:numId w:val="0"/>
              </w:numPr>
              <w:spacing w:after="0"/>
              <w:rPr>
                <w:rFonts w:ascii="Times New Roman" w:hAnsi="Times New Roman"/>
              </w:rPr>
            </w:pPr>
            <w:r>
              <w:rPr>
                <w:rFonts w:ascii="Times New Roman" w:hAnsi="Times New Roman"/>
              </w:rPr>
              <w:t>FAX:  (520)620-1799</w:t>
            </w:r>
          </w:p>
          <w:p w:rsidR="002310B2" w:rsidRDefault="002310B2">
            <w:pPr>
              <w:pStyle w:val="BodyText"/>
              <w:numPr>
                <w:ilvl w:val="12"/>
                <w:numId w:val="0"/>
              </w:numPr>
              <w:spacing w:after="0"/>
              <w:rPr>
                <w:rFonts w:ascii="Times New Roman" w:hAnsi="Times New Roman"/>
              </w:rPr>
            </w:pPr>
          </w:p>
          <w:p w:rsidR="002310B2" w:rsidRDefault="002310B2">
            <w:pPr>
              <w:pStyle w:val="BodyText"/>
              <w:numPr>
                <w:ilvl w:val="12"/>
                <w:numId w:val="0"/>
              </w:numPr>
              <w:spacing w:after="0"/>
              <w:rPr>
                <w:rFonts w:ascii="Times New Roman" w:hAnsi="Times New Roman"/>
              </w:rPr>
            </w:pPr>
          </w:p>
          <w:p w:rsidR="002310B2" w:rsidRPr="003407ED" w:rsidRDefault="002310B2">
            <w:pPr>
              <w:pStyle w:val="BodyText"/>
              <w:numPr>
                <w:ilvl w:val="12"/>
                <w:numId w:val="0"/>
              </w:numPr>
              <w:spacing w:after="0"/>
              <w:rPr>
                <w:rFonts w:ascii="Times New Roman" w:hAnsi="Times New Roman"/>
              </w:rPr>
            </w:pPr>
            <w:r w:rsidRPr="003407ED">
              <w:rPr>
                <w:rFonts w:ascii="Times New Roman" w:hAnsi="Times New Roman"/>
              </w:rPr>
              <w:t>With a copy to:</w:t>
            </w:r>
          </w:p>
          <w:p w:rsidR="002310B2" w:rsidRDefault="002310B2">
            <w:pPr>
              <w:pStyle w:val="BodyText"/>
              <w:numPr>
                <w:ilvl w:val="12"/>
                <w:numId w:val="0"/>
              </w:numPr>
              <w:spacing w:after="0"/>
              <w:rPr>
                <w:rFonts w:ascii="Times New Roman" w:hAnsi="Times New Roman"/>
              </w:rPr>
            </w:pPr>
          </w:p>
          <w:p w:rsidR="002310B2" w:rsidRDefault="002310B2">
            <w:pPr>
              <w:pStyle w:val="BodyText"/>
              <w:numPr>
                <w:ilvl w:val="12"/>
                <w:numId w:val="0"/>
              </w:numPr>
              <w:spacing w:after="0"/>
              <w:rPr>
                <w:rFonts w:ascii="Times New Roman" w:hAnsi="Times New Roman"/>
              </w:rPr>
            </w:pPr>
            <w:r>
              <w:rPr>
                <w:rFonts w:ascii="Times New Roman" w:hAnsi="Times New Roman"/>
              </w:rPr>
              <w:t>The Nature Conservancy</w:t>
            </w:r>
          </w:p>
          <w:p w:rsidR="002310B2" w:rsidRDefault="002310B2">
            <w:pPr>
              <w:pStyle w:val="List"/>
              <w:numPr>
                <w:ilvl w:val="12"/>
                <w:numId w:val="0"/>
              </w:numPr>
              <w:rPr>
                <w:rFonts w:ascii="Times New Roman" w:hAnsi="Times New Roman"/>
              </w:rPr>
            </w:pPr>
            <w:r>
              <w:rPr>
                <w:rFonts w:ascii="Times New Roman" w:hAnsi="Times New Roman"/>
              </w:rPr>
              <w:t>Western Resource Office</w:t>
            </w:r>
          </w:p>
          <w:p w:rsidR="002310B2" w:rsidRDefault="002310B2">
            <w:pPr>
              <w:pStyle w:val="List"/>
              <w:numPr>
                <w:ilvl w:val="12"/>
                <w:numId w:val="0"/>
              </w:numPr>
              <w:rPr>
                <w:rFonts w:ascii="Times New Roman" w:hAnsi="Times New Roman"/>
              </w:rPr>
            </w:pPr>
            <w:r>
              <w:rPr>
                <w:rFonts w:ascii="Times New Roman" w:hAnsi="Times New Roman"/>
              </w:rPr>
              <w:t>2424 Spruce Street, Suite 100</w:t>
            </w:r>
          </w:p>
          <w:p w:rsidR="002310B2" w:rsidRDefault="002310B2">
            <w:pPr>
              <w:pStyle w:val="List"/>
              <w:numPr>
                <w:ilvl w:val="12"/>
                <w:numId w:val="0"/>
              </w:numPr>
              <w:rPr>
                <w:rFonts w:ascii="Times New Roman" w:hAnsi="Times New Roman"/>
              </w:rPr>
            </w:pPr>
            <w:r>
              <w:rPr>
                <w:rFonts w:ascii="Times New Roman" w:hAnsi="Times New Roman"/>
              </w:rPr>
              <w:lastRenderedPageBreak/>
              <w:t>Boulder, CO  80302</w:t>
            </w:r>
          </w:p>
          <w:p w:rsidR="002310B2" w:rsidRDefault="002310B2">
            <w:pPr>
              <w:pStyle w:val="BodyText"/>
              <w:numPr>
                <w:ilvl w:val="12"/>
                <w:numId w:val="0"/>
              </w:numPr>
              <w:spacing w:after="0"/>
              <w:rPr>
                <w:rFonts w:ascii="Times New Roman" w:hAnsi="Times New Roman"/>
              </w:rPr>
            </w:pPr>
            <w:r>
              <w:rPr>
                <w:rFonts w:ascii="Times New Roman" w:hAnsi="Times New Roman"/>
              </w:rPr>
              <w:t>Fax: (303)-541-0346</w:t>
            </w:r>
          </w:p>
          <w:p w:rsidR="002310B2" w:rsidRDefault="002310B2">
            <w:pPr>
              <w:rPr>
                <w:rFonts w:ascii="Times New Roman" w:hAnsi="Times New Roman"/>
              </w:rPr>
            </w:pPr>
            <w:r>
              <w:rPr>
                <w:rFonts w:ascii="Times New Roman" w:hAnsi="Times New Roman"/>
              </w:rPr>
              <w:t>Attn:  Legal Department</w:t>
            </w:r>
          </w:p>
        </w:tc>
        <w:tc>
          <w:tcPr>
            <w:tcW w:w="4788" w:type="dxa"/>
          </w:tcPr>
          <w:p w:rsidR="002310B2" w:rsidRDefault="002310B2">
            <w:pPr>
              <w:rPr>
                <w:rFonts w:ascii="Times New Roman" w:hAnsi="Times New Roman"/>
              </w:rPr>
            </w:pPr>
            <w:r>
              <w:rPr>
                <w:rFonts w:ascii="Times New Roman" w:hAnsi="Times New Roman"/>
              </w:rPr>
              <w:lastRenderedPageBreak/>
              <w:t>TO THE BUYER:</w:t>
            </w:r>
          </w:p>
          <w:p w:rsidR="002310B2" w:rsidRDefault="002310B2">
            <w:pPr>
              <w:rPr>
                <w:rFonts w:ascii="Times New Roman" w:hAnsi="Times New Roman"/>
              </w:rPr>
            </w:pPr>
          </w:p>
          <w:p w:rsidR="002310B2" w:rsidRDefault="002310B2" w:rsidP="005C0575">
            <w:pPr>
              <w:rPr>
                <w:rFonts w:ascii="Times New Roman" w:hAnsi="Times New Roman"/>
              </w:rPr>
            </w:pPr>
            <w:r>
              <w:rPr>
                <w:rFonts w:ascii="Times New Roman" w:hAnsi="Times New Roman"/>
              </w:rPr>
              <w:t>Board of Supervisors</w:t>
            </w:r>
          </w:p>
          <w:p w:rsidR="002310B2" w:rsidRDefault="002310B2" w:rsidP="005C0575">
            <w:pPr>
              <w:rPr>
                <w:rFonts w:ascii="Times New Roman" w:hAnsi="Times New Roman"/>
              </w:rPr>
            </w:pPr>
            <w:r>
              <w:rPr>
                <w:rFonts w:ascii="Times New Roman" w:hAnsi="Times New Roman"/>
              </w:rPr>
              <w:t>Attn: Clerk of the Board</w:t>
            </w:r>
          </w:p>
          <w:p w:rsidR="002310B2" w:rsidRPr="007D1994" w:rsidRDefault="002310B2" w:rsidP="005C0575">
            <w:pPr>
              <w:rPr>
                <w:rFonts w:ascii="Times New Roman" w:hAnsi="Times New Roman"/>
              </w:rPr>
            </w:pPr>
            <w:r w:rsidRPr="007D1994">
              <w:rPr>
                <w:rFonts w:ascii="Times New Roman" w:hAnsi="Times New Roman"/>
              </w:rPr>
              <w:t>Cochise County</w:t>
            </w:r>
          </w:p>
          <w:p w:rsidR="002310B2" w:rsidRPr="007D1994" w:rsidRDefault="002310B2" w:rsidP="005C0575">
            <w:pPr>
              <w:rPr>
                <w:rFonts w:ascii="Times New Roman" w:hAnsi="Times New Roman"/>
              </w:rPr>
            </w:pPr>
            <w:r w:rsidRPr="007D1994">
              <w:rPr>
                <w:rFonts w:ascii="Times New Roman" w:hAnsi="Times New Roman"/>
              </w:rPr>
              <w:t>1415 Melody Lane, Building G</w:t>
            </w:r>
          </w:p>
          <w:p w:rsidR="002310B2" w:rsidRDefault="002310B2" w:rsidP="005C0575">
            <w:pPr>
              <w:rPr>
                <w:rFonts w:ascii="Times New Roman" w:hAnsi="Times New Roman"/>
                <w:u w:val="single"/>
              </w:rPr>
            </w:pPr>
            <w:r w:rsidRPr="007D1994">
              <w:rPr>
                <w:rFonts w:ascii="Times New Roman" w:hAnsi="Times New Roman"/>
              </w:rPr>
              <w:t>Bisbee, AZ 85603</w:t>
            </w:r>
          </w:p>
        </w:tc>
      </w:tr>
    </w:tbl>
    <w:p w:rsidR="002310B2" w:rsidRDefault="002310B2">
      <w:pPr>
        <w:rPr>
          <w:rFonts w:ascii="Times New Roman" w:hAnsi="Times New Roman"/>
        </w:rPr>
      </w:pPr>
    </w:p>
    <w:p w:rsidR="002310B2" w:rsidRDefault="002310B2">
      <w:pPr>
        <w:rPr>
          <w:rFonts w:ascii="Times New Roman" w:hAnsi="Times New Roman"/>
        </w:rPr>
      </w:pPr>
      <w:r w:rsidRPr="003F3E9F">
        <w:rPr>
          <w:rFonts w:ascii="Times New Roman" w:hAnsi="Times New Roman"/>
        </w:rPr>
        <w:t>Notices may be sent by any of the following means</w:t>
      </w:r>
      <w:r w:rsidRPr="00035597">
        <w:rPr>
          <w:rFonts w:ascii="Times New Roman" w:hAnsi="Times New Roman"/>
        </w:rPr>
        <w:t xml:space="preserve">:  (i) by delivery in person, (ii) by certified U.S. mail, return receipt requested, postage prepaid, (iii) by Federal Express or other reputable </w:t>
      </w:r>
      <w:r>
        <w:rPr>
          <w:rFonts w:ascii="Times New Roman" w:hAnsi="Times New Roman"/>
        </w:rPr>
        <w:t>“</w:t>
      </w:r>
      <w:r w:rsidRPr="00035597">
        <w:rPr>
          <w:rFonts w:ascii="Times New Roman" w:hAnsi="Times New Roman"/>
        </w:rPr>
        <w:t>overnight</w:t>
      </w:r>
      <w:r>
        <w:rPr>
          <w:rFonts w:ascii="Times New Roman" w:hAnsi="Times New Roman"/>
        </w:rPr>
        <w:t>”</w:t>
      </w:r>
      <w:r w:rsidRPr="00035597">
        <w:rPr>
          <w:rFonts w:ascii="Times New Roman" w:hAnsi="Times New Roman"/>
        </w:rPr>
        <w:t xml:space="preserve"> delivery service, provided that next-business-day delivery is requested by the sender; or (iv) by facsimile transmission or in electronic form by e-mail.  Notices delivered in person shall be deemed effective immediately upon receipt (or refusal of delivery or receipt).  Notices sent by certified mail shall be deemed given on the date deposited wit</w:t>
      </w:r>
      <w:r w:rsidRPr="003F3E9F">
        <w:rPr>
          <w:rFonts w:ascii="Times New Roman" w:hAnsi="Times New Roman"/>
        </w:rPr>
        <w:t xml:space="preserve">h the U.S. Postal Service.  Notices sent by Federal Express or other reputable </w:t>
      </w:r>
      <w:r>
        <w:rPr>
          <w:rFonts w:ascii="Times New Roman" w:hAnsi="Times New Roman"/>
        </w:rPr>
        <w:t>“</w:t>
      </w:r>
      <w:r w:rsidRPr="003F3E9F">
        <w:rPr>
          <w:rFonts w:ascii="Times New Roman" w:hAnsi="Times New Roman"/>
        </w:rPr>
        <w:t>overnight</w:t>
      </w:r>
      <w:r>
        <w:rPr>
          <w:rFonts w:ascii="Times New Roman" w:hAnsi="Times New Roman"/>
        </w:rPr>
        <w:t>”</w:t>
      </w:r>
      <w:r w:rsidRPr="003F3E9F">
        <w:rPr>
          <w:rFonts w:ascii="Times New Roman" w:hAnsi="Times New Roman"/>
        </w:rPr>
        <w:t xml:space="preserve"> delivery service shall be deemed given on the date deposited with the delivery service.  Notices sent by facsimile transmission </w:t>
      </w:r>
      <w:r>
        <w:rPr>
          <w:rFonts w:ascii="Times New Roman" w:hAnsi="Times New Roman"/>
        </w:rPr>
        <w:t xml:space="preserve">or in electronic form by e-mail </w:t>
      </w:r>
      <w:r w:rsidRPr="003F3E9F">
        <w:rPr>
          <w:rFonts w:ascii="Times New Roman" w:hAnsi="Times New Roman"/>
        </w:rPr>
        <w:t>shall be effective on the date of successful transmission.  Either party may, from time to time, by written notice to the other, designate a different address which shall be substituted for the one above specified.</w:t>
      </w:r>
      <w:r>
        <w:rPr>
          <w:rFonts w:ascii="Times New Roman" w:hAnsi="Times New Roman"/>
        </w:rPr>
        <w:t xml:space="preserve">  Notice of change of address shall be effective only when done in accordance with this Paragraph.  All notices complying with this Paragraph shall be effective only upon delivery.</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t>20.</w:t>
      </w:r>
      <w:r>
        <w:rPr>
          <w:rFonts w:ascii="Times New Roman" w:hAnsi="Times New Roman"/>
        </w:rPr>
        <w:tab/>
      </w:r>
      <w:r w:rsidRPr="003407ED">
        <w:rPr>
          <w:rFonts w:ascii="Times New Roman" w:hAnsi="Times New Roman"/>
          <w:b/>
          <w:u w:val="single"/>
        </w:rPr>
        <w:t>Miscellaneous</w:t>
      </w:r>
      <w:r>
        <w:rPr>
          <w:rFonts w:ascii="Times New Roman" w:hAnsi="Times New Roman"/>
        </w:rPr>
        <w:t>.</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A.</w:t>
      </w:r>
      <w:r>
        <w:rPr>
          <w:rFonts w:ascii="Times New Roman" w:hAnsi="Times New Roman"/>
        </w:rPr>
        <w:tab/>
      </w:r>
      <w:r w:rsidRPr="00035597">
        <w:rPr>
          <w:rFonts w:ascii="Times New Roman" w:hAnsi="Times New Roman"/>
        </w:rPr>
        <w:t>This Agreement may be executed in several counterparts and signatures may be delivered via telephone facsimile or in electronic form by e-mail, which shall constitute one agreement that is binding on all of the parties, notwithstanding that the parties may have signed different counterparts.</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B.</w:t>
      </w:r>
      <w:r>
        <w:rPr>
          <w:rFonts w:ascii="Times New Roman" w:hAnsi="Times New Roman"/>
        </w:rPr>
        <w:tab/>
        <w:t>If any provision of this Agreement is held invalid, the other provisions shall not be affected thereby.</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C.</w:t>
      </w:r>
      <w:r>
        <w:rPr>
          <w:rFonts w:ascii="Times New Roman" w:hAnsi="Times New Roman"/>
        </w:rPr>
        <w:tab/>
        <w:t>This Agreement represents the entire agreement of the parties and may not be amended except by a writing signed by each party hereto.</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D.</w:t>
      </w:r>
      <w:r>
        <w:rPr>
          <w:rFonts w:ascii="Times New Roman" w:hAnsi="Times New Roman"/>
        </w:rPr>
        <w:tab/>
      </w:r>
      <w:r w:rsidRPr="00F10A1D">
        <w:rPr>
          <w:rFonts w:ascii="Times New Roman" w:hAnsi="Times New Roman"/>
        </w:rPr>
        <w:t xml:space="preserve">Each party to this Agreement warrants to the other that if it is a business entity, it is duly organized, validly existing and qualified to do business in the State of </w:t>
      </w:r>
      <w:r>
        <w:rPr>
          <w:rFonts w:ascii="Times New Roman" w:hAnsi="Times New Roman"/>
        </w:rPr>
        <w:t>Arizona</w:t>
      </w:r>
      <w:r w:rsidRPr="00F10A1D">
        <w:rPr>
          <w:rFonts w:ascii="Times New Roman" w:hAnsi="Times New Roman"/>
        </w:rPr>
        <w:t xml:space="preserve"> and that it and the respective signatories have full right and authority to enter into and consummate this Agreement and all related documents.</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E.</w:t>
      </w:r>
      <w:r>
        <w:rPr>
          <w:rFonts w:ascii="Times New Roman" w:hAnsi="Times New Roman"/>
        </w:rPr>
        <w:tab/>
        <w:t>The obligations, covenants, representations, warranties and remedies set forth in this Agreement shall not merge with transfer of title but shall remain in effect.</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F.</w:t>
      </w:r>
      <w:r>
        <w:rPr>
          <w:rFonts w:ascii="Times New Roman" w:hAnsi="Times New Roman"/>
        </w:rPr>
        <w:tab/>
        <w:t>Each party shall execute and deliver or cause to be executed and delivered all instruments reasonably required to convey the Property to the Buyer and to vest in each party all rights, interests and benefits intended to be conferred by this Agreement.</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lastRenderedPageBreak/>
        <w:t>G.</w:t>
      </w:r>
      <w:r>
        <w:rPr>
          <w:rFonts w:ascii="Times New Roman" w:hAnsi="Times New Roman"/>
        </w:rPr>
        <w:tab/>
        <w:t>This Agreement shall be governed by the laws of the State of Arizona.</w:t>
      </w:r>
    </w:p>
    <w:p w:rsidR="002310B2" w:rsidRDefault="002310B2">
      <w:pPr>
        <w:rPr>
          <w:rFonts w:ascii="Times New Roman" w:hAnsi="Times New Roman"/>
        </w:rPr>
      </w:pPr>
    </w:p>
    <w:p w:rsidR="002310B2" w:rsidRDefault="002310B2">
      <w:pPr>
        <w:ind w:firstLine="720"/>
        <w:rPr>
          <w:rFonts w:ascii="Times New Roman" w:hAnsi="Times New Roman"/>
        </w:rPr>
      </w:pPr>
      <w:r>
        <w:rPr>
          <w:rFonts w:ascii="Times New Roman" w:hAnsi="Times New Roman"/>
        </w:rPr>
        <w:t>H.</w:t>
      </w:r>
      <w:r>
        <w:rPr>
          <w:rFonts w:ascii="Times New Roman" w:hAnsi="Times New Roman"/>
        </w:rPr>
        <w:tab/>
        <w:t>In the event of a dispute the prevailing party shall be entitled to payment of its reasonable attorneys fees and costs in arbitrating or litigating the dispute.</w:t>
      </w:r>
    </w:p>
    <w:p w:rsidR="002310B2" w:rsidRDefault="002310B2">
      <w:pPr>
        <w:rPr>
          <w:rFonts w:ascii="Times New Roman" w:hAnsi="Times New Roman"/>
        </w:rPr>
      </w:pPr>
    </w:p>
    <w:p w:rsidR="002310B2" w:rsidRDefault="002310B2">
      <w:pPr>
        <w:pStyle w:val="List3"/>
        <w:ind w:left="0" w:firstLine="720"/>
        <w:rPr>
          <w:rFonts w:ascii="Times New Roman" w:hAnsi="Times New Roman"/>
        </w:rPr>
      </w:pPr>
      <w:r>
        <w:rPr>
          <w:rFonts w:ascii="Times New Roman" w:hAnsi="Times New Roman"/>
        </w:rPr>
        <w:t>I.</w:t>
      </w:r>
      <w:r>
        <w:rPr>
          <w:rFonts w:ascii="Times New Roman" w:hAnsi="Times New Roman"/>
        </w:rPr>
        <w:tab/>
        <w:t>Both parties shall act reasonably and in good faith in order to consummate this transaction, and the Conservancy shall neither sell nor dispose of any of the Property nor cause or suffer the creation of any matter of record, or defect in the title to the Property for the purpose of avoiding its obligation to close.</w:t>
      </w:r>
    </w:p>
    <w:p w:rsidR="002310B2" w:rsidRDefault="002310B2">
      <w:pPr>
        <w:pStyle w:val="List3"/>
        <w:ind w:left="0" w:firstLine="720"/>
        <w:rPr>
          <w:rFonts w:ascii="Times New Roman" w:hAnsi="Times New Roman"/>
        </w:rPr>
      </w:pPr>
    </w:p>
    <w:p w:rsidR="002310B2" w:rsidRPr="008A5BB0" w:rsidRDefault="002310B2" w:rsidP="00F03A36">
      <w:pPr>
        <w:pStyle w:val="List3"/>
        <w:ind w:left="0" w:firstLine="720"/>
        <w:rPr>
          <w:rFonts w:ascii="Times New Roman" w:hAnsi="Times New Roman"/>
        </w:rPr>
      </w:pPr>
      <w:r>
        <w:rPr>
          <w:rFonts w:ascii="Times New Roman" w:hAnsi="Times New Roman"/>
        </w:rPr>
        <w:t>J.</w:t>
      </w:r>
      <w:r>
        <w:rPr>
          <w:rFonts w:ascii="Times New Roman" w:hAnsi="Times New Roman"/>
        </w:rPr>
        <w:tab/>
      </w:r>
      <w:r w:rsidRPr="00F10A1D">
        <w:rPr>
          <w:rFonts w:ascii="Times New Roman" w:hAnsi="Times New Roman"/>
        </w:rPr>
        <w:t xml:space="preserve">The section and other headings used in this Agreement are for convenience of reference only and shall not affect the meaning or interpretation of this Agreement.  Whenever the context so requires, the use of the singular shall be deemed to include the plural and vice versa, and each reference to the neuter shall be deemed to include the appropriate gender.  In this Agreement, the use of the words </w:t>
      </w:r>
      <w:r>
        <w:rPr>
          <w:rFonts w:ascii="Times New Roman" w:hAnsi="Times New Roman"/>
        </w:rPr>
        <w:t>“</w:t>
      </w:r>
      <w:r w:rsidRPr="00F10A1D">
        <w:rPr>
          <w:rFonts w:ascii="Times New Roman" w:hAnsi="Times New Roman"/>
        </w:rPr>
        <w:t>including</w:t>
      </w:r>
      <w:r>
        <w:rPr>
          <w:rFonts w:ascii="Times New Roman" w:hAnsi="Times New Roman"/>
        </w:rPr>
        <w:t>”</w:t>
      </w:r>
      <w:r w:rsidRPr="00F10A1D">
        <w:rPr>
          <w:rFonts w:ascii="Times New Roman" w:hAnsi="Times New Roman"/>
        </w:rPr>
        <w:t xml:space="preserve"> or </w:t>
      </w:r>
      <w:r>
        <w:rPr>
          <w:rFonts w:ascii="Times New Roman" w:hAnsi="Times New Roman"/>
        </w:rPr>
        <w:t>“</w:t>
      </w:r>
      <w:r w:rsidRPr="00F10A1D">
        <w:rPr>
          <w:rFonts w:ascii="Times New Roman" w:hAnsi="Times New Roman"/>
        </w:rPr>
        <w:t>include</w:t>
      </w:r>
      <w:r>
        <w:rPr>
          <w:rFonts w:ascii="Times New Roman" w:hAnsi="Times New Roman"/>
        </w:rPr>
        <w:t>”</w:t>
      </w:r>
      <w:r w:rsidRPr="00F10A1D">
        <w:rPr>
          <w:rFonts w:ascii="Times New Roman" w:hAnsi="Times New Roman"/>
        </w:rPr>
        <w:t xml:space="preserve"> shall not be deemed to limit the generality of the term or clause to which it has reference, whether or not non-limiting language (such as </w:t>
      </w:r>
      <w:r>
        <w:rPr>
          <w:rFonts w:ascii="Times New Roman" w:hAnsi="Times New Roman"/>
        </w:rPr>
        <w:t>“</w:t>
      </w:r>
      <w:r w:rsidRPr="00F10A1D">
        <w:rPr>
          <w:rFonts w:ascii="Times New Roman" w:hAnsi="Times New Roman"/>
        </w:rPr>
        <w:t>without limitation</w:t>
      </w:r>
      <w:r>
        <w:rPr>
          <w:rFonts w:ascii="Times New Roman" w:hAnsi="Times New Roman"/>
        </w:rPr>
        <w:t>”</w:t>
      </w:r>
      <w:r w:rsidRPr="00F10A1D">
        <w:rPr>
          <w:rFonts w:ascii="Times New Roman" w:hAnsi="Times New Roman"/>
        </w:rPr>
        <w:t xml:space="preserve"> or </w:t>
      </w:r>
      <w:r>
        <w:rPr>
          <w:rFonts w:ascii="Times New Roman" w:hAnsi="Times New Roman"/>
        </w:rPr>
        <w:t>“</w:t>
      </w:r>
      <w:r w:rsidRPr="00F10A1D">
        <w:rPr>
          <w:rFonts w:ascii="Times New Roman" w:hAnsi="Times New Roman"/>
        </w:rPr>
        <w:t>but not limited to</w:t>
      </w:r>
      <w:r>
        <w:rPr>
          <w:rFonts w:ascii="Times New Roman" w:hAnsi="Times New Roman"/>
        </w:rPr>
        <w:t>”</w:t>
      </w:r>
      <w:r w:rsidRPr="00F10A1D">
        <w:rPr>
          <w:rFonts w:ascii="Times New Roman" w:hAnsi="Times New Roman"/>
        </w:rPr>
        <w:t xml:space="preserve"> or words of similar meaning) is used with reference thereto.  Unless expressly provided to the contrary, any approvals, consents, agreements, options or other determinations required or permitted to be made by the Conservancy in any provision of this Agreement shall be made in the Conservancy</w:t>
      </w:r>
      <w:r>
        <w:rPr>
          <w:rFonts w:ascii="Times New Roman" w:hAnsi="Times New Roman"/>
        </w:rPr>
        <w:t>’</w:t>
      </w:r>
      <w:r w:rsidRPr="00F10A1D">
        <w:rPr>
          <w:rFonts w:ascii="Times New Roman" w:hAnsi="Times New Roman"/>
        </w:rPr>
        <w:t>s sole and absolute discretion.</w:t>
      </w:r>
    </w:p>
    <w:p w:rsidR="002310B2" w:rsidRDefault="002310B2">
      <w:pPr>
        <w:pStyle w:val="List3"/>
        <w:ind w:left="0" w:firstLine="720"/>
        <w:rPr>
          <w:rFonts w:ascii="Times New Roman" w:hAnsi="Times New Roman"/>
        </w:rPr>
      </w:pPr>
    </w:p>
    <w:p w:rsidR="002310B2" w:rsidRDefault="002310B2">
      <w:pPr>
        <w:pStyle w:val="List3"/>
        <w:ind w:left="0" w:firstLine="720"/>
        <w:rPr>
          <w:rFonts w:ascii="Times New Roman" w:hAnsi="Times New Roman"/>
        </w:rPr>
      </w:pPr>
      <w:r>
        <w:rPr>
          <w:rFonts w:ascii="Times New Roman" w:hAnsi="Times New Roman"/>
        </w:rPr>
        <w:t>K.</w:t>
      </w:r>
      <w:r>
        <w:rPr>
          <w:rFonts w:ascii="Times New Roman" w:hAnsi="Times New Roman"/>
        </w:rPr>
        <w:tab/>
      </w:r>
      <w:r w:rsidRPr="008A5BB0">
        <w:rPr>
          <w:rFonts w:ascii="Times New Roman" w:hAnsi="Times New Roman"/>
        </w:rPr>
        <w:t xml:space="preserve">If the due date for performing any action or obligation or for providing any notice under this Agreement falls on a Saturday, Sunday or federal or </w:t>
      </w:r>
      <w:r>
        <w:rPr>
          <w:rFonts w:ascii="Times New Roman" w:hAnsi="Times New Roman"/>
        </w:rPr>
        <w:t>Arizona</w:t>
      </w:r>
      <w:r w:rsidRPr="008A5BB0">
        <w:rPr>
          <w:rFonts w:ascii="Times New Roman" w:hAnsi="Times New Roman"/>
        </w:rPr>
        <w:t xml:space="preserve"> legal holiday, the due date shall be deemed to be the immediately following date that is not a Saturday, Sunday or federal or </w:t>
      </w:r>
      <w:r>
        <w:rPr>
          <w:rFonts w:ascii="Times New Roman" w:hAnsi="Times New Roman"/>
        </w:rPr>
        <w:t xml:space="preserve">Arizona </w:t>
      </w:r>
      <w:r w:rsidRPr="008A5BB0">
        <w:rPr>
          <w:rFonts w:ascii="Times New Roman" w:hAnsi="Times New Roman"/>
        </w:rPr>
        <w:t>legal holiday.</w:t>
      </w:r>
    </w:p>
    <w:p w:rsidR="002310B2" w:rsidRDefault="002310B2">
      <w:pPr>
        <w:pStyle w:val="List3"/>
        <w:ind w:left="0" w:firstLine="720"/>
        <w:rPr>
          <w:rFonts w:ascii="Times New Roman" w:hAnsi="Times New Roman"/>
        </w:rPr>
      </w:pPr>
    </w:p>
    <w:p w:rsidR="002310B2" w:rsidRDefault="002310B2">
      <w:pPr>
        <w:pStyle w:val="List3"/>
        <w:ind w:left="0" w:firstLine="720"/>
        <w:rPr>
          <w:rFonts w:ascii="Times New Roman" w:hAnsi="Times New Roman"/>
        </w:rPr>
      </w:pPr>
      <w:r>
        <w:rPr>
          <w:rFonts w:ascii="Times New Roman" w:hAnsi="Times New Roman"/>
        </w:rPr>
        <w:t>L.</w:t>
      </w:r>
      <w:r>
        <w:rPr>
          <w:rFonts w:ascii="Times New Roman" w:hAnsi="Times New Roman"/>
        </w:rPr>
        <w:tab/>
        <w:t>BUYER ACKNOWLEDGES THAT IT HAS HAD AN OPPORTUNITY TO SEEK INDEPENDENT LEGAL ADVICE REGARDING THIS TRANSACTION.</w:t>
      </w:r>
    </w:p>
    <w:p w:rsidR="002310B2" w:rsidRDefault="002310B2">
      <w:pPr>
        <w:rPr>
          <w:rFonts w:ascii="Times New Roman" w:hAnsi="Times New Roman"/>
        </w:rPr>
      </w:pPr>
    </w:p>
    <w:p w:rsidR="002310B2" w:rsidRDefault="002310B2">
      <w:pPr>
        <w:rPr>
          <w:rFonts w:ascii="Times New Roman" w:hAnsi="Times New Roman"/>
        </w:rPr>
      </w:pPr>
      <w:r>
        <w:rPr>
          <w:rFonts w:ascii="Times New Roman" w:hAnsi="Times New Roman"/>
        </w:rPr>
        <w:br w:type="page"/>
      </w:r>
    </w:p>
    <w:p w:rsidR="002310B2" w:rsidRDefault="002310B2">
      <w:pPr>
        <w:rPr>
          <w:rFonts w:ascii="Times New Roman" w:hAnsi="Times New Roman"/>
        </w:rPr>
      </w:pPr>
      <w:r>
        <w:rPr>
          <w:rFonts w:ascii="Times New Roman" w:hAnsi="Times New Roman"/>
        </w:rPr>
        <w:lastRenderedPageBreak/>
        <w:tab/>
        <w:t>IN WITNESS WHEREOF, the Conservancy and the Buyer have executed this Agreement on the dates listed below their respective signatures.</w:t>
      </w:r>
    </w:p>
    <w:p w:rsidR="002310B2" w:rsidRDefault="002310B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2310B2" w:rsidTr="008954B5">
        <w:tc>
          <w:tcPr>
            <w:tcW w:w="4788" w:type="dxa"/>
            <w:tcBorders>
              <w:top w:val="nil"/>
              <w:left w:val="nil"/>
              <w:bottom w:val="nil"/>
              <w:right w:val="nil"/>
            </w:tcBorders>
          </w:tcPr>
          <w:p w:rsidR="002310B2" w:rsidRPr="008954B5" w:rsidRDefault="002310B2">
            <w:pPr>
              <w:rPr>
                <w:rFonts w:ascii="Times New Roman" w:hAnsi="Times New Roman"/>
              </w:rPr>
            </w:pPr>
            <w:r w:rsidRPr="008954B5">
              <w:rPr>
                <w:rFonts w:ascii="Times New Roman" w:hAnsi="Times New Roman"/>
              </w:rPr>
              <w:t>THE CONSERVANCY:</w:t>
            </w:r>
          </w:p>
          <w:p w:rsidR="002310B2" w:rsidRPr="008954B5" w:rsidRDefault="002310B2">
            <w:pPr>
              <w:rPr>
                <w:rFonts w:ascii="Times New Roman" w:hAnsi="Times New Roman"/>
              </w:rPr>
            </w:pPr>
          </w:p>
          <w:p w:rsidR="002310B2" w:rsidRPr="008954B5" w:rsidRDefault="002310B2">
            <w:pPr>
              <w:rPr>
                <w:rFonts w:ascii="Times New Roman" w:hAnsi="Times New Roman"/>
              </w:rPr>
            </w:pPr>
            <w:r w:rsidRPr="008954B5">
              <w:rPr>
                <w:rFonts w:ascii="Times New Roman" w:hAnsi="Times New Roman"/>
              </w:rPr>
              <w:t>THE NATURE CONSERVANCY, a District of Columbia non-profit corporation</w:t>
            </w:r>
          </w:p>
          <w:p w:rsidR="002310B2" w:rsidRPr="008954B5" w:rsidRDefault="002310B2">
            <w:pPr>
              <w:rPr>
                <w:rFonts w:ascii="Times New Roman" w:hAnsi="Times New Roman"/>
              </w:rPr>
            </w:pPr>
          </w:p>
          <w:p w:rsidR="002310B2" w:rsidRPr="008954B5" w:rsidRDefault="002310B2">
            <w:pPr>
              <w:rPr>
                <w:rFonts w:ascii="Times New Roman" w:hAnsi="Times New Roman"/>
              </w:rPr>
            </w:pPr>
          </w:p>
          <w:p w:rsidR="002310B2" w:rsidRPr="008954B5" w:rsidRDefault="002310B2">
            <w:pPr>
              <w:rPr>
                <w:rFonts w:ascii="Times New Roman" w:hAnsi="Times New Roman"/>
              </w:rPr>
            </w:pPr>
            <w:r w:rsidRPr="008954B5">
              <w:rPr>
                <w:rFonts w:ascii="Times New Roman" w:hAnsi="Times New Roman"/>
              </w:rPr>
              <w:t xml:space="preserve">By: </w:t>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p>
          <w:p w:rsidR="002310B2" w:rsidRPr="008954B5" w:rsidRDefault="002310B2">
            <w:pPr>
              <w:rPr>
                <w:rFonts w:ascii="Times New Roman" w:hAnsi="Times New Roman"/>
              </w:rPr>
            </w:pPr>
            <w:r w:rsidRPr="008954B5">
              <w:rPr>
                <w:rFonts w:ascii="Times New Roman" w:hAnsi="Times New Roman"/>
              </w:rPr>
              <w:t xml:space="preserve">Its: </w:t>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p>
          <w:p w:rsidR="002310B2" w:rsidRPr="008954B5" w:rsidRDefault="002310B2">
            <w:pPr>
              <w:rPr>
                <w:rFonts w:ascii="Times New Roman" w:hAnsi="Times New Roman"/>
              </w:rPr>
            </w:pPr>
          </w:p>
        </w:tc>
        <w:tc>
          <w:tcPr>
            <w:tcW w:w="4788" w:type="dxa"/>
            <w:tcBorders>
              <w:top w:val="nil"/>
              <w:left w:val="nil"/>
              <w:bottom w:val="nil"/>
              <w:right w:val="nil"/>
            </w:tcBorders>
          </w:tcPr>
          <w:p w:rsidR="002310B2" w:rsidRPr="008954B5" w:rsidRDefault="002310B2">
            <w:pPr>
              <w:rPr>
                <w:rFonts w:ascii="Times New Roman" w:hAnsi="Times New Roman"/>
              </w:rPr>
            </w:pPr>
            <w:r w:rsidRPr="008954B5">
              <w:rPr>
                <w:rFonts w:ascii="Times New Roman" w:hAnsi="Times New Roman"/>
              </w:rPr>
              <w:t>BUYER:</w:t>
            </w:r>
          </w:p>
          <w:p w:rsidR="002310B2" w:rsidRPr="008954B5" w:rsidRDefault="002310B2">
            <w:pPr>
              <w:rPr>
                <w:rFonts w:ascii="Times New Roman" w:hAnsi="Times New Roman"/>
              </w:rPr>
            </w:pPr>
          </w:p>
          <w:p w:rsidR="002310B2" w:rsidRPr="008954B5" w:rsidRDefault="002310B2">
            <w:pPr>
              <w:rPr>
                <w:rFonts w:ascii="Times New Roman" w:hAnsi="Times New Roman"/>
              </w:rPr>
            </w:pPr>
            <w:r w:rsidRPr="008954B5">
              <w:rPr>
                <w:rFonts w:ascii="Times New Roman" w:hAnsi="Times New Roman"/>
              </w:rPr>
              <w:t>COCHISE COUNTY, a political body of the State of Arizona</w:t>
            </w:r>
          </w:p>
          <w:p w:rsidR="002310B2" w:rsidRPr="008954B5" w:rsidRDefault="002310B2">
            <w:pPr>
              <w:rPr>
                <w:rFonts w:ascii="Times New Roman" w:hAnsi="Times New Roman"/>
              </w:rPr>
            </w:pPr>
          </w:p>
          <w:p w:rsidR="002310B2" w:rsidRPr="008954B5" w:rsidRDefault="002310B2">
            <w:pPr>
              <w:rPr>
                <w:rFonts w:ascii="Times New Roman" w:hAnsi="Times New Roman"/>
              </w:rPr>
            </w:pPr>
          </w:p>
          <w:p w:rsidR="002310B2" w:rsidRPr="008954B5" w:rsidRDefault="002310B2">
            <w:pPr>
              <w:rPr>
                <w:rFonts w:ascii="Times New Roman" w:hAnsi="Times New Roman"/>
              </w:rPr>
            </w:pPr>
            <w:r w:rsidRPr="008954B5">
              <w:rPr>
                <w:rFonts w:ascii="Times New Roman" w:hAnsi="Times New Roman"/>
              </w:rPr>
              <w:t xml:space="preserve">By: </w:t>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p>
          <w:p w:rsidR="002310B2" w:rsidRPr="008954B5" w:rsidRDefault="002310B2">
            <w:pPr>
              <w:rPr>
                <w:rFonts w:ascii="Times New Roman" w:hAnsi="Times New Roman"/>
              </w:rPr>
            </w:pPr>
            <w:r w:rsidRPr="008954B5">
              <w:rPr>
                <w:rFonts w:ascii="Times New Roman" w:hAnsi="Times New Roman"/>
              </w:rPr>
              <w:t>Its: ________________________________</w:t>
            </w:r>
            <w:r w:rsidRPr="008954B5">
              <w:rPr>
                <w:rFonts w:ascii="Times New Roman" w:hAnsi="Times New Roman"/>
              </w:rPr>
              <w:tab/>
            </w:r>
          </w:p>
          <w:p w:rsidR="002310B2" w:rsidRPr="008954B5" w:rsidRDefault="002310B2">
            <w:pPr>
              <w:rPr>
                <w:rFonts w:ascii="Times New Roman" w:hAnsi="Times New Roman"/>
              </w:rPr>
            </w:pPr>
          </w:p>
          <w:p w:rsidR="002310B2" w:rsidRPr="008954B5" w:rsidRDefault="002310B2">
            <w:pPr>
              <w:rPr>
                <w:rFonts w:ascii="Times New Roman" w:hAnsi="Times New Roman"/>
                <w:u w:val="single"/>
              </w:rPr>
            </w:pPr>
            <w:r w:rsidRPr="008954B5">
              <w:rPr>
                <w:rFonts w:ascii="Times New Roman" w:hAnsi="Times New Roman"/>
              </w:rPr>
              <w:t xml:space="preserve">Date: </w:t>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r w:rsidRPr="008954B5">
              <w:rPr>
                <w:rFonts w:ascii="Times New Roman" w:hAnsi="Times New Roman"/>
                <w:u w:val="single"/>
              </w:rPr>
              <w:tab/>
            </w:r>
          </w:p>
        </w:tc>
      </w:tr>
    </w:tbl>
    <w:p w:rsidR="002310B2" w:rsidRDefault="002310B2">
      <w:pPr>
        <w:rPr>
          <w:rFonts w:ascii="Times New Roman" w:hAnsi="Times New Roman"/>
        </w:rPr>
      </w:pPr>
    </w:p>
    <w:p w:rsidR="002310B2" w:rsidRPr="0027066A" w:rsidRDefault="002310B2">
      <w:pPr>
        <w:rPr>
          <w:rFonts w:ascii="Times New Roman" w:hAnsi="Times New Roman"/>
          <w:u w:val="single"/>
        </w:rPr>
      </w:pPr>
      <w:r>
        <w:rPr>
          <w:rFonts w:ascii="Times New Roman" w:hAnsi="Times New Roman"/>
        </w:rPr>
        <w:t xml:space="preserve">Date: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310B2" w:rsidRDefault="002310B2">
      <w:pPr>
        <w:rPr>
          <w:rFonts w:ascii="Times New Roman" w:hAnsi="Times New Roman"/>
        </w:rPr>
      </w:pPr>
    </w:p>
    <w:p w:rsidR="002310B2" w:rsidRDefault="002310B2">
      <w:pPr>
        <w:rPr>
          <w:rFonts w:ascii="Times New Roman" w:hAnsi="Times New Roman"/>
          <w:b/>
        </w:rPr>
      </w:pPr>
      <w:r>
        <w:rPr>
          <w:rFonts w:ascii="Times New Roman" w:hAnsi="Times New Roman"/>
          <w:b/>
        </w:rPr>
        <w:br w:type="page"/>
      </w:r>
    </w:p>
    <w:p w:rsidR="002310B2" w:rsidRDefault="002310B2">
      <w:pPr>
        <w:jc w:val="right"/>
        <w:rPr>
          <w:rFonts w:ascii="Times New Roman" w:hAnsi="Times New Roman"/>
          <w:b/>
        </w:rPr>
      </w:pPr>
      <w:r>
        <w:rPr>
          <w:rFonts w:ascii="Times New Roman" w:hAnsi="Times New Roman"/>
          <w:b/>
        </w:rPr>
        <w:lastRenderedPageBreak/>
        <w:t>Exhibit A</w:t>
      </w:r>
    </w:p>
    <w:p w:rsidR="002310B2" w:rsidRDefault="002310B2">
      <w:pPr>
        <w:jc w:val="right"/>
        <w:rPr>
          <w:rFonts w:ascii="Times New Roman" w:hAnsi="Times New Roman"/>
          <w:b/>
        </w:rPr>
      </w:pPr>
      <w:r>
        <w:rPr>
          <w:rFonts w:ascii="Times New Roman" w:hAnsi="Times New Roman"/>
          <w:b/>
        </w:rPr>
        <w:t>Description of Property</w:t>
      </w:r>
    </w:p>
    <w:p w:rsidR="002310B2" w:rsidRDefault="002310B2" w:rsidP="00BE5499">
      <w:pPr>
        <w:rPr>
          <w:rFonts w:ascii="Times New Roman" w:hAnsi="Times New Roman"/>
          <w:szCs w:val="24"/>
        </w:rPr>
      </w:pPr>
    </w:p>
    <w:p w:rsidR="002310B2" w:rsidRDefault="002310B2" w:rsidP="00BE5499">
      <w:pPr>
        <w:rPr>
          <w:rFonts w:ascii="Times New Roman" w:hAnsi="Times New Roman"/>
          <w:szCs w:val="24"/>
        </w:rPr>
      </w:pPr>
      <w:r w:rsidRPr="00BE5499">
        <w:rPr>
          <w:rFonts w:ascii="Times New Roman" w:hAnsi="Times New Roman"/>
          <w:szCs w:val="24"/>
        </w:rPr>
        <w:tab/>
        <w:t xml:space="preserve">All that real property located in the County of </w:t>
      </w:r>
      <w:r>
        <w:rPr>
          <w:rFonts w:ascii="Times New Roman" w:hAnsi="Times New Roman"/>
          <w:szCs w:val="24"/>
        </w:rPr>
        <w:t>Cochise</w:t>
      </w:r>
      <w:r w:rsidRPr="00BE5499">
        <w:rPr>
          <w:rFonts w:ascii="Times New Roman" w:hAnsi="Times New Roman"/>
          <w:szCs w:val="24"/>
        </w:rPr>
        <w:t xml:space="preserve">, </w:t>
      </w:r>
      <w:r>
        <w:rPr>
          <w:rFonts w:ascii="Times New Roman" w:hAnsi="Times New Roman"/>
          <w:szCs w:val="24"/>
        </w:rPr>
        <w:t>Arizona</w:t>
      </w:r>
      <w:r w:rsidRPr="00BE5499">
        <w:rPr>
          <w:rFonts w:ascii="Times New Roman" w:hAnsi="Times New Roman"/>
          <w:szCs w:val="24"/>
        </w:rPr>
        <w:t>, more particularly described as follows:</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PARCEL I:</w:t>
      </w:r>
    </w:p>
    <w:p w:rsidR="002310B2" w:rsidRPr="007D1994" w:rsidRDefault="002310B2" w:rsidP="005C0575">
      <w:pPr>
        <w:keepNext/>
        <w:tabs>
          <w:tab w:val="right" w:pos="9360"/>
        </w:tabs>
        <w:rPr>
          <w:rFonts w:ascii="Times New Roman" w:hAnsi="Times New Roman"/>
          <w:sz w:val="22"/>
          <w:szCs w:val="22"/>
        </w:rPr>
      </w:pP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A portion of the South half of Section 32, Township 23 South, Range 22 East, of the Gila and Salt River Base and Meridian, as shown on that Record of Survey recorded in Book 20 of Surveys, page 13, Cochise County, Arizona, more particularly described as follows:</w:t>
      </w:r>
    </w:p>
    <w:p w:rsidR="002310B2" w:rsidRPr="007D1994" w:rsidRDefault="002310B2" w:rsidP="005C0575">
      <w:pPr>
        <w:keepNext/>
        <w:tabs>
          <w:tab w:val="right" w:pos="9360"/>
        </w:tabs>
        <w:jc w:val="center"/>
        <w:rPr>
          <w:rFonts w:ascii="Times New Roman" w:hAnsi="Times New Roman"/>
          <w:sz w:val="22"/>
          <w:szCs w:val="22"/>
        </w:rPr>
      </w:pP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COMMENCING at the Southwest corner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00°03'22" West 100.00 feet along the West line of said Section 32 to a point on the Northerly line of State Highway 92;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89°58'03" East 769.93 feet along said Northerly line to the TRUE POINT OF BEGINNING;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00°03'22" West 2545.83 feet;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89°59'12" East 1876.74 feet along the North line of said Southwest quarter of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89°59'12" East 2647.13 feet along the North line of the Southeast quarter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South 00°03'12" East 1745.89 feet along the East line of the Southeast quarter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South 89°58'06" West 1328.00 feet along a line parallel with the South line of the Southeast quarter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South 00°03'12" West 798.47 feet along a line parallel with the East line of the Southeast quarter of said Section 32, to the said Northerly line of State Highway 92;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thence South 89°58'06" West 1319.13 feet along said Northerly line;</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thence South 89°58'03" West 1876.62 feet along said line to the POINT OF BEGINNING.</w:t>
      </w:r>
    </w:p>
    <w:p w:rsidR="002310B2" w:rsidRPr="007D1994" w:rsidRDefault="002310B2" w:rsidP="005C0575">
      <w:pPr>
        <w:pStyle w:val="Heading5"/>
        <w:numPr>
          <w:ilvl w:val="0"/>
          <w:numId w:val="0"/>
        </w:numPr>
        <w:rPr>
          <w:rFonts w:ascii="Times New Roman" w:hAnsi="Times New Roman"/>
          <w:sz w:val="22"/>
          <w:szCs w:val="22"/>
        </w:rPr>
      </w:pP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PARCEL II:</w:t>
      </w:r>
    </w:p>
    <w:p w:rsidR="002310B2" w:rsidRPr="007D1994" w:rsidRDefault="002310B2" w:rsidP="005C0575">
      <w:pPr>
        <w:keepNext/>
        <w:tabs>
          <w:tab w:val="right" w:pos="9360"/>
        </w:tabs>
        <w:jc w:val="center"/>
        <w:rPr>
          <w:rFonts w:ascii="Times New Roman" w:hAnsi="Times New Roman"/>
          <w:sz w:val="22"/>
          <w:szCs w:val="22"/>
        </w:rPr>
      </w:pP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A portion of the Southwest quarter of Section 32, Township 23 South, Range 22 East, of the Gila and Salt River Base and Meridian, as shown on that record of Survey recorded in Book 20 of Surveys, page 13, Cochise County, Arizona, more particularly described as follows:</w:t>
      </w:r>
    </w:p>
    <w:p w:rsidR="002310B2" w:rsidRPr="007D1994" w:rsidRDefault="002310B2" w:rsidP="005C0575">
      <w:pPr>
        <w:keepNext/>
        <w:tabs>
          <w:tab w:val="right" w:pos="9360"/>
        </w:tabs>
        <w:rPr>
          <w:rFonts w:ascii="Times New Roman" w:hAnsi="Times New Roman"/>
          <w:sz w:val="22"/>
          <w:szCs w:val="22"/>
        </w:rPr>
      </w:pP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COMMENCING at the Southwest corner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00°03'22" West 100.00 feet along the West line of said Section 32 to a point on the Northerly line of State Highway 92, to the TRUE POINT OF BEGINNING;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00°03'22" West 2546.09 feet along the West line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North 89°59'12" East 769.93 feet along the North line of said Southwest quarter of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 xml:space="preserve">thence South 00°03'22" East 2545.83 feet along a line parallel with the West line of said Section 32; </w:t>
      </w:r>
    </w:p>
    <w:p w:rsidR="002310B2" w:rsidRPr="007D1994" w:rsidRDefault="002310B2" w:rsidP="005C0575">
      <w:pPr>
        <w:keepNext/>
        <w:tabs>
          <w:tab w:val="right" w:pos="9360"/>
        </w:tabs>
        <w:rPr>
          <w:rFonts w:ascii="Times New Roman" w:hAnsi="Times New Roman"/>
          <w:sz w:val="22"/>
          <w:szCs w:val="22"/>
        </w:rPr>
      </w:pPr>
      <w:r w:rsidRPr="007D1994">
        <w:rPr>
          <w:rFonts w:ascii="Times New Roman" w:hAnsi="Times New Roman"/>
          <w:sz w:val="22"/>
          <w:szCs w:val="22"/>
        </w:rPr>
        <w:t>thence South 89°58'03" West 769.93 feet along said Northerly line of State Highway 92 to the POINT OF BEGINNING.</w:t>
      </w:r>
    </w:p>
    <w:p w:rsidR="002310B2" w:rsidRPr="007D1994" w:rsidRDefault="002310B2" w:rsidP="005C0575">
      <w:pPr>
        <w:keepNext/>
        <w:tabs>
          <w:tab w:val="right" w:pos="9360"/>
        </w:tabs>
        <w:rPr>
          <w:rFonts w:ascii="Times New Roman" w:hAnsi="Times New Roman"/>
          <w:sz w:val="22"/>
          <w:szCs w:val="22"/>
        </w:rPr>
      </w:pPr>
    </w:p>
    <w:p w:rsidR="002310B2" w:rsidRPr="007D1994" w:rsidRDefault="002310B2" w:rsidP="005C0575">
      <w:pPr>
        <w:rPr>
          <w:rFonts w:ascii="Times New Roman" w:hAnsi="Times New Roman"/>
          <w:sz w:val="22"/>
          <w:szCs w:val="22"/>
        </w:rPr>
      </w:pPr>
    </w:p>
    <w:p w:rsidR="002310B2" w:rsidRPr="00BE5499" w:rsidRDefault="002310B2" w:rsidP="00BE5499">
      <w:pPr>
        <w:rPr>
          <w:rFonts w:ascii="Times New Roman" w:hAnsi="Times New Roman"/>
          <w:szCs w:val="24"/>
        </w:rPr>
      </w:pPr>
    </w:p>
    <w:p w:rsidR="002310B2" w:rsidRDefault="002310B2">
      <w:pPr>
        <w:rPr>
          <w:rFonts w:ascii="Times New Roman" w:hAnsi="Times New Roman"/>
        </w:rPr>
      </w:pPr>
    </w:p>
    <w:p w:rsidR="002310B2" w:rsidRPr="007131DD" w:rsidRDefault="002310B2" w:rsidP="007131DD">
      <w:pPr>
        <w:rPr>
          <w:rFonts w:ascii="Times New Roman" w:hAnsi="Times New Roman"/>
        </w:rPr>
      </w:pPr>
    </w:p>
    <w:p w:rsidR="002310B2" w:rsidRDefault="002310B2">
      <w:pPr>
        <w:rPr>
          <w:rFonts w:ascii="Times New Roman" w:hAnsi="Times New Roman"/>
          <w:b/>
        </w:rPr>
      </w:pPr>
      <w:r>
        <w:rPr>
          <w:rFonts w:ascii="Times New Roman" w:hAnsi="Times New Roman"/>
          <w:b/>
        </w:rPr>
        <w:br w:type="page"/>
      </w:r>
    </w:p>
    <w:p w:rsidR="002310B2" w:rsidRDefault="002310B2">
      <w:pPr>
        <w:jc w:val="right"/>
        <w:rPr>
          <w:rFonts w:ascii="Times New Roman" w:hAnsi="Times New Roman"/>
          <w:b/>
        </w:rPr>
      </w:pPr>
      <w:r>
        <w:rPr>
          <w:rFonts w:ascii="Times New Roman" w:hAnsi="Times New Roman"/>
          <w:b/>
        </w:rPr>
        <w:lastRenderedPageBreak/>
        <w:t>Exhibit B</w:t>
      </w:r>
    </w:p>
    <w:p w:rsidR="002310B2" w:rsidRDefault="002310B2">
      <w:pPr>
        <w:jc w:val="right"/>
        <w:rPr>
          <w:rFonts w:ascii="Times New Roman" w:hAnsi="Times New Roman"/>
        </w:rPr>
      </w:pPr>
      <w:r>
        <w:rPr>
          <w:rFonts w:ascii="Times New Roman" w:hAnsi="Times New Roman"/>
          <w:b/>
        </w:rPr>
        <w:t>Location Map</w:t>
      </w:r>
    </w:p>
    <w:p w:rsidR="002310B2" w:rsidRDefault="002310B2">
      <w:pPr>
        <w:jc w:val="right"/>
        <w:rPr>
          <w:rFonts w:ascii="Times New Roman" w:hAnsi="Times New Roman"/>
          <w:b/>
        </w:rPr>
      </w:pPr>
      <w:r w:rsidRPr="00241BF0">
        <w:rPr>
          <w:rFonts w:ascii="Times New Roman" w:hAnsi="Times New Roman"/>
          <w:b/>
        </w:rPr>
        <w:t>[Please see attached map.]</w:t>
      </w:r>
    </w:p>
    <w:p w:rsidR="002310B2" w:rsidRDefault="002310B2">
      <w:pPr>
        <w:rPr>
          <w:rFonts w:ascii="Times New Roman" w:hAnsi="Times New Roman"/>
          <w:b/>
        </w:rPr>
      </w:pPr>
      <w:r>
        <w:rPr>
          <w:rFonts w:ascii="Times New Roman" w:hAnsi="Times New Roman"/>
          <w:b/>
        </w:rPr>
        <w:br w:type="page"/>
      </w:r>
    </w:p>
    <w:p w:rsidR="002310B2" w:rsidRDefault="002310B2">
      <w:pPr>
        <w:jc w:val="right"/>
        <w:rPr>
          <w:rFonts w:ascii="Times New Roman" w:hAnsi="Times New Roman"/>
          <w:b/>
        </w:rPr>
      </w:pPr>
      <w:r>
        <w:rPr>
          <w:rFonts w:ascii="Times New Roman" w:hAnsi="Times New Roman"/>
          <w:b/>
        </w:rPr>
        <w:lastRenderedPageBreak/>
        <w:t xml:space="preserve">Exhibit </w:t>
      </w:r>
      <w:r w:rsidR="009709DF">
        <w:rPr>
          <w:rFonts w:ascii="Times New Roman" w:hAnsi="Times New Roman"/>
          <w:b/>
        </w:rPr>
        <w:t>C</w:t>
      </w:r>
    </w:p>
    <w:p w:rsidR="002310B2" w:rsidRDefault="002310B2">
      <w:pPr>
        <w:jc w:val="right"/>
        <w:rPr>
          <w:rFonts w:ascii="Times New Roman" w:hAnsi="Times New Roman"/>
          <w:b/>
        </w:rPr>
      </w:pPr>
      <w:r>
        <w:rPr>
          <w:rFonts w:ascii="Times New Roman" w:hAnsi="Times New Roman"/>
          <w:b/>
        </w:rPr>
        <w:t xml:space="preserve">Form of Conservation Easement </w:t>
      </w:r>
    </w:p>
    <w:p w:rsidR="002310B2" w:rsidRDefault="002310B2">
      <w:pPr>
        <w:jc w:val="right"/>
        <w:rPr>
          <w:rFonts w:ascii="Times New Roman" w:hAnsi="Times New Roman"/>
          <w:b/>
        </w:rPr>
      </w:pPr>
      <w:r>
        <w:rPr>
          <w:rFonts w:ascii="Times New Roman" w:hAnsi="Times New Roman"/>
          <w:b/>
        </w:rPr>
        <w:t>[attached]</w:t>
      </w:r>
    </w:p>
    <w:p w:rsidR="002310B2" w:rsidRPr="00241BF0" w:rsidRDefault="002310B2" w:rsidP="007D1994">
      <w:pPr>
        <w:rPr>
          <w:rFonts w:ascii="Times New Roman" w:hAnsi="Times New Roman"/>
          <w:b/>
        </w:rPr>
      </w:pPr>
    </w:p>
    <w:sectPr w:rsidR="002310B2" w:rsidRPr="00241BF0" w:rsidSect="006F5592">
      <w:footerReference w:type="default" r:id="rId8"/>
      <w:headerReference w:type="first" r:id="rId9"/>
      <w:footerReference w:type="first" r:id="rId10"/>
      <w:endnotePr>
        <w:numFmt w:val="decimal"/>
      </w:endnotePr>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91" w:rsidRDefault="00BC0491">
      <w:pPr>
        <w:spacing w:line="20" w:lineRule="exact"/>
      </w:pPr>
    </w:p>
  </w:endnote>
  <w:endnote w:type="continuationSeparator" w:id="0">
    <w:p w:rsidR="00BC0491" w:rsidRDefault="00BC0491">
      <w:r>
        <w:t xml:space="preserve"> </w:t>
      </w:r>
    </w:p>
  </w:endnote>
  <w:endnote w:type="continuationNotice" w:id="1">
    <w:p w:rsidR="00BC0491" w:rsidRDefault="00BC049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91" w:rsidRDefault="00BC0491" w:rsidP="0027045E">
    <w:pPr>
      <w:rPr>
        <w:rFonts w:ascii="Arial" w:hAnsi="Arial" w:cs="Arial"/>
        <w:sz w:val="16"/>
        <w:szCs w:val="16"/>
      </w:rPr>
    </w:pPr>
    <w:r>
      <w:rPr>
        <w:rFonts w:ascii="Arial" w:hAnsi="Arial" w:cs="Arial"/>
        <w:sz w:val="16"/>
        <w:szCs w:val="16"/>
      </w:rPr>
      <w:t>Upper San Pedro</w:t>
    </w:r>
  </w:p>
  <w:p w:rsidR="00BC0491" w:rsidRPr="0008263D" w:rsidRDefault="00BC0491" w:rsidP="0027045E">
    <w:pPr>
      <w:rPr>
        <w:rFonts w:ascii="Arial" w:hAnsi="Arial" w:cs="Arial"/>
        <w:sz w:val="16"/>
        <w:szCs w:val="16"/>
      </w:rPr>
    </w:pPr>
    <w:r>
      <w:rPr>
        <w:rFonts w:ascii="Arial" w:hAnsi="Arial" w:cs="Arial"/>
        <w:sz w:val="16"/>
        <w:szCs w:val="16"/>
      </w:rPr>
      <w:t>(AHIFO-17, LLC aka Mansker)</w:t>
    </w:r>
  </w:p>
  <w:p w:rsidR="00BC0491" w:rsidRPr="0008263D" w:rsidRDefault="00BC0491" w:rsidP="0008263D">
    <w:pPr>
      <w:rPr>
        <w:rFonts w:ascii="Arial" w:hAnsi="Arial" w:cs="Arial"/>
        <w:sz w:val="16"/>
        <w:szCs w:val="16"/>
      </w:rPr>
    </w:pPr>
  </w:p>
  <w:p w:rsidR="00BC0491" w:rsidRPr="0008263D" w:rsidRDefault="00BC0491">
    <w:pPr>
      <w:rPr>
        <w:rFonts w:ascii="Times New Roman" w:hAnsi="Times New Roman"/>
      </w:rPr>
    </w:pPr>
    <w:r>
      <w:rPr>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C0491" w:rsidRPr="0008263D" w:rsidRDefault="00BC0491">
                          <w:pPr>
                            <w:tabs>
                              <w:tab w:val="center" w:pos="4680"/>
                              <w:tab w:val="right" w:pos="9360"/>
                            </w:tabs>
                            <w:rPr>
                              <w:rFonts w:ascii="Times New Roman" w:hAnsi="Times New Roman"/>
                            </w:rPr>
                          </w:pPr>
                          <w:r>
                            <w:tab/>
                          </w:r>
                          <w:r w:rsidRPr="0008263D">
                            <w:rPr>
                              <w:rFonts w:ascii="Times New Roman" w:hAnsi="Times New Roman"/>
                            </w:rPr>
                            <w:fldChar w:fldCharType="begin"/>
                          </w:r>
                          <w:r w:rsidRPr="0008263D">
                            <w:rPr>
                              <w:rFonts w:ascii="Times New Roman" w:hAnsi="Times New Roman"/>
                            </w:rPr>
                            <w:instrText>page \* arabic</w:instrText>
                          </w:r>
                          <w:r w:rsidRPr="0008263D">
                            <w:rPr>
                              <w:rFonts w:ascii="Times New Roman" w:hAnsi="Times New Roman"/>
                            </w:rPr>
                            <w:fldChar w:fldCharType="separate"/>
                          </w:r>
                          <w:r w:rsidR="00F40F5D">
                            <w:rPr>
                              <w:rFonts w:ascii="Times New Roman" w:hAnsi="Times New Roman"/>
                              <w:noProof/>
                            </w:rPr>
                            <w:t>2</w:t>
                          </w:r>
                          <w:r w:rsidRPr="0008263D">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CbbQk1pAIAAJ0FAAAOAAAAAAAAAAAAAAAAAC4C&#10;AABkcnMvZTJvRG9jLnhtbFBLAQItABQABgAIAAAAIQBa8HU63QAAAAoBAAAPAAAAAAAAAAAAAAAA&#10;AP4EAABkcnMvZG93bnJldi54bWxQSwUGAAAAAAQABADzAAAACAYAAAAA&#10;" o:allowincell="f" filled="f" stroked="f" strokeweight="0">
              <v:textbox inset="0,0,0,0">
                <w:txbxContent>
                  <w:p w:rsidR="00BC0491" w:rsidRPr="0008263D" w:rsidRDefault="00BC0491">
                    <w:pPr>
                      <w:tabs>
                        <w:tab w:val="center" w:pos="4680"/>
                        <w:tab w:val="right" w:pos="9360"/>
                      </w:tabs>
                      <w:rPr>
                        <w:rFonts w:ascii="Times New Roman" w:hAnsi="Times New Roman"/>
                      </w:rPr>
                    </w:pPr>
                    <w:r>
                      <w:tab/>
                    </w:r>
                    <w:r w:rsidRPr="0008263D">
                      <w:rPr>
                        <w:rFonts w:ascii="Times New Roman" w:hAnsi="Times New Roman"/>
                      </w:rPr>
                      <w:fldChar w:fldCharType="begin"/>
                    </w:r>
                    <w:r w:rsidRPr="0008263D">
                      <w:rPr>
                        <w:rFonts w:ascii="Times New Roman" w:hAnsi="Times New Roman"/>
                      </w:rPr>
                      <w:instrText>page \* arabic</w:instrText>
                    </w:r>
                    <w:r w:rsidRPr="0008263D">
                      <w:rPr>
                        <w:rFonts w:ascii="Times New Roman" w:hAnsi="Times New Roman"/>
                      </w:rPr>
                      <w:fldChar w:fldCharType="separate"/>
                    </w:r>
                    <w:r w:rsidR="00F40F5D">
                      <w:rPr>
                        <w:rFonts w:ascii="Times New Roman" w:hAnsi="Times New Roman"/>
                        <w:noProof/>
                      </w:rPr>
                      <w:t>2</w:t>
                    </w:r>
                    <w:r w:rsidRPr="0008263D">
                      <w:rPr>
                        <w:rFonts w:ascii="Times New Roman" w:hAnsi="Times New Roman"/>
                      </w:rPr>
                      <w:fldChar w:fldCharType="end"/>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91" w:rsidRDefault="00BC0491">
    <w:pPr>
      <w:rPr>
        <w:rFonts w:ascii="Arial" w:hAnsi="Arial" w:cs="Arial"/>
        <w:sz w:val="16"/>
        <w:szCs w:val="16"/>
      </w:rPr>
    </w:pPr>
    <w:r>
      <w:rPr>
        <w:rFonts w:ascii="Arial" w:hAnsi="Arial" w:cs="Arial"/>
        <w:sz w:val="16"/>
        <w:szCs w:val="16"/>
      </w:rPr>
      <w:t>Upper San Pedro</w:t>
    </w:r>
  </w:p>
  <w:p w:rsidR="00BC0491" w:rsidRPr="0008263D" w:rsidRDefault="00BC0491">
    <w:pPr>
      <w:rPr>
        <w:rFonts w:ascii="Arial" w:hAnsi="Arial" w:cs="Arial"/>
        <w:sz w:val="16"/>
        <w:szCs w:val="16"/>
      </w:rPr>
    </w:pPr>
    <w:r>
      <w:rPr>
        <w:rFonts w:ascii="Arial" w:hAnsi="Arial" w:cs="Arial"/>
        <w:sz w:val="16"/>
        <w:szCs w:val="16"/>
      </w:rPr>
      <w:t>(AHIFO-17, LLC aka Mansker)</w:t>
    </w:r>
  </w:p>
  <w:p w:rsidR="00BC0491" w:rsidRDefault="00BC0491">
    <w:pPr>
      <w:jc w:val="center"/>
      <w:rPr>
        <w:rStyle w:val="PageNumber"/>
        <w:rFonts w:ascii="Times New Roman" w:hAnsi="Times New Roman"/>
      </w:rPr>
    </w:pPr>
  </w:p>
  <w:p w:rsidR="00BC0491" w:rsidRDefault="00BC0491">
    <w:pPr>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91" w:rsidRDefault="00BC0491">
      <w:r>
        <w:separator/>
      </w:r>
    </w:p>
  </w:footnote>
  <w:footnote w:type="continuationSeparator" w:id="0">
    <w:p w:rsidR="00BC0491" w:rsidRDefault="00BC0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91" w:rsidRDefault="00BC0491">
    <w:pPr>
      <w:pStyle w:val="Header"/>
      <w:jc w:val="right"/>
      <w:rPr>
        <w:rFonts w:ascii="Times New Roman" w:hAnsi="Times New Roman"/>
        <w:b/>
        <w:sz w:val="40"/>
      </w:rPr>
    </w:pPr>
    <w:r>
      <w:rPr>
        <w:rFonts w:ascii="Times New Roman" w:hAnsi="Times New Roman"/>
        <w:b/>
        <w:sz w:val="40"/>
      </w:rPr>
      <w:t>DRAFT 7-18-12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Roman"/>
      <w:pStyle w:val="Heading1"/>
      <w:lvlText w:val="%1."/>
      <w:legacy w:legacy="1" w:legacySpace="0" w:legacyIndent="0"/>
      <w:lvlJc w:val="left"/>
      <w:rPr>
        <w:rFonts w:cs="Times New Roman"/>
      </w:rPr>
    </w:lvl>
    <w:lvl w:ilvl="1">
      <w:start w:val="1"/>
      <w:numFmt w:val="decimal"/>
      <w:pStyle w:val="Heading2"/>
      <w:lvlText w:val="%2."/>
      <w:legacy w:legacy="1" w:legacySpace="0" w:legacyIndent="0"/>
      <w:lvlJc w:val="left"/>
      <w:rPr>
        <w:rFonts w:cs="Times New Roman"/>
      </w:rPr>
    </w:lvl>
    <w:lvl w:ilvl="2">
      <w:start w:val="1"/>
      <w:numFmt w:val="upperLetter"/>
      <w:pStyle w:val="Heading3"/>
      <w:lvlText w:val="%3."/>
      <w:legacy w:legacy="1" w:legacySpace="0" w:legacyIndent="0"/>
      <w:lvlJc w:val="left"/>
      <w:rPr>
        <w:rFonts w:cs="Times New Roman"/>
      </w:rPr>
    </w:lvl>
    <w:lvl w:ilvl="3">
      <w:start w:val="1"/>
      <w:numFmt w:val="lowerLetter"/>
      <w:pStyle w:val="Heading4"/>
      <w:lvlText w:val="%4."/>
      <w:legacy w:legacy="1" w:legacySpace="0" w:legacyIndent="0"/>
      <w:lvlJc w:val="left"/>
      <w:rPr>
        <w:rFonts w:cs="Times New Roman"/>
      </w:rPr>
    </w:lvl>
    <w:lvl w:ilvl="4">
      <w:start w:val="1"/>
      <w:numFmt w:val="decimal"/>
      <w:pStyle w:val="Heading5"/>
      <w:lvlText w:val="(%5)"/>
      <w:legacy w:legacy="1" w:legacySpace="0" w:legacyIndent="0"/>
      <w:lvlJc w:val="left"/>
      <w:rPr>
        <w:rFonts w:cs="Times New Roman"/>
      </w:rPr>
    </w:lvl>
    <w:lvl w:ilvl="5">
      <w:start w:val="1"/>
      <w:numFmt w:val="lowerLetter"/>
      <w:pStyle w:val="Heading6"/>
      <w:lvlText w:val="(%6)"/>
      <w:legacy w:legacy="1" w:legacySpace="0" w:legacyIndent="0"/>
      <w:lvlJc w:val="left"/>
      <w:rPr>
        <w:rFonts w:cs="Times New Roman"/>
      </w:rPr>
    </w:lvl>
    <w:lvl w:ilvl="6">
      <w:start w:val="1"/>
      <w:numFmt w:val="lowerRoman"/>
      <w:pStyle w:val="Heading7"/>
      <w:lvlText w:val="%7)"/>
      <w:legacy w:legacy="1" w:legacySpace="0" w:legacyIndent="0"/>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0A273610"/>
    <w:multiLevelType w:val="singleLevel"/>
    <w:tmpl w:val="4BC6654C"/>
    <w:lvl w:ilvl="0">
      <w:start w:val="12"/>
      <w:numFmt w:val="decimal"/>
      <w:lvlText w:val="%1."/>
      <w:lvlJc w:val="left"/>
      <w:pPr>
        <w:tabs>
          <w:tab w:val="num" w:pos="720"/>
        </w:tabs>
        <w:ind w:left="720" w:hanging="720"/>
      </w:pPr>
      <w:rPr>
        <w:rFonts w:cs="Times New Roman" w:hint="default"/>
      </w:rPr>
    </w:lvl>
  </w:abstractNum>
  <w:abstractNum w:abstractNumId="2">
    <w:nsid w:val="1CDE1C86"/>
    <w:multiLevelType w:val="singleLevel"/>
    <w:tmpl w:val="F85C6DBA"/>
    <w:lvl w:ilvl="0">
      <w:start w:val="1"/>
      <w:numFmt w:val="upperLetter"/>
      <w:lvlText w:val="%1."/>
      <w:lvlJc w:val="left"/>
      <w:pPr>
        <w:tabs>
          <w:tab w:val="num" w:pos="1440"/>
        </w:tabs>
        <w:ind w:left="1440" w:hanging="720"/>
      </w:pPr>
      <w:rPr>
        <w:rFonts w:cs="Times New Roman" w:hint="default"/>
      </w:rPr>
    </w:lvl>
  </w:abstractNum>
  <w:abstractNum w:abstractNumId="3">
    <w:nsid w:val="1DDE001F"/>
    <w:multiLevelType w:val="singleLevel"/>
    <w:tmpl w:val="88BE8938"/>
    <w:lvl w:ilvl="0">
      <w:start w:val="8"/>
      <w:numFmt w:val="decimal"/>
      <w:lvlText w:val="%1."/>
      <w:lvlJc w:val="left"/>
      <w:pPr>
        <w:tabs>
          <w:tab w:val="num" w:pos="720"/>
        </w:tabs>
        <w:ind w:left="720" w:hanging="720"/>
      </w:pPr>
      <w:rPr>
        <w:rFonts w:cs="Times New Roman" w:hint="default"/>
      </w:rPr>
    </w:lvl>
  </w:abstractNum>
  <w:abstractNum w:abstractNumId="4">
    <w:nsid w:val="20B440D1"/>
    <w:multiLevelType w:val="singleLevel"/>
    <w:tmpl w:val="AB2A0C26"/>
    <w:lvl w:ilvl="0">
      <w:start w:val="14"/>
      <w:numFmt w:val="decimal"/>
      <w:lvlText w:val="%1."/>
      <w:lvlJc w:val="left"/>
      <w:pPr>
        <w:tabs>
          <w:tab w:val="num" w:pos="720"/>
        </w:tabs>
        <w:ind w:left="720" w:hanging="720"/>
      </w:pPr>
      <w:rPr>
        <w:rFonts w:cs="Times New Roman" w:hint="default"/>
      </w:rPr>
    </w:lvl>
  </w:abstractNum>
  <w:abstractNum w:abstractNumId="5">
    <w:nsid w:val="26AC5A77"/>
    <w:multiLevelType w:val="singleLevel"/>
    <w:tmpl w:val="4BC6654C"/>
    <w:lvl w:ilvl="0">
      <w:start w:val="12"/>
      <w:numFmt w:val="decimal"/>
      <w:lvlText w:val="%1."/>
      <w:lvlJc w:val="left"/>
      <w:pPr>
        <w:tabs>
          <w:tab w:val="num" w:pos="720"/>
        </w:tabs>
        <w:ind w:left="720" w:hanging="720"/>
      </w:pPr>
      <w:rPr>
        <w:rFonts w:cs="Times New Roman" w:hint="default"/>
      </w:rPr>
    </w:lvl>
  </w:abstractNum>
  <w:abstractNum w:abstractNumId="6">
    <w:nsid w:val="320F239C"/>
    <w:multiLevelType w:val="singleLevel"/>
    <w:tmpl w:val="FFFFFFFF"/>
    <w:lvl w:ilvl="0">
      <w:start w:val="1"/>
      <w:numFmt w:val="none"/>
      <w:pStyle w:val="Heading8"/>
      <w:lvlText w:val="_"/>
      <w:legacy w:legacy="1" w:legacySpace="0" w:legacyIndent="0"/>
      <w:lvlJc w:val="left"/>
      <w:rPr>
        <w:rFonts w:cs="Times New Roman"/>
      </w:rPr>
    </w:lvl>
  </w:abstractNum>
  <w:abstractNum w:abstractNumId="7">
    <w:nsid w:val="321A3BB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3257765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357749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3A753D"/>
    <w:multiLevelType w:val="singleLevel"/>
    <w:tmpl w:val="AB2A0C26"/>
    <w:lvl w:ilvl="0">
      <w:start w:val="10"/>
      <w:numFmt w:val="decimal"/>
      <w:lvlText w:val="%1."/>
      <w:lvlJc w:val="left"/>
      <w:pPr>
        <w:tabs>
          <w:tab w:val="num" w:pos="720"/>
        </w:tabs>
        <w:ind w:left="720" w:hanging="720"/>
      </w:pPr>
      <w:rPr>
        <w:rFonts w:cs="Times New Roman" w:hint="default"/>
      </w:rPr>
    </w:lvl>
  </w:abstractNum>
  <w:abstractNum w:abstractNumId="11">
    <w:nsid w:val="482D1DE9"/>
    <w:multiLevelType w:val="singleLevel"/>
    <w:tmpl w:val="E8FA6824"/>
    <w:lvl w:ilvl="0">
      <w:start w:val="4"/>
      <w:numFmt w:val="decimal"/>
      <w:lvlText w:val="%1."/>
      <w:lvlJc w:val="left"/>
      <w:pPr>
        <w:tabs>
          <w:tab w:val="num" w:pos="360"/>
        </w:tabs>
        <w:ind w:left="360" w:hanging="360"/>
      </w:pPr>
      <w:rPr>
        <w:rFonts w:cs="Times New Roman"/>
      </w:rPr>
    </w:lvl>
  </w:abstractNum>
  <w:abstractNum w:abstractNumId="12">
    <w:nsid w:val="5335661C"/>
    <w:multiLevelType w:val="multilevel"/>
    <w:tmpl w:val="B3100F88"/>
    <w:lvl w:ilvl="0">
      <w:start w:val="1"/>
      <w:numFmt w:val="decimal"/>
      <w:lvlText w:val="%1."/>
      <w:lvlJc w:val="left"/>
      <w:pPr>
        <w:tabs>
          <w:tab w:val="num" w:pos="360"/>
        </w:tabs>
      </w:pPr>
      <w:rPr>
        <w:rFonts w:ascii="Times New Roman" w:hAnsi="Times New Roman" w:cs="Times New Roman" w:hint="default"/>
      </w:rPr>
    </w:lvl>
    <w:lvl w:ilvl="1">
      <w:start w:val="1"/>
      <w:numFmt w:val="upperLetter"/>
      <w:lvlText w:val="%2."/>
      <w:lvlJc w:val="left"/>
      <w:pPr>
        <w:tabs>
          <w:tab w:val="num" w:pos="0"/>
        </w:tabs>
      </w:pPr>
      <w:rPr>
        <w:rFonts w:cs="Times New Roman"/>
      </w:rPr>
    </w:lvl>
    <w:lvl w:ilvl="2">
      <w:start w:val="1"/>
      <w:numFmt w:val="lowerRoman"/>
      <w:lvlText w:val="%3)"/>
      <w:lvlJc w:val="left"/>
      <w:pPr>
        <w:tabs>
          <w:tab w:val="num" w:pos="0"/>
        </w:tabs>
        <w:ind w:left="2160" w:hanging="720"/>
      </w:pPr>
      <w:rPr>
        <w:rFonts w:cs="Times New Roman"/>
      </w:rPr>
    </w:lvl>
    <w:lvl w:ilvl="3">
      <w:start w:val="1"/>
      <w:numFmt w:val="lowerLetter"/>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lowerLetter"/>
      <w:lvlText w:val="(%6)"/>
      <w:lvlJc w:val="left"/>
      <w:pPr>
        <w:tabs>
          <w:tab w:val="num" w:pos="0"/>
        </w:tabs>
        <w:ind w:left="4320" w:hanging="720"/>
      </w:pPr>
      <w:rPr>
        <w:rFonts w:cs="Times New Roman"/>
      </w:rPr>
    </w:lvl>
    <w:lvl w:ilvl="6">
      <w:start w:val="1"/>
      <w:numFmt w:val="lowerRoman"/>
      <w:lvlText w:val="(%7)"/>
      <w:lvlJc w:val="left"/>
      <w:pPr>
        <w:tabs>
          <w:tab w:val="num" w:pos="0"/>
        </w:tabs>
        <w:ind w:left="5040" w:hanging="720"/>
      </w:pPr>
      <w:rPr>
        <w:rFonts w:cs="Times New Roman"/>
      </w:rPr>
    </w:lvl>
    <w:lvl w:ilvl="7">
      <w:start w:val="1"/>
      <w:numFmt w:val="lowerLetter"/>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13">
    <w:nsid w:val="534C585C"/>
    <w:multiLevelType w:val="singleLevel"/>
    <w:tmpl w:val="240E93E8"/>
    <w:lvl w:ilvl="0">
      <w:start w:val="9"/>
      <w:numFmt w:val="decimal"/>
      <w:lvlText w:val="%1."/>
      <w:lvlJc w:val="left"/>
      <w:pPr>
        <w:tabs>
          <w:tab w:val="num" w:pos="720"/>
        </w:tabs>
        <w:ind w:left="720" w:hanging="720"/>
      </w:pPr>
      <w:rPr>
        <w:rFonts w:cs="Times New Roman" w:hint="default"/>
        <w:b w:val="0"/>
      </w:rPr>
    </w:lvl>
  </w:abstractNum>
  <w:abstractNum w:abstractNumId="14">
    <w:nsid w:val="5EE84205"/>
    <w:multiLevelType w:val="singleLevel"/>
    <w:tmpl w:val="F85C6DBA"/>
    <w:lvl w:ilvl="0">
      <w:start w:val="1"/>
      <w:numFmt w:val="upperLetter"/>
      <w:lvlText w:val="%1."/>
      <w:lvlJc w:val="left"/>
      <w:pPr>
        <w:tabs>
          <w:tab w:val="num" w:pos="1440"/>
        </w:tabs>
        <w:ind w:left="1440" w:hanging="720"/>
      </w:pPr>
      <w:rPr>
        <w:rFonts w:cs="Times New Roman" w:hint="default"/>
      </w:rPr>
    </w:lvl>
  </w:abstractNum>
  <w:abstractNum w:abstractNumId="15">
    <w:nsid w:val="6C4B52B6"/>
    <w:multiLevelType w:val="singleLevel"/>
    <w:tmpl w:val="4BC6654C"/>
    <w:lvl w:ilvl="0">
      <w:start w:val="10"/>
      <w:numFmt w:val="decimal"/>
      <w:lvlText w:val="%1."/>
      <w:lvlJc w:val="left"/>
      <w:pPr>
        <w:tabs>
          <w:tab w:val="num" w:pos="720"/>
        </w:tabs>
        <w:ind w:left="720" w:hanging="720"/>
      </w:pPr>
      <w:rPr>
        <w:rFonts w:cs="Times New Roman" w:hint="default"/>
      </w:rPr>
    </w:lvl>
  </w:abstractNum>
  <w:abstractNum w:abstractNumId="16">
    <w:nsid w:val="72E21D0B"/>
    <w:multiLevelType w:val="singleLevel"/>
    <w:tmpl w:val="07F46350"/>
    <w:lvl w:ilvl="0">
      <w:start w:val="11"/>
      <w:numFmt w:val="upperLetter"/>
      <w:lvlText w:val="%1."/>
      <w:lvlJc w:val="left"/>
      <w:pPr>
        <w:tabs>
          <w:tab w:val="num" w:pos="1440"/>
        </w:tabs>
        <w:ind w:left="1440" w:hanging="720"/>
      </w:pPr>
      <w:rPr>
        <w:rFonts w:cs="Times New Roman" w:hint="default"/>
      </w:rPr>
    </w:lvl>
  </w:abstractNum>
  <w:num w:numId="1">
    <w:abstractNumId w:val="0"/>
  </w:num>
  <w:num w:numId="2">
    <w:abstractNumId w:val="6"/>
  </w:num>
  <w:num w:numId="3">
    <w:abstractNumId w:val="12"/>
  </w:num>
  <w:num w:numId="4">
    <w:abstractNumId w:val="13"/>
  </w:num>
  <w:num w:numId="5">
    <w:abstractNumId w:val="16"/>
  </w:num>
  <w:num w:numId="6">
    <w:abstractNumId w:val="8"/>
  </w:num>
  <w:num w:numId="7">
    <w:abstractNumId w:val="7"/>
  </w:num>
  <w:num w:numId="8">
    <w:abstractNumId w:val="15"/>
  </w:num>
  <w:num w:numId="9">
    <w:abstractNumId w:val="14"/>
  </w:num>
  <w:num w:numId="10">
    <w:abstractNumId w:val="11"/>
  </w:num>
  <w:num w:numId="11">
    <w:abstractNumId w:val="5"/>
  </w:num>
  <w:num w:numId="12">
    <w:abstractNumId w:val="9"/>
  </w:num>
  <w:num w:numId="13">
    <w:abstractNumId w:val="1"/>
  </w:num>
  <w:num w:numId="14">
    <w:abstractNumId w:val="3"/>
  </w:num>
  <w:num w:numId="15">
    <w:abstractNumId w:val="10"/>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EBD"/>
    <w:rsid w:val="00035597"/>
    <w:rsid w:val="00041DBA"/>
    <w:rsid w:val="00050B57"/>
    <w:rsid w:val="0008263D"/>
    <w:rsid w:val="000F6F22"/>
    <w:rsid w:val="000F72AC"/>
    <w:rsid w:val="00106CC4"/>
    <w:rsid w:val="001209B5"/>
    <w:rsid w:val="00126C18"/>
    <w:rsid w:val="00180526"/>
    <w:rsid w:val="001971A7"/>
    <w:rsid w:val="001C4C43"/>
    <w:rsid w:val="001D5B85"/>
    <w:rsid w:val="00202007"/>
    <w:rsid w:val="002310B2"/>
    <w:rsid w:val="00233F4C"/>
    <w:rsid w:val="002372D4"/>
    <w:rsid w:val="00241BF0"/>
    <w:rsid w:val="002431C6"/>
    <w:rsid w:val="0027045E"/>
    <w:rsid w:val="0027066A"/>
    <w:rsid w:val="00273C89"/>
    <w:rsid w:val="00297AE5"/>
    <w:rsid w:val="002C414D"/>
    <w:rsid w:val="002E4489"/>
    <w:rsid w:val="003055FF"/>
    <w:rsid w:val="00322151"/>
    <w:rsid w:val="00337252"/>
    <w:rsid w:val="003407ED"/>
    <w:rsid w:val="00364EBD"/>
    <w:rsid w:val="00370731"/>
    <w:rsid w:val="003C1030"/>
    <w:rsid w:val="003C1105"/>
    <w:rsid w:val="003F3E9F"/>
    <w:rsid w:val="00413195"/>
    <w:rsid w:val="0043579B"/>
    <w:rsid w:val="00460EC2"/>
    <w:rsid w:val="00475227"/>
    <w:rsid w:val="004C4E95"/>
    <w:rsid w:val="004C5A51"/>
    <w:rsid w:val="0051148B"/>
    <w:rsid w:val="0051792F"/>
    <w:rsid w:val="005316A2"/>
    <w:rsid w:val="005342A7"/>
    <w:rsid w:val="00546336"/>
    <w:rsid w:val="005548A8"/>
    <w:rsid w:val="005C0575"/>
    <w:rsid w:val="005C391F"/>
    <w:rsid w:val="005F1217"/>
    <w:rsid w:val="00600438"/>
    <w:rsid w:val="0062774C"/>
    <w:rsid w:val="006350C8"/>
    <w:rsid w:val="00677964"/>
    <w:rsid w:val="00677A2B"/>
    <w:rsid w:val="006B09A9"/>
    <w:rsid w:val="006B4F07"/>
    <w:rsid w:val="006B5B12"/>
    <w:rsid w:val="006F043D"/>
    <w:rsid w:val="006F21EB"/>
    <w:rsid w:val="006F5592"/>
    <w:rsid w:val="00711D59"/>
    <w:rsid w:val="007131DD"/>
    <w:rsid w:val="007146BE"/>
    <w:rsid w:val="00727954"/>
    <w:rsid w:val="00755783"/>
    <w:rsid w:val="00766A48"/>
    <w:rsid w:val="00773F0C"/>
    <w:rsid w:val="00775170"/>
    <w:rsid w:val="00791107"/>
    <w:rsid w:val="007D1994"/>
    <w:rsid w:val="00812981"/>
    <w:rsid w:val="008954B5"/>
    <w:rsid w:val="008A5BB0"/>
    <w:rsid w:val="00950EEF"/>
    <w:rsid w:val="009527DF"/>
    <w:rsid w:val="009709DF"/>
    <w:rsid w:val="009B0D90"/>
    <w:rsid w:val="009B4BFE"/>
    <w:rsid w:val="009B6BB8"/>
    <w:rsid w:val="009E5732"/>
    <w:rsid w:val="00A07666"/>
    <w:rsid w:val="00A316DC"/>
    <w:rsid w:val="00A40F78"/>
    <w:rsid w:val="00A811EA"/>
    <w:rsid w:val="00A95A02"/>
    <w:rsid w:val="00AB5F28"/>
    <w:rsid w:val="00AC3F43"/>
    <w:rsid w:val="00B21C7E"/>
    <w:rsid w:val="00B25525"/>
    <w:rsid w:val="00BB287E"/>
    <w:rsid w:val="00BB3469"/>
    <w:rsid w:val="00BC0491"/>
    <w:rsid w:val="00BE5499"/>
    <w:rsid w:val="00C019EB"/>
    <w:rsid w:val="00C3183F"/>
    <w:rsid w:val="00C361FA"/>
    <w:rsid w:val="00C93873"/>
    <w:rsid w:val="00C93DD4"/>
    <w:rsid w:val="00CA49A1"/>
    <w:rsid w:val="00CB722F"/>
    <w:rsid w:val="00CC1612"/>
    <w:rsid w:val="00CE5793"/>
    <w:rsid w:val="00D269B2"/>
    <w:rsid w:val="00D374CF"/>
    <w:rsid w:val="00D70E9A"/>
    <w:rsid w:val="00D713DA"/>
    <w:rsid w:val="00D717C5"/>
    <w:rsid w:val="00D85759"/>
    <w:rsid w:val="00D92095"/>
    <w:rsid w:val="00DB6376"/>
    <w:rsid w:val="00DB7947"/>
    <w:rsid w:val="00DC5078"/>
    <w:rsid w:val="00E070DA"/>
    <w:rsid w:val="00E10AAE"/>
    <w:rsid w:val="00E31497"/>
    <w:rsid w:val="00E5370A"/>
    <w:rsid w:val="00ED6F3C"/>
    <w:rsid w:val="00F03A36"/>
    <w:rsid w:val="00F10A1D"/>
    <w:rsid w:val="00F364BA"/>
    <w:rsid w:val="00F40F5D"/>
    <w:rsid w:val="00F63338"/>
    <w:rsid w:val="00F73929"/>
    <w:rsid w:val="00F82364"/>
    <w:rsid w:val="00F82A5B"/>
    <w:rsid w:val="00F87C77"/>
    <w:rsid w:val="00FC6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B4BFE"/>
    <w:rPr>
      <w:rFonts w:ascii="Courier" w:hAnsi="Courier"/>
      <w:sz w:val="24"/>
      <w:szCs w:val="20"/>
    </w:rPr>
  </w:style>
  <w:style w:type="paragraph" w:styleId="Heading1">
    <w:name w:val="heading 1"/>
    <w:basedOn w:val="Normal"/>
    <w:next w:val="Normal"/>
    <w:link w:val="Heading1Char"/>
    <w:uiPriority w:val="99"/>
    <w:qFormat/>
    <w:rsid w:val="009B4BFE"/>
    <w:pPr>
      <w:numPr>
        <w:numId w:val="1"/>
      </w:numPr>
      <w:outlineLvl w:val="0"/>
    </w:pPr>
  </w:style>
  <w:style w:type="paragraph" w:styleId="Heading2">
    <w:name w:val="heading 2"/>
    <w:basedOn w:val="Normal"/>
    <w:next w:val="Normal"/>
    <w:link w:val="Heading2Char"/>
    <w:uiPriority w:val="99"/>
    <w:qFormat/>
    <w:rsid w:val="009B4BFE"/>
    <w:pPr>
      <w:numPr>
        <w:ilvl w:val="1"/>
        <w:numId w:val="1"/>
      </w:numPr>
      <w:outlineLvl w:val="1"/>
    </w:pPr>
  </w:style>
  <w:style w:type="paragraph" w:styleId="Heading3">
    <w:name w:val="heading 3"/>
    <w:basedOn w:val="Normal"/>
    <w:next w:val="Normal"/>
    <w:link w:val="Heading3Char"/>
    <w:uiPriority w:val="99"/>
    <w:qFormat/>
    <w:rsid w:val="009B4BFE"/>
    <w:pPr>
      <w:numPr>
        <w:ilvl w:val="2"/>
        <w:numId w:val="1"/>
      </w:numPr>
      <w:outlineLvl w:val="2"/>
    </w:pPr>
  </w:style>
  <w:style w:type="paragraph" w:styleId="Heading4">
    <w:name w:val="heading 4"/>
    <w:basedOn w:val="Normal"/>
    <w:next w:val="Normal"/>
    <w:link w:val="Heading4Char"/>
    <w:uiPriority w:val="99"/>
    <w:qFormat/>
    <w:rsid w:val="009B4BFE"/>
    <w:pPr>
      <w:numPr>
        <w:ilvl w:val="3"/>
        <w:numId w:val="1"/>
      </w:numPr>
      <w:outlineLvl w:val="3"/>
    </w:pPr>
  </w:style>
  <w:style w:type="paragraph" w:styleId="Heading5">
    <w:name w:val="heading 5"/>
    <w:basedOn w:val="Normal"/>
    <w:next w:val="Normal"/>
    <w:link w:val="Heading5Char"/>
    <w:uiPriority w:val="99"/>
    <w:qFormat/>
    <w:rsid w:val="009B4BFE"/>
    <w:pPr>
      <w:numPr>
        <w:ilvl w:val="4"/>
        <w:numId w:val="1"/>
      </w:numPr>
      <w:outlineLvl w:val="4"/>
    </w:pPr>
  </w:style>
  <w:style w:type="paragraph" w:styleId="Heading6">
    <w:name w:val="heading 6"/>
    <w:basedOn w:val="Normal"/>
    <w:next w:val="Normal"/>
    <w:link w:val="Heading6Char"/>
    <w:uiPriority w:val="99"/>
    <w:qFormat/>
    <w:rsid w:val="009B4BFE"/>
    <w:pPr>
      <w:numPr>
        <w:ilvl w:val="5"/>
        <w:numId w:val="1"/>
      </w:numPr>
      <w:outlineLvl w:val="5"/>
    </w:pPr>
  </w:style>
  <w:style w:type="paragraph" w:styleId="Heading7">
    <w:name w:val="heading 7"/>
    <w:basedOn w:val="Normal"/>
    <w:next w:val="Normal"/>
    <w:link w:val="Heading7Char"/>
    <w:uiPriority w:val="99"/>
    <w:qFormat/>
    <w:rsid w:val="009B4BFE"/>
    <w:pPr>
      <w:numPr>
        <w:ilvl w:val="6"/>
        <w:numId w:val="1"/>
      </w:numPr>
      <w:outlineLvl w:val="6"/>
    </w:pPr>
  </w:style>
  <w:style w:type="paragraph" w:styleId="Heading8">
    <w:name w:val="heading 8"/>
    <w:basedOn w:val="Normal"/>
    <w:next w:val="Normal"/>
    <w:link w:val="Heading8Char"/>
    <w:uiPriority w:val="99"/>
    <w:qFormat/>
    <w:rsid w:val="009B4BFE"/>
    <w:pPr>
      <w:numPr>
        <w:numId w:val="2"/>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styleId="EndnoteText">
    <w:name w:val="endnote text"/>
    <w:basedOn w:val="Normal"/>
    <w:link w:val="EndnoteTextChar"/>
    <w:uiPriority w:val="99"/>
    <w:semiHidden/>
    <w:rsid w:val="009B4BFE"/>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sid w:val="009B4BFE"/>
    <w:rPr>
      <w:rFonts w:cs="Times New Roman"/>
      <w:vertAlign w:val="superscript"/>
    </w:rPr>
  </w:style>
  <w:style w:type="paragraph" w:styleId="FootnoteText">
    <w:name w:val="footnote text"/>
    <w:basedOn w:val="Normal"/>
    <w:link w:val="FootnoteTextChar"/>
    <w:uiPriority w:val="99"/>
    <w:semiHidden/>
    <w:rsid w:val="009B4BFE"/>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sid w:val="009B4BFE"/>
    <w:rPr>
      <w:rFonts w:cs="Times New Roman"/>
      <w:vertAlign w:val="superscript"/>
    </w:rPr>
  </w:style>
  <w:style w:type="character" w:customStyle="1" w:styleId="Document8">
    <w:name w:val="Document 8"/>
    <w:basedOn w:val="DefaultParagraphFont"/>
    <w:uiPriority w:val="99"/>
    <w:rsid w:val="009B4BFE"/>
    <w:rPr>
      <w:rFonts w:cs="Times New Roman"/>
    </w:rPr>
  </w:style>
  <w:style w:type="character" w:customStyle="1" w:styleId="Document4">
    <w:name w:val="Document 4"/>
    <w:basedOn w:val="DefaultParagraphFont"/>
    <w:uiPriority w:val="99"/>
    <w:rsid w:val="009B4BFE"/>
    <w:rPr>
      <w:rFonts w:cs="Times New Roman"/>
      <w:b/>
      <w:i/>
      <w:sz w:val="24"/>
    </w:rPr>
  </w:style>
  <w:style w:type="character" w:customStyle="1" w:styleId="Document6">
    <w:name w:val="Document 6"/>
    <w:basedOn w:val="DefaultParagraphFont"/>
    <w:uiPriority w:val="99"/>
    <w:rsid w:val="009B4BFE"/>
    <w:rPr>
      <w:rFonts w:cs="Times New Roman"/>
    </w:rPr>
  </w:style>
  <w:style w:type="character" w:customStyle="1" w:styleId="Document5">
    <w:name w:val="Document 5"/>
    <w:basedOn w:val="DefaultParagraphFont"/>
    <w:uiPriority w:val="99"/>
    <w:rsid w:val="009B4BFE"/>
    <w:rPr>
      <w:rFonts w:cs="Times New Roman"/>
    </w:rPr>
  </w:style>
  <w:style w:type="character" w:customStyle="1" w:styleId="Document2">
    <w:name w:val="Document 2"/>
    <w:basedOn w:val="DefaultParagraphFont"/>
    <w:uiPriority w:val="99"/>
    <w:rsid w:val="009B4BFE"/>
    <w:rPr>
      <w:rFonts w:ascii="Courier" w:hAnsi="Courier" w:cs="Times New Roman"/>
      <w:sz w:val="24"/>
      <w:lang w:val="en-US"/>
    </w:rPr>
  </w:style>
  <w:style w:type="character" w:customStyle="1" w:styleId="Document7">
    <w:name w:val="Document 7"/>
    <w:basedOn w:val="DefaultParagraphFont"/>
    <w:uiPriority w:val="99"/>
    <w:rsid w:val="009B4BFE"/>
    <w:rPr>
      <w:rFonts w:cs="Times New Roman"/>
    </w:rPr>
  </w:style>
  <w:style w:type="character" w:customStyle="1" w:styleId="Bibliogrphy">
    <w:name w:val="Bibliogrphy"/>
    <w:basedOn w:val="DefaultParagraphFont"/>
    <w:uiPriority w:val="99"/>
    <w:rsid w:val="009B4BFE"/>
    <w:rPr>
      <w:rFonts w:cs="Times New Roman"/>
    </w:rPr>
  </w:style>
  <w:style w:type="character" w:customStyle="1" w:styleId="RightPar1">
    <w:name w:val="Right Par 1"/>
    <w:basedOn w:val="DefaultParagraphFont"/>
    <w:uiPriority w:val="99"/>
    <w:rsid w:val="009B4BFE"/>
    <w:rPr>
      <w:rFonts w:cs="Times New Roman"/>
    </w:rPr>
  </w:style>
  <w:style w:type="character" w:customStyle="1" w:styleId="RightPar2">
    <w:name w:val="Right Par 2"/>
    <w:basedOn w:val="DefaultParagraphFont"/>
    <w:uiPriority w:val="99"/>
    <w:rsid w:val="009B4BFE"/>
    <w:rPr>
      <w:rFonts w:cs="Times New Roman"/>
    </w:rPr>
  </w:style>
  <w:style w:type="character" w:customStyle="1" w:styleId="Document3">
    <w:name w:val="Document 3"/>
    <w:basedOn w:val="DefaultParagraphFont"/>
    <w:uiPriority w:val="99"/>
    <w:rsid w:val="009B4BFE"/>
    <w:rPr>
      <w:rFonts w:ascii="Courier" w:hAnsi="Courier" w:cs="Times New Roman"/>
      <w:sz w:val="24"/>
      <w:lang w:val="en-US"/>
    </w:rPr>
  </w:style>
  <w:style w:type="character" w:customStyle="1" w:styleId="RightPar3">
    <w:name w:val="Right Par 3"/>
    <w:basedOn w:val="DefaultParagraphFont"/>
    <w:uiPriority w:val="99"/>
    <w:rsid w:val="009B4BFE"/>
    <w:rPr>
      <w:rFonts w:cs="Times New Roman"/>
    </w:rPr>
  </w:style>
  <w:style w:type="character" w:customStyle="1" w:styleId="RightPar4">
    <w:name w:val="Right Par 4"/>
    <w:basedOn w:val="DefaultParagraphFont"/>
    <w:uiPriority w:val="99"/>
    <w:rsid w:val="009B4BFE"/>
    <w:rPr>
      <w:rFonts w:cs="Times New Roman"/>
    </w:rPr>
  </w:style>
  <w:style w:type="character" w:customStyle="1" w:styleId="RightPar5">
    <w:name w:val="Right Par 5"/>
    <w:basedOn w:val="DefaultParagraphFont"/>
    <w:uiPriority w:val="99"/>
    <w:rsid w:val="009B4BFE"/>
    <w:rPr>
      <w:rFonts w:cs="Times New Roman"/>
    </w:rPr>
  </w:style>
  <w:style w:type="character" w:customStyle="1" w:styleId="RightPar6">
    <w:name w:val="Right Par 6"/>
    <w:basedOn w:val="DefaultParagraphFont"/>
    <w:uiPriority w:val="99"/>
    <w:rsid w:val="009B4BFE"/>
    <w:rPr>
      <w:rFonts w:cs="Times New Roman"/>
    </w:rPr>
  </w:style>
  <w:style w:type="character" w:customStyle="1" w:styleId="RightPar7">
    <w:name w:val="Right Par 7"/>
    <w:basedOn w:val="DefaultParagraphFont"/>
    <w:uiPriority w:val="99"/>
    <w:rsid w:val="009B4BFE"/>
    <w:rPr>
      <w:rFonts w:cs="Times New Roman"/>
    </w:rPr>
  </w:style>
  <w:style w:type="character" w:customStyle="1" w:styleId="RightPar8">
    <w:name w:val="Right Par 8"/>
    <w:basedOn w:val="DefaultParagraphFont"/>
    <w:uiPriority w:val="99"/>
    <w:rsid w:val="009B4BFE"/>
    <w:rPr>
      <w:rFonts w:cs="Times New Roman"/>
    </w:rPr>
  </w:style>
  <w:style w:type="paragraph" w:customStyle="1" w:styleId="Document1">
    <w:name w:val="Document 1"/>
    <w:uiPriority w:val="99"/>
    <w:rsid w:val="009B4BFE"/>
    <w:pPr>
      <w:keepNext/>
      <w:keepLines/>
      <w:tabs>
        <w:tab w:val="left" w:pos="-720"/>
      </w:tabs>
      <w:suppressAutoHyphens/>
    </w:pPr>
    <w:rPr>
      <w:rFonts w:ascii="Courier" w:hAnsi="Courier"/>
      <w:sz w:val="24"/>
      <w:szCs w:val="20"/>
    </w:rPr>
  </w:style>
  <w:style w:type="character" w:customStyle="1" w:styleId="DocInit">
    <w:name w:val="Doc Init"/>
    <w:basedOn w:val="DefaultParagraphFont"/>
    <w:uiPriority w:val="99"/>
    <w:rsid w:val="009B4BFE"/>
    <w:rPr>
      <w:rFonts w:cs="Times New Roman"/>
    </w:rPr>
  </w:style>
  <w:style w:type="character" w:customStyle="1" w:styleId="TechInit">
    <w:name w:val="Tech Init"/>
    <w:basedOn w:val="DefaultParagraphFont"/>
    <w:uiPriority w:val="99"/>
    <w:rsid w:val="009B4BFE"/>
    <w:rPr>
      <w:rFonts w:ascii="Courier" w:hAnsi="Courier" w:cs="Times New Roman"/>
      <w:sz w:val="24"/>
      <w:lang w:val="en-US"/>
    </w:rPr>
  </w:style>
  <w:style w:type="character" w:customStyle="1" w:styleId="Technical5">
    <w:name w:val="Technical 5"/>
    <w:basedOn w:val="DefaultParagraphFont"/>
    <w:uiPriority w:val="99"/>
    <w:rsid w:val="009B4BFE"/>
    <w:rPr>
      <w:rFonts w:cs="Times New Roman"/>
    </w:rPr>
  </w:style>
  <w:style w:type="character" w:customStyle="1" w:styleId="Technical6">
    <w:name w:val="Technical 6"/>
    <w:basedOn w:val="DefaultParagraphFont"/>
    <w:uiPriority w:val="99"/>
    <w:rsid w:val="009B4BFE"/>
    <w:rPr>
      <w:rFonts w:cs="Times New Roman"/>
    </w:rPr>
  </w:style>
  <w:style w:type="character" w:customStyle="1" w:styleId="Technical2">
    <w:name w:val="Technical 2"/>
    <w:basedOn w:val="DefaultParagraphFont"/>
    <w:uiPriority w:val="99"/>
    <w:rsid w:val="009B4BFE"/>
    <w:rPr>
      <w:rFonts w:ascii="Courier" w:hAnsi="Courier" w:cs="Times New Roman"/>
      <w:sz w:val="24"/>
      <w:lang w:val="en-US"/>
    </w:rPr>
  </w:style>
  <w:style w:type="character" w:customStyle="1" w:styleId="Technical3">
    <w:name w:val="Technical 3"/>
    <w:basedOn w:val="DefaultParagraphFont"/>
    <w:uiPriority w:val="99"/>
    <w:rsid w:val="009B4BFE"/>
    <w:rPr>
      <w:rFonts w:ascii="Courier" w:hAnsi="Courier" w:cs="Times New Roman"/>
      <w:sz w:val="24"/>
      <w:lang w:val="en-US"/>
    </w:rPr>
  </w:style>
  <w:style w:type="character" w:customStyle="1" w:styleId="Technical4">
    <w:name w:val="Technical 4"/>
    <w:basedOn w:val="DefaultParagraphFont"/>
    <w:uiPriority w:val="99"/>
    <w:rsid w:val="009B4BFE"/>
    <w:rPr>
      <w:rFonts w:cs="Times New Roman"/>
    </w:rPr>
  </w:style>
  <w:style w:type="character" w:customStyle="1" w:styleId="Technical1">
    <w:name w:val="Technical 1"/>
    <w:basedOn w:val="DefaultParagraphFont"/>
    <w:uiPriority w:val="99"/>
    <w:rsid w:val="009B4BFE"/>
    <w:rPr>
      <w:rFonts w:ascii="Courier" w:hAnsi="Courier" w:cs="Times New Roman"/>
      <w:sz w:val="24"/>
      <w:lang w:val="en-US"/>
    </w:rPr>
  </w:style>
  <w:style w:type="character" w:customStyle="1" w:styleId="Technical7">
    <w:name w:val="Technical 7"/>
    <w:basedOn w:val="DefaultParagraphFont"/>
    <w:uiPriority w:val="99"/>
    <w:rsid w:val="009B4BFE"/>
    <w:rPr>
      <w:rFonts w:cs="Times New Roman"/>
    </w:rPr>
  </w:style>
  <w:style w:type="character" w:customStyle="1" w:styleId="Technical8">
    <w:name w:val="Technical 8"/>
    <w:basedOn w:val="DefaultParagraphFont"/>
    <w:uiPriority w:val="99"/>
    <w:rsid w:val="009B4BFE"/>
    <w:rPr>
      <w:rFonts w:cs="Times New Roman"/>
    </w:rPr>
  </w:style>
  <w:style w:type="character" w:customStyle="1" w:styleId="11">
    <w:name w:val="1 1"/>
    <w:basedOn w:val="DefaultParagraphFont"/>
    <w:uiPriority w:val="99"/>
    <w:rsid w:val="009B4BFE"/>
    <w:rPr>
      <w:rFonts w:cs="Times New Roman"/>
    </w:rPr>
  </w:style>
  <w:style w:type="character" w:customStyle="1" w:styleId="Heading">
    <w:name w:val="Heading"/>
    <w:basedOn w:val="DefaultParagraphFont"/>
    <w:uiPriority w:val="99"/>
    <w:rsid w:val="009B4BFE"/>
    <w:rPr>
      <w:rFonts w:cs="Times New Roman"/>
    </w:rPr>
  </w:style>
  <w:style w:type="character" w:customStyle="1" w:styleId="RightPar">
    <w:name w:val="Right Par"/>
    <w:basedOn w:val="DefaultParagraphFont"/>
    <w:uiPriority w:val="99"/>
    <w:rsid w:val="009B4BFE"/>
    <w:rPr>
      <w:rFonts w:cs="Times New Roman"/>
    </w:rPr>
  </w:style>
  <w:style w:type="character" w:customStyle="1" w:styleId="Subheading">
    <w:name w:val="Subheading"/>
    <w:basedOn w:val="DefaultParagraphFont"/>
    <w:uiPriority w:val="99"/>
    <w:rsid w:val="009B4BFE"/>
    <w:rPr>
      <w:rFonts w:cs="Times New Roman"/>
    </w:rPr>
  </w:style>
  <w:style w:type="character" w:customStyle="1" w:styleId="Techjical4">
    <w:name w:val="Techjical 4"/>
    <w:basedOn w:val="DefaultParagraphFont"/>
    <w:uiPriority w:val="99"/>
    <w:rsid w:val="009B4BFE"/>
    <w:rPr>
      <w:rFonts w:cs="Times New Roman"/>
    </w:rPr>
  </w:style>
  <w:style w:type="character" w:customStyle="1" w:styleId="junk">
    <w:name w:val="junk"/>
    <w:basedOn w:val="DefaultParagraphFont"/>
    <w:uiPriority w:val="99"/>
    <w:rsid w:val="009B4BFE"/>
    <w:rPr>
      <w:rFonts w:ascii="Courier" w:hAnsi="Courier" w:cs="Times New Roman"/>
      <w:sz w:val="24"/>
      <w:lang w:val="en-US"/>
    </w:rPr>
  </w:style>
  <w:style w:type="character" w:customStyle="1" w:styleId="Tab-Number1">
    <w:name w:val="Tab-Number 1"/>
    <w:basedOn w:val="DefaultParagraphFont"/>
    <w:uiPriority w:val="99"/>
    <w:rsid w:val="009B4BFE"/>
    <w:rPr>
      <w:rFonts w:cs="Times New Roman"/>
    </w:rPr>
  </w:style>
  <w:style w:type="character" w:customStyle="1" w:styleId="Tab-Number2">
    <w:name w:val="Tab-Number 2"/>
    <w:basedOn w:val="DefaultParagraphFont"/>
    <w:uiPriority w:val="99"/>
    <w:rsid w:val="009B4BFE"/>
    <w:rPr>
      <w:rFonts w:cs="Times New Roman"/>
    </w:rPr>
  </w:style>
  <w:style w:type="character" w:customStyle="1" w:styleId="Tab-Number3">
    <w:name w:val="Tab-Number 3"/>
    <w:basedOn w:val="DefaultParagraphFont"/>
    <w:uiPriority w:val="99"/>
    <w:rsid w:val="009B4BFE"/>
    <w:rPr>
      <w:rFonts w:cs="Times New Roman"/>
    </w:rPr>
  </w:style>
  <w:style w:type="character" w:customStyle="1" w:styleId="Tab-Number4">
    <w:name w:val="Tab-Number 4"/>
    <w:basedOn w:val="DefaultParagraphFont"/>
    <w:uiPriority w:val="99"/>
    <w:rsid w:val="009B4BFE"/>
    <w:rPr>
      <w:rFonts w:cs="Times New Roman"/>
    </w:rPr>
  </w:style>
  <w:style w:type="character" w:customStyle="1" w:styleId="Tab-Number5">
    <w:name w:val="Tab-Number 5"/>
    <w:basedOn w:val="DefaultParagraphFont"/>
    <w:uiPriority w:val="99"/>
    <w:rsid w:val="009B4BFE"/>
    <w:rPr>
      <w:rFonts w:cs="Times New Roman"/>
    </w:rPr>
  </w:style>
  <w:style w:type="character" w:customStyle="1" w:styleId="OUTLINE2">
    <w:name w:val="OUTLINE 2"/>
    <w:basedOn w:val="DefaultParagraphFont"/>
    <w:uiPriority w:val="99"/>
    <w:rsid w:val="009B4BFE"/>
    <w:rPr>
      <w:rFonts w:cs="Times New Roman"/>
    </w:rPr>
  </w:style>
  <w:style w:type="character" w:customStyle="1" w:styleId="OUTLINE1">
    <w:name w:val="OUTLINE 1"/>
    <w:basedOn w:val="DefaultParagraphFont"/>
    <w:uiPriority w:val="99"/>
    <w:rsid w:val="009B4BFE"/>
    <w:rPr>
      <w:rFonts w:cs="Times New Roman"/>
    </w:rPr>
  </w:style>
  <w:style w:type="character" w:customStyle="1" w:styleId="OUTLINE3">
    <w:name w:val="OUTLINE 3"/>
    <w:basedOn w:val="DefaultParagraphFont"/>
    <w:uiPriority w:val="99"/>
    <w:rsid w:val="009B4BFE"/>
    <w:rPr>
      <w:rFonts w:cs="Times New Roman"/>
    </w:rPr>
  </w:style>
  <w:style w:type="character" w:customStyle="1" w:styleId="OUTLINE4">
    <w:name w:val="OUTLINE 4"/>
    <w:basedOn w:val="DefaultParagraphFont"/>
    <w:uiPriority w:val="99"/>
    <w:rsid w:val="009B4BFE"/>
    <w:rPr>
      <w:rFonts w:cs="Times New Roman"/>
    </w:rPr>
  </w:style>
  <w:style w:type="character" w:customStyle="1" w:styleId="OUTLINE5">
    <w:name w:val="OUTLINE 5"/>
    <w:basedOn w:val="DefaultParagraphFont"/>
    <w:uiPriority w:val="99"/>
    <w:rsid w:val="009B4BFE"/>
    <w:rPr>
      <w:rFonts w:cs="Times New Roman"/>
    </w:rPr>
  </w:style>
  <w:style w:type="character" w:customStyle="1" w:styleId="LETTER1">
    <w:name w:val="LETTER 1"/>
    <w:basedOn w:val="DefaultParagraphFont"/>
    <w:uiPriority w:val="99"/>
    <w:rsid w:val="009B4BFE"/>
    <w:rPr>
      <w:rFonts w:cs="Times New Roman"/>
    </w:rPr>
  </w:style>
  <w:style w:type="character" w:customStyle="1" w:styleId="LETTER2">
    <w:name w:val="LETTER 2"/>
    <w:basedOn w:val="DefaultParagraphFont"/>
    <w:uiPriority w:val="99"/>
    <w:rsid w:val="009B4BFE"/>
    <w:rPr>
      <w:rFonts w:cs="Times New Roman"/>
    </w:rPr>
  </w:style>
  <w:style w:type="character" w:customStyle="1" w:styleId="INTERROGATOR1">
    <w:name w:val="INTERROGATOR 1"/>
    <w:basedOn w:val="DefaultParagraphFont"/>
    <w:uiPriority w:val="99"/>
    <w:rsid w:val="009B4BFE"/>
    <w:rPr>
      <w:rFonts w:cs="Times New Roman"/>
    </w:rPr>
  </w:style>
  <w:style w:type="character" w:customStyle="1" w:styleId="INTERROGATOR2">
    <w:name w:val="INTERROGATOR 2"/>
    <w:basedOn w:val="DefaultParagraphFont"/>
    <w:uiPriority w:val="99"/>
    <w:rsid w:val="009B4BFE"/>
    <w:rPr>
      <w:rFonts w:cs="Times New Roman"/>
    </w:rPr>
  </w:style>
  <w:style w:type="character" w:customStyle="1" w:styleId="INTERROGATOR3">
    <w:name w:val="INTERROGATOR 3"/>
    <w:basedOn w:val="DefaultParagraphFont"/>
    <w:uiPriority w:val="99"/>
    <w:rsid w:val="009B4BFE"/>
    <w:rPr>
      <w:rFonts w:cs="Times New Roman"/>
    </w:rPr>
  </w:style>
  <w:style w:type="paragraph" w:customStyle="1" w:styleId="LGLCLOSING">
    <w:name w:val="LGL CLOSING"/>
    <w:uiPriority w:val="99"/>
    <w:rsid w:val="009B4BFE"/>
    <w:pPr>
      <w:tabs>
        <w:tab w:val="left" w:pos="-720"/>
      </w:tabs>
      <w:suppressAutoHyphens/>
      <w:spacing w:line="266" w:lineRule="exact"/>
    </w:pPr>
    <w:rPr>
      <w:rFonts w:ascii="Courier" w:hAnsi="Courier"/>
      <w:b/>
      <w:sz w:val="24"/>
      <w:szCs w:val="20"/>
    </w:rPr>
  </w:style>
  <w:style w:type="paragraph" w:styleId="TOC1">
    <w:name w:val="toc 1"/>
    <w:basedOn w:val="Normal"/>
    <w:next w:val="Normal"/>
    <w:uiPriority w:val="99"/>
    <w:semiHidden/>
    <w:rsid w:val="009B4BFE"/>
    <w:pPr>
      <w:tabs>
        <w:tab w:val="right" w:leader="dot" w:pos="9360"/>
      </w:tabs>
      <w:suppressAutoHyphens/>
      <w:spacing w:before="480"/>
      <w:ind w:left="720" w:right="720" w:hanging="720"/>
    </w:pPr>
  </w:style>
  <w:style w:type="paragraph" w:styleId="TOC2">
    <w:name w:val="toc 2"/>
    <w:basedOn w:val="Normal"/>
    <w:next w:val="Normal"/>
    <w:uiPriority w:val="99"/>
    <w:semiHidden/>
    <w:rsid w:val="009B4BFE"/>
    <w:pPr>
      <w:tabs>
        <w:tab w:val="right" w:leader="dot" w:pos="9360"/>
      </w:tabs>
      <w:suppressAutoHyphens/>
      <w:ind w:left="1440" w:right="720" w:hanging="720"/>
    </w:pPr>
  </w:style>
  <w:style w:type="paragraph" w:styleId="TOC3">
    <w:name w:val="toc 3"/>
    <w:basedOn w:val="Normal"/>
    <w:next w:val="Normal"/>
    <w:uiPriority w:val="99"/>
    <w:semiHidden/>
    <w:rsid w:val="009B4BFE"/>
    <w:pPr>
      <w:tabs>
        <w:tab w:val="right" w:leader="dot" w:pos="9360"/>
      </w:tabs>
      <w:suppressAutoHyphens/>
      <w:ind w:left="2160" w:right="720" w:hanging="720"/>
    </w:pPr>
  </w:style>
  <w:style w:type="paragraph" w:styleId="TOC4">
    <w:name w:val="toc 4"/>
    <w:basedOn w:val="Normal"/>
    <w:next w:val="Normal"/>
    <w:uiPriority w:val="99"/>
    <w:semiHidden/>
    <w:rsid w:val="009B4BFE"/>
    <w:pPr>
      <w:tabs>
        <w:tab w:val="right" w:leader="dot" w:pos="9360"/>
      </w:tabs>
      <w:suppressAutoHyphens/>
      <w:ind w:left="2880" w:right="720" w:hanging="720"/>
    </w:pPr>
  </w:style>
  <w:style w:type="paragraph" w:styleId="TOC5">
    <w:name w:val="toc 5"/>
    <w:basedOn w:val="Normal"/>
    <w:next w:val="Normal"/>
    <w:uiPriority w:val="99"/>
    <w:semiHidden/>
    <w:rsid w:val="009B4BFE"/>
    <w:pPr>
      <w:tabs>
        <w:tab w:val="right" w:leader="dot" w:pos="9360"/>
      </w:tabs>
      <w:suppressAutoHyphens/>
      <w:ind w:left="3600" w:right="720" w:hanging="720"/>
    </w:pPr>
  </w:style>
  <w:style w:type="paragraph" w:styleId="TOC6">
    <w:name w:val="toc 6"/>
    <w:basedOn w:val="Normal"/>
    <w:next w:val="Normal"/>
    <w:uiPriority w:val="99"/>
    <w:semiHidden/>
    <w:rsid w:val="009B4BFE"/>
    <w:pPr>
      <w:tabs>
        <w:tab w:val="right" w:pos="9360"/>
      </w:tabs>
      <w:suppressAutoHyphens/>
      <w:ind w:left="720" w:hanging="720"/>
    </w:pPr>
  </w:style>
  <w:style w:type="paragraph" w:styleId="TOC7">
    <w:name w:val="toc 7"/>
    <w:basedOn w:val="Normal"/>
    <w:next w:val="Normal"/>
    <w:uiPriority w:val="99"/>
    <w:semiHidden/>
    <w:rsid w:val="009B4BFE"/>
    <w:pPr>
      <w:suppressAutoHyphens/>
      <w:ind w:left="720" w:hanging="720"/>
    </w:pPr>
  </w:style>
  <w:style w:type="paragraph" w:styleId="TOC8">
    <w:name w:val="toc 8"/>
    <w:basedOn w:val="Normal"/>
    <w:next w:val="Normal"/>
    <w:uiPriority w:val="99"/>
    <w:semiHidden/>
    <w:rsid w:val="009B4BFE"/>
    <w:pPr>
      <w:tabs>
        <w:tab w:val="right" w:pos="9360"/>
      </w:tabs>
      <w:suppressAutoHyphens/>
      <w:ind w:left="720" w:hanging="720"/>
    </w:pPr>
  </w:style>
  <w:style w:type="paragraph" w:styleId="TOC9">
    <w:name w:val="toc 9"/>
    <w:basedOn w:val="Normal"/>
    <w:next w:val="Normal"/>
    <w:uiPriority w:val="99"/>
    <w:semiHidden/>
    <w:rsid w:val="009B4BFE"/>
    <w:pPr>
      <w:tabs>
        <w:tab w:val="right" w:leader="dot" w:pos="9360"/>
      </w:tabs>
      <w:suppressAutoHyphens/>
      <w:ind w:left="720" w:hanging="720"/>
    </w:pPr>
  </w:style>
  <w:style w:type="paragraph" w:styleId="Index1">
    <w:name w:val="index 1"/>
    <w:basedOn w:val="Normal"/>
    <w:next w:val="Normal"/>
    <w:uiPriority w:val="99"/>
    <w:semiHidden/>
    <w:rsid w:val="009B4BFE"/>
    <w:pPr>
      <w:tabs>
        <w:tab w:val="right" w:leader="dot" w:pos="9360"/>
      </w:tabs>
      <w:suppressAutoHyphens/>
      <w:ind w:left="1440" w:right="720" w:hanging="1440"/>
    </w:pPr>
  </w:style>
  <w:style w:type="paragraph" w:styleId="Index2">
    <w:name w:val="index 2"/>
    <w:basedOn w:val="Normal"/>
    <w:next w:val="Normal"/>
    <w:uiPriority w:val="99"/>
    <w:semiHidden/>
    <w:rsid w:val="009B4BFE"/>
    <w:pPr>
      <w:tabs>
        <w:tab w:val="right" w:leader="dot" w:pos="9360"/>
      </w:tabs>
      <w:suppressAutoHyphens/>
      <w:ind w:left="1440" w:right="720" w:hanging="720"/>
    </w:pPr>
  </w:style>
  <w:style w:type="paragraph" w:styleId="TOAHeading">
    <w:name w:val="toa heading"/>
    <w:basedOn w:val="Normal"/>
    <w:next w:val="Normal"/>
    <w:uiPriority w:val="99"/>
    <w:semiHidden/>
    <w:rsid w:val="009B4BFE"/>
    <w:pPr>
      <w:tabs>
        <w:tab w:val="right" w:pos="9360"/>
      </w:tabs>
      <w:suppressAutoHyphens/>
    </w:pPr>
  </w:style>
  <w:style w:type="paragraph" w:styleId="Caption">
    <w:name w:val="caption"/>
    <w:basedOn w:val="Normal"/>
    <w:next w:val="Normal"/>
    <w:uiPriority w:val="99"/>
    <w:qFormat/>
    <w:rsid w:val="009B4BFE"/>
  </w:style>
  <w:style w:type="character" w:customStyle="1" w:styleId="EquationCaption">
    <w:name w:val="_Equation Caption"/>
    <w:uiPriority w:val="99"/>
    <w:rsid w:val="009B4BFE"/>
  </w:style>
  <w:style w:type="paragraph" w:styleId="Footer">
    <w:name w:val="footer"/>
    <w:basedOn w:val="Normal"/>
    <w:link w:val="FooterChar"/>
    <w:uiPriority w:val="99"/>
    <w:rsid w:val="009B4BFE"/>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0"/>
      <w:szCs w:val="20"/>
    </w:rPr>
  </w:style>
  <w:style w:type="paragraph" w:styleId="List">
    <w:name w:val="List"/>
    <w:basedOn w:val="Normal"/>
    <w:uiPriority w:val="99"/>
    <w:rsid w:val="009B4BFE"/>
    <w:pPr>
      <w:ind w:left="360" w:hanging="360"/>
    </w:pPr>
  </w:style>
  <w:style w:type="paragraph" w:styleId="List2">
    <w:name w:val="List 2"/>
    <w:basedOn w:val="Normal"/>
    <w:uiPriority w:val="99"/>
    <w:rsid w:val="009B4BFE"/>
    <w:pPr>
      <w:ind w:left="720" w:hanging="360"/>
    </w:pPr>
  </w:style>
  <w:style w:type="paragraph" w:styleId="List3">
    <w:name w:val="List 3"/>
    <w:basedOn w:val="Normal"/>
    <w:uiPriority w:val="99"/>
    <w:rsid w:val="009B4BFE"/>
    <w:pPr>
      <w:ind w:left="1080" w:hanging="360"/>
    </w:pPr>
  </w:style>
  <w:style w:type="paragraph" w:styleId="Closing">
    <w:name w:val="Closing"/>
    <w:basedOn w:val="Normal"/>
    <w:link w:val="ClosingChar"/>
    <w:uiPriority w:val="99"/>
    <w:rsid w:val="009B4BFE"/>
    <w:pPr>
      <w:ind w:left="4320"/>
    </w:pPr>
  </w:style>
  <w:style w:type="character" w:customStyle="1" w:styleId="ClosingChar">
    <w:name w:val="Closing Char"/>
    <w:basedOn w:val="DefaultParagraphFont"/>
    <w:link w:val="Closing"/>
    <w:uiPriority w:val="99"/>
    <w:semiHidden/>
    <w:locked/>
    <w:rPr>
      <w:rFonts w:ascii="Courier" w:hAnsi="Courier" w:cs="Times New Roman"/>
      <w:sz w:val="20"/>
      <w:szCs w:val="20"/>
    </w:rPr>
  </w:style>
  <w:style w:type="paragraph" w:styleId="ListContinue2">
    <w:name w:val="List Continue 2"/>
    <w:basedOn w:val="Normal"/>
    <w:uiPriority w:val="99"/>
    <w:rsid w:val="009B4BFE"/>
    <w:pPr>
      <w:spacing w:after="120"/>
      <w:ind w:left="720"/>
    </w:pPr>
  </w:style>
  <w:style w:type="paragraph" w:styleId="BodyText">
    <w:name w:val="Body Text"/>
    <w:basedOn w:val="Normal"/>
    <w:link w:val="BodyTextChar"/>
    <w:uiPriority w:val="99"/>
    <w:rsid w:val="009B4BFE"/>
    <w:pPr>
      <w:spacing w:after="120"/>
    </w:p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odyTextIndent">
    <w:name w:val="Body Text Indent"/>
    <w:basedOn w:val="Normal"/>
    <w:link w:val="BodyTextIndentChar"/>
    <w:uiPriority w:val="99"/>
    <w:rsid w:val="009B4BFE"/>
    <w:pPr>
      <w:spacing w:after="120"/>
      <w:ind w:left="360"/>
    </w:pPr>
  </w:style>
  <w:style w:type="character" w:customStyle="1" w:styleId="BodyTextIndentChar">
    <w:name w:val="Body Text Indent Char"/>
    <w:basedOn w:val="DefaultParagraphFont"/>
    <w:link w:val="BodyTextIndent"/>
    <w:uiPriority w:val="99"/>
    <w:semiHidden/>
    <w:locked/>
    <w:rPr>
      <w:rFonts w:ascii="Courier" w:hAnsi="Courier" w:cs="Times New Roman"/>
      <w:sz w:val="20"/>
      <w:szCs w:val="20"/>
    </w:rPr>
  </w:style>
  <w:style w:type="paragraph" w:styleId="BodyText3">
    <w:name w:val="Body Text 3"/>
    <w:basedOn w:val="BodyTextIndent"/>
    <w:link w:val="BodyText3Char"/>
    <w:uiPriority w:val="99"/>
    <w:rsid w:val="009B4BFE"/>
  </w:style>
  <w:style w:type="character" w:customStyle="1" w:styleId="BodyText3Char">
    <w:name w:val="Body Text 3 Char"/>
    <w:basedOn w:val="DefaultParagraphFont"/>
    <w:link w:val="BodyText3"/>
    <w:uiPriority w:val="99"/>
    <w:semiHidden/>
    <w:locked/>
    <w:rPr>
      <w:rFonts w:ascii="Courier" w:hAnsi="Courier" w:cs="Times New Roman"/>
      <w:sz w:val="16"/>
      <w:szCs w:val="16"/>
    </w:rPr>
  </w:style>
  <w:style w:type="paragraph" w:styleId="Header">
    <w:name w:val="header"/>
    <w:basedOn w:val="Normal"/>
    <w:link w:val="HeaderChar"/>
    <w:uiPriority w:val="99"/>
    <w:rsid w:val="009B4BFE"/>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0"/>
      <w:szCs w:val="20"/>
    </w:rPr>
  </w:style>
  <w:style w:type="character" w:styleId="PageNumber">
    <w:name w:val="page number"/>
    <w:basedOn w:val="DefaultParagraphFont"/>
    <w:uiPriority w:val="99"/>
    <w:rsid w:val="009B4BFE"/>
    <w:rPr>
      <w:rFonts w:cs="Times New Roman"/>
    </w:rPr>
  </w:style>
  <w:style w:type="paragraph" w:styleId="BodyText2">
    <w:name w:val="Body Text 2"/>
    <w:basedOn w:val="Normal"/>
    <w:link w:val="BodyText2Char"/>
    <w:uiPriority w:val="99"/>
    <w:rsid w:val="009B4BFE"/>
    <w:pPr>
      <w:widowControl w:val="0"/>
      <w:tabs>
        <w:tab w:val="left" w:pos="480"/>
        <w:tab w:val="right" w:pos="10408"/>
      </w:tabs>
      <w:ind w:left="1152"/>
    </w:pPr>
    <w:rPr>
      <w:rFonts w:ascii="Arial" w:hAnsi="Arial"/>
      <w:sz w:val="22"/>
    </w:rPr>
  </w:style>
  <w:style w:type="character" w:customStyle="1" w:styleId="BodyText2Char">
    <w:name w:val="Body Text 2 Char"/>
    <w:basedOn w:val="DefaultParagraphFont"/>
    <w:link w:val="BodyText2"/>
    <w:uiPriority w:val="99"/>
    <w:semiHidden/>
    <w:locked/>
    <w:rPr>
      <w:rFonts w:ascii="Courier" w:hAnsi="Courier" w:cs="Times New Roman"/>
      <w:sz w:val="20"/>
      <w:szCs w:val="20"/>
    </w:rPr>
  </w:style>
  <w:style w:type="paragraph" w:styleId="PlainText">
    <w:name w:val="Plain Text"/>
    <w:basedOn w:val="Normal"/>
    <w:link w:val="PlainTextChar"/>
    <w:uiPriority w:val="99"/>
    <w:rsid w:val="009B4BFE"/>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rsid w:val="009B4BFE"/>
    <w:pPr>
      <w:jc w:val="center"/>
    </w:pPr>
    <w:rPr>
      <w:rFonts w:ascii="Times New Roman" w:hAnsi="Times New Roman"/>
      <w: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9B4BFE"/>
    <w:pPr>
      <w:spacing w:after="60"/>
      <w:jc w:val="center"/>
    </w:pPr>
    <w:rPr>
      <w:rFonts w:ascii="Arial" w:hAnsi="Arial"/>
      <w:i/>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Indent2">
    <w:name w:val="Body Text Indent 2"/>
    <w:basedOn w:val="Normal"/>
    <w:link w:val="BodyTextIndent2Char"/>
    <w:uiPriority w:val="99"/>
    <w:rsid w:val="009B4BFE"/>
    <w:pPr>
      <w:widowControl w:val="0"/>
      <w:tabs>
        <w:tab w:val="left" w:pos="0"/>
        <w:tab w:val="right" w:pos="9958"/>
      </w:tabs>
      <w:ind w:left="720"/>
    </w:pPr>
    <w:rPr>
      <w:rFonts w:ascii="Arial" w:hAnsi="Arial"/>
    </w:rPr>
  </w:style>
  <w:style w:type="character" w:customStyle="1" w:styleId="BodyTextIndent2Char">
    <w:name w:val="Body Text Indent 2 Char"/>
    <w:basedOn w:val="DefaultParagraphFont"/>
    <w:link w:val="BodyTextIndent2"/>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sid w:val="005C3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391F"/>
    <w:rPr>
      <w:rFonts w:ascii="Tahoma" w:hAnsi="Tahoma" w:cs="Tahoma"/>
      <w:sz w:val="16"/>
      <w:szCs w:val="16"/>
    </w:rPr>
  </w:style>
  <w:style w:type="paragraph" w:customStyle="1" w:styleId="2Paragraph">
    <w:name w:val="2Paragraph"/>
    <w:uiPriority w:val="99"/>
    <w:rsid w:val="00CB722F"/>
    <w:rPr>
      <w:sz w:val="24"/>
      <w:szCs w:val="20"/>
    </w:rPr>
  </w:style>
  <w:style w:type="table" w:styleId="TableGrid">
    <w:name w:val="Table Grid"/>
    <w:basedOn w:val="TableNormal"/>
    <w:uiPriority w:val="99"/>
    <w:rsid w:val="002706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F43"/>
    <w:rPr>
      <w:rFonts w:cs="Times New Roman"/>
      <w:sz w:val="16"/>
      <w:szCs w:val="16"/>
    </w:rPr>
  </w:style>
  <w:style w:type="paragraph" w:styleId="CommentText">
    <w:name w:val="annotation text"/>
    <w:basedOn w:val="Normal"/>
    <w:link w:val="CommentTextChar"/>
    <w:uiPriority w:val="99"/>
    <w:semiHidden/>
    <w:rsid w:val="00AC3F43"/>
    <w:rPr>
      <w:sz w:val="20"/>
    </w:rPr>
  </w:style>
  <w:style w:type="character" w:customStyle="1" w:styleId="CommentTextChar">
    <w:name w:val="Comment Text Char"/>
    <w:basedOn w:val="DefaultParagraphFont"/>
    <w:link w:val="CommentText"/>
    <w:uiPriority w:val="99"/>
    <w:semiHidden/>
    <w:locked/>
    <w:rsid w:val="00AC3F43"/>
    <w:rPr>
      <w:rFonts w:ascii="Courier" w:hAnsi="Courier" w:cs="Times New Roman"/>
    </w:rPr>
  </w:style>
  <w:style w:type="paragraph" w:styleId="CommentSubject">
    <w:name w:val="annotation subject"/>
    <w:basedOn w:val="CommentText"/>
    <w:next w:val="CommentText"/>
    <w:link w:val="CommentSubjectChar"/>
    <w:uiPriority w:val="99"/>
    <w:semiHidden/>
    <w:rsid w:val="00AC3F43"/>
    <w:rPr>
      <w:b/>
      <w:bCs/>
    </w:rPr>
  </w:style>
  <w:style w:type="character" w:customStyle="1" w:styleId="CommentSubjectChar">
    <w:name w:val="Comment Subject Char"/>
    <w:basedOn w:val="CommentTextChar"/>
    <w:link w:val="CommentSubject"/>
    <w:uiPriority w:val="99"/>
    <w:semiHidden/>
    <w:locked/>
    <w:rsid w:val="00AC3F43"/>
    <w:rPr>
      <w:rFonts w:ascii="Courier" w:hAnsi="Courier"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B4BFE"/>
    <w:rPr>
      <w:rFonts w:ascii="Courier" w:hAnsi="Courier"/>
      <w:sz w:val="24"/>
      <w:szCs w:val="20"/>
    </w:rPr>
  </w:style>
  <w:style w:type="paragraph" w:styleId="Heading1">
    <w:name w:val="heading 1"/>
    <w:basedOn w:val="Normal"/>
    <w:next w:val="Normal"/>
    <w:link w:val="Heading1Char"/>
    <w:uiPriority w:val="99"/>
    <w:qFormat/>
    <w:rsid w:val="009B4BFE"/>
    <w:pPr>
      <w:numPr>
        <w:numId w:val="1"/>
      </w:numPr>
      <w:outlineLvl w:val="0"/>
    </w:pPr>
  </w:style>
  <w:style w:type="paragraph" w:styleId="Heading2">
    <w:name w:val="heading 2"/>
    <w:basedOn w:val="Normal"/>
    <w:next w:val="Normal"/>
    <w:link w:val="Heading2Char"/>
    <w:uiPriority w:val="99"/>
    <w:qFormat/>
    <w:rsid w:val="009B4BFE"/>
    <w:pPr>
      <w:numPr>
        <w:ilvl w:val="1"/>
        <w:numId w:val="1"/>
      </w:numPr>
      <w:outlineLvl w:val="1"/>
    </w:pPr>
  </w:style>
  <w:style w:type="paragraph" w:styleId="Heading3">
    <w:name w:val="heading 3"/>
    <w:basedOn w:val="Normal"/>
    <w:next w:val="Normal"/>
    <w:link w:val="Heading3Char"/>
    <w:uiPriority w:val="99"/>
    <w:qFormat/>
    <w:rsid w:val="009B4BFE"/>
    <w:pPr>
      <w:numPr>
        <w:ilvl w:val="2"/>
        <w:numId w:val="1"/>
      </w:numPr>
      <w:outlineLvl w:val="2"/>
    </w:pPr>
  </w:style>
  <w:style w:type="paragraph" w:styleId="Heading4">
    <w:name w:val="heading 4"/>
    <w:basedOn w:val="Normal"/>
    <w:next w:val="Normal"/>
    <w:link w:val="Heading4Char"/>
    <w:uiPriority w:val="99"/>
    <w:qFormat/>
    <w:rsid w:val="009B4BFE"/>
    <w:pPr>
      <w:numPr>
        <w:ilvl w:val="3"/>
        <w:numId w:val="1"/>
      </w:numPr>
      <w:outlineLvl w:val="3"/>
    </w:pPr>
  </w:style>
  <w:style w:type="paragraph" w:styleId="Heading5">
    <w:name w:val="heading 5"/>
    <w:basedOn w:val="Normal"/>
    <w:next w:val="Normal"/>
    <w:link w:val="Heading5Char"/>
    <w:uiPriority w:val="99"/>
    <w:qFormat/>
    <w:rsid w:val="009B4BFE"/>
    <w:pPr>
      <w:numPr>
        <w:ilvl w:val="4"/>
        <w:numId w:val="1"/>
      </w:numPr>
      <w:outlineLvl w:val="4"/>
    </w:pPr>
  </w:style>
  <w:style w:type="paragraph" w:styleId="Heading6">
    <w:name w:val="heading 6"/>
    <w:basedOn w:val="Normal"/>
    <w:next w:val="Normal"/>
    <w:link w:val="Heading6Char"/>
    <w:uiPriority w:val="99"/>
    <w:qFormat/>
    <w:rsid w:val="009B4BFE"/>
    <w:pPr>
      <w:numPr>
        <w:ilvl w:val="5"/>
        <w:numId w:val="1"/>
      </w:numPr>
      <w:outlineLvl w:val="5"/>
    </w:pPr>
  </w:style>
  <w:style w:type="paragraph" w:styleId="Heading7">
    <w:name w:val="heading 7"/>
    <w:basedOn w:val="Normal"/>
    <w:next w:val="Normal"/>
    <w:link w:val="Heading7Char"/>
    <w:uiPriority w:val="99"/>
    <w:qFormat/>
    <w:rsid w:val="009B4BFE"/>
    <w:pPr>
      <w:numPr>
        <w:ilvl w:val="6"/>
        <w:numId w:val="1"/>
      </w:numPr>
      <w:outlineLvl w:val="6"/>
    </w:pPr>
  </w:style>
  <w:style w:type="paragraph" w:styleId="Heading8">
    <w:name w:val="heading 8"/>
    <w:basedOn w:val="Normal"/>
    <w:next w:val="Normal"/>
    <w:link w:val="Heading8Char"/>
    <w:uiPriority w:val="99"/>
    <w:qFormat/>
    <w:rsid w:val="009B4BFE"/>
    <w:pPr>
      <w:numPr>
        <w:numId w:val="2"/>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paragraph" w:styleId="EndnoteText">
    <w:name w:val="endnote text"/>
    <w:basedOn w:val="Normal"/>
    <w:link w:val="EndnoteTextChar"/>
    <w:uiPriority w:val="99"/>
    <w:semiHidden/>
    <w:rsid w:val="009B4BFE"/>
  </w:style>
  <w:style w:type="character" w:customStyle="1" w:styleId="EndnoteTextChar">
    <w:name w:val="Endnote Text Char"/>
    <w:basedOn w:val="DefaultParagraphFont"/>
    <w:link w:val="EndnoteText"/>
    <w:uiPriority w:val="99"/>
    <w:semiHidden/>
    <w:locked/>
    <w:rPr>
      <w:rFonts w:ascii="Courier" w:hAnsi="Courier" w:cs="Times New Roman"/>
      <w:sz w:val="20"/>
      <w:szCs w:val="20"/>
    </w:rPr>
  </w:style>
  <w:style w:type="character" w:styleId="EndnoteReference">
    <w:name w:val="endnote reference"/>
    <w:basedOn w:val="DefaultParagraphFont"/>
    <w:uiPriority w:val="99"/>
    <w:semiHidden/>
    <w:rsid w:val="009B4BFE"/>
    <w:rPr>
      <w:rFonts w:cs="Times New Roman"/>
      <w:vertAlign w:val="superscript"/>
    </w:rPr>
  </w:style>
  <w:style w:type="paragraph" w:styleId="FootnoteText">
    <w:name w:val="footnote text"/>
    <w:basedOn w:val="Normal"/>
    <w:link w:val="FootnoteTextChar"/>
    <w:uiPriority w:val="99"/>
    <w:semiHidden/>
    <w:rsid w:val="009B4BFE"/>
  </w:style>
  <w:style w:type="character" w:customStyle="1" w:styleId="FootnoteTextChar">
    <w:name w:val="Footnote Text Char"/>
    <w:basedOn w:val="DefaultParagraphFont"/>
    <w:link w:val="FootnoteText"/>
    <w:uiPriority w:val="99"/>
    <w:semiHidden/>
    <w:locked/>
    <w:rPr>
      <w:rFonts w:ascii="Courier" w:hAnsi="Courier" w:cs="Times New Roman"/>
      <w:sz w:val="20"/>
      <w:szCs w:val="20"/>
    </w:rPr>
  </w:style>
  <w:style w:type="character" w:styleId="FootnoteReference">
    <w:name w:val="footnote reference"/>
    <w:basedOn w:val="DefaultParagraphFont"/>
    <w:uiPriority w:val="99"/>
    <w:semiHidden/>
    <w:rsid w:val="009B4BFE"/>
    <w:rPr>
      <w:rFonts w:cs="Times New Roman"/>
      <w:vertAlign w:val="superscript"/>
    </w:rPr>
  </w:style>
  <w:style w:type="character" w:customStyle="1" w:styleId="Document8">
    <w:name w:val="Document 8"/>
    <w:basedOn w:val="DefaultParagraphFont"/>
    <w:uiPriority w:val="99"/>
    <w:rsid w:val="009B4BFE"/>
    <w:rPr>
      <w:rFonts w:cs="Times New Roman"/>
    </w:rPr>
  </w:style>
  <w:style w:type="character" w:customStyle="1" w:styleId="Document4">
    <w:name w:val="Document 4"/>
    <w:basedOn w:val="DefaultParagraphFont"/>
    <w:uiPriority w:val="99"/>
    <w:rsid w:val="009B4BFE"/>
    <w:rPr>
      <w:rFonts w:cs="Times New Roman"/>
      <w:b/>
      <w:i/>
      <w:sz w:val="24"/>
    </w:rPr>
  </w:style>
  <w:style w:type="character" w:customStyle="1" w:styleId="Document6">
    <w:name w:val="Document 6"/>
    <w:basedOn w:val="DefaultParagraphFont"/>
    <w:uiPriority w:val="99"/>
    <w:rsid w:val="009B4BFE"/>
    <w:rPr>
      <w:rFonts w:cs="Times New Roman"/>
    </w:rPr>
  </w:style>
  <w:style w:type="character" w:customStyle="1" w:styleId="Document5">
    <w:name w:val="Document 5"/>
    <w:basedOn w:val="DefaultParagraphFont"/>
    <w:uiPriority w:val="99"/>
    <w:rsid w:val="009B4BFE"/>
    <w:rPr>
      <w:rFonts w:cs="Times New Roman"/>
    </w:rPr>
  </w:style>
  <w:style w:type="character" w:customStyle="1" w:styleId="Document2">
    <w:name w:val="Document 2"/>
    <w:basedOn w:val="DefaultParagraphFont"/>
    <w:uiPriority w:val="99"/>
    <w:rsid w:val="009B4BFE"/>
    <w:rPr>
      <w:rFonts w:ascii="Courier" w:hAnsi="Courier" w:cs="Times New Roman"/>
      <w:sz w:val="24"/>
      <w:lang w:val="en-US"/>
    </w:rPr>
  </w:style>
  <w:style w:type="character" w:customStyle="1" w:styleId="Document7">
    <w:name w:val="Document 7"/>
    <w:basedOn w:val="DefaultParagraphFont"/>
    <w:uiPriority w:val="99"/>
    <w:rsid w:val="009B4BFE"/>
    <w:rPr>
      <w:rFonts w:cs="Times New Roman"/>
    </w:rPr>
  </w:style>
  <w:style w:type="character" w:customStyle="1" w:styleId="Bibliogrphy">
    <w:name w:val="Bibliogrphy"/>
    <w:basedOn w:val="DefaultParagraphFont"/>
    <w:uiPriority w:val="99"/>
    <w:rsid w:val="009B4BFE"/>
    <w:rPr>
      <w:rFonts w:cs="Times New Roman"/>
    </w:rPr>
  </w:style>
  <w:style w:type="character" w:customStyle="1" w:styleId="RightPar1">
    <w:name w:val="Right Par 1"/>
    <w:basedOn w:val="DefaultParagraphFont"/>
    <w:uiPriority w:val="99"/>
    <w:rsid w:val="009B4BFE"/>
    <w:rPr>
      <w:rFonts w:cs="Times New Roman"/>
    </w:rPr>
  </w:style>
  <w:style w:type="character" w:customStyle="1" w:styleId="RightPar2">
    <w:name w:val="Right Par 2"/>
    <w:basedOn w:val="DefaultParagraphFont"/>
    <w:uiPriority w:val="99"/>
    <w:rsid w:val="009B4BFE"/>
    <w:rPr>
      <w:rFonts w:cs="Times New Roman"/>
    </w:rPr>
  </w:style>
  <w:style w:type="character" w:customStyle="1" w:styleId="Document3">
    <w:name w:val="Document 3"/>
    <w:basedOn w:val="DefaultParagraphFont"/>
    <w:uiPriority w:val="99"/>
    <w:rsid w:val="009B4BFE"/>
    <w:rPr>
      <w:rFonts w:ascii="Courier" w:hAnsi="Courier" w:cs="Times New Roman"/>
      <w:sz w:val="24"/>
      <w:lang w:val="en-US"/>
    </w:rPr>
  </w:style>
  <w:style w:type="character" w:customStyle="1" w:styleId="RightPar3">
    <w:name w:val="Right Par 3"/>
    <w:basedOn w:val="DefaultParagraphFont"/>
    <w:uiPriority w:val="99"/>
    <w:rsid w:val="009B4BFE"/>
    <w:rPr>
      <w:rFonts w:cs="Times New Roman"/>
    </w:rPr>
  </w:style>
  <w:style w:type="character" w:customStyle="1" w:styleId="RightPar4">
    <w:name w:val="Right Par 4"/>
    <w:basedOn w:val="DefaultParagraphFont"/>
    <w:uiPriority w:val="99"/>
    <w:rsid w:val="009B4BFE"/>
    <w:rPr>
      <w:rFonts w:cs="Times New Roman"/>
    </w:rPr>
  </w:style>
  <w:style w:type="character" w:customStyle="1" w:styleId="RightPar5">
    <w:name w:val="Right Par 5"/>
    <w:basedOn w:val="DefaultParagraphFont"/>
    <w:uiPriority w:val="99"/>
    <w:rsid w:val="009B4BFE"/>
    <w:rPr>
      <w:rFonts w:cs="Times New Roman"/>
    </w:rPr>
  </w:style>
  <w:style w:type="character" w:customStyle="1" w:styleId="RightPar6">
    <w:name w:val="Right Par 6"/>
    <w:basedOn w:val="DefaultParagraphFont"/>
    <w:uiPriority w:val="99"/>
    <w:rsid w:val="009B4BFE"/>
    <w:rPr>
      <w:rFonts w:cs="Times New Roman"/>
    </w:rPr>
  </w:style>
  <w:style w:type="character" w:customStyle="1" w:styleId="RightPar7">
    <w:name w:val="Right Par 7"/>
    <w:basedOn w:val="DefaultParagraphFont"/>
    <w:uiPriority w:val="99"/>
    <w:rsid w:val="009B4BFE"/>
    <w:rPr>
      <w:rFonts w:cs="Times New Roman"/>
    </w:rPr>
  </w:style>
  <w:style w:type="character" w:customStyle="1" w:styleId="RightPar8">
    <w:name w:val="Right Par 8"/>
    <w:basedOn w:val="DefaultParagraphFont"/>
    <w:uiPriority w:val="99"/>
    <w:rsid w:val="009B4BFE"/>
    <w:rPr>
      <w:rFonts w:cs="Times New Roman"/>
    </w:rPr>
  </w:style>
  <w:style w:type="paragraph" w:customStyle="1" w:styleId="Document1">
    <w:name w:val="Document 1"/>
    <w:uiPriority w:val="99"/>
    <w:rsid w:val="009B4BFE"/>
    <w:pPr>
      <w:keepNext/>
      <w:keepLines/>
      <w:tabs>
        <w:tab w:val="left" w:pos="-720"/>
      </w:tabs>
      <w:suppressAutoHyphens/>
    </w:pPr>
    <w:rPr>
      <w:rFonts w:ascii="Courier" w:hAnsi="Courier"/>
      <w:sz w:val="24"/>
      <w:szCs w:val="20"/>
    </w:rPr>
  </w:style>
  <w:style w:type="character" w:customStyle="1" w:styleId="DocInit">
    <w:name w:val="Doc Init"/>
    <w:basedOn w:val="DefaultParagraphFont"/>
    <w:uiPriority w:val="99"/>
    <w:rsid w:val="009B4BFE"/>
    <w:rPr>
      <w:rFonts w:cs="Times New Roman"/>
    </w:rPr>
  </w:style>
  <w:style w:type="character" w:customStyle="1" w:styleId="TechInit">
    <w:name w:val="Tech Init"/>
    <w:basedOn w:val="DefaultParagraphFont"/>
    <w:uiPriority w:val="99"/>
    <w:rsid w:val="009B4BFE"/>
    <w:rPr>
      <w:rFonts w:ascii="Courier" w:hAnsi="Courier" w:cs="Times New Roman"/>
      <w:sz w:val="24"/>
      <w:lang w:val="en-US"/>
    </w:rPr>
  </w:style>
  <w:style w:type="character" w:customStyle="1" w:styleId="Technical5">
    <w:name w:val="Technical 5"/>
    <w:basedOn w:val="DefaultParagraphFont"/>
    <w:uiPriority w:val="99"/>
    <w:rsid w:val="009B4BFE"/>
    <w:rPr>
      <w:rFonts w:cs="Times New Roman"/>
    </w:rPr>
  </w:style>
  <w:style w:type="character" w:customStyle="1" w:styleId="Technical6">
    <w:name w:val="Technical 6"/>
    <w:basedOn w:val="DefaultParagraphFont"/>
    <w:uiPriority w:val="99"/>
    <w:rsid w:val="009B4BFE"/>
    <w:rPr>
      <w:rFonts w:cs="Times New Roman"/>
    </w:rPr>
  </w:style>
  <w:style w:type="character" w:customStyle="1" w:styleId="Technical2">
    <w:name w:val="Technical 2"/>
    <w:basedOn w:val="DefaultParagraphFont"/>
    <w:uiPriority w:val="99"/>
    <w:rsid w:val="009B4BFE"/>
    <w:rPr>
      <w:rFonts w:ascii="Courier" w:hAnsi="Courier" w:cs="Times New Roman"/>
      <w:sz w:val="24"/>
      <w:lang w:val="en-US"/>
    </w:rPr>
  </w:style>
  <w:style w:type="character" w:customStyle="1" w:styleId="Technical3">
    <w:name w:val="Technical 3"/>
    <w:basedOn w:val="DefaultParagraphFont"/>
    <w:uiPriority w:val="99"/>
    <w:rsid w:val="009B4BFE"/>
    <w:rPr>
      <w:rFonts w:ascii="Courier" w:hAnsi="Courier" w:cs="Times New Roman"/>
      <w:sz w:val="24"/>
      <w:lang w:val="en-US"/>
    </w:rPr>
  </w:style>
  <w:style w:type="character" w:customStyle="1" w:styleId="Technical4">
    <w:name w:val="Technical 4"/>
    <w:basedOn w:val="DefaultParagraphFont"/>
    <w:uiPriority w:val="99"/>
    <w:rsid w:val="009B4BFE"/>
    <w:rPr>
      <w:rFonts w:cs="Times New Roman"/>
    </w:rPr>
  </w:style>
  <w:style w:type="character" w:customStyle="1" w:styleId="Technical1">
    <w:name w:val="Technical 1"/>
    <w:basedOn w:val="DefaultParagraphFont"/>
    <w:uiPriority w:val="99"/>
    <w:rsid w:val="009B4BFE"/>
    <w:rPr>
      <w:rFonts w:ascii="Courier" w:hAnsi="Courier" w:cs="Times New Roman"/>
      <w:sz w:val="24"/>
      <w:lang w:val="en-US"/>
    </w:rPr>
  </w:style>
  <w:style w:type="character" w:customStyle="1" w:styleId="Technical7">
    <w:name w:val="Technical 7"/>
    <w:basedOn w:val="DefaultParagraphFont"/>
    <w:uiPriority w:val="99"/>
    <w:rsid w:val="009B4BFE"/>
    <w:rPr>
      <w:rFonts w:cs="Times New Roman"/>
    </w:rPr>
  </w:style>
  <w:style w:type="character" w:customStyle="1" w:styleId="Technical8">
    <w:name w:val="Technical 8"/>
    <w:basedOn w:val="DefaultParagraphFont"/>
    <w:uiPriority w:val="99"/>
    <w:rsid w:val="009B4BFE"/>
    <w:rPr>
      <w:rFonts w:cs="Times New Roman"/>
    </w:rPr>
  </w:style>
  <w:style w:type="character" w:customStyle="1" w:styleId="11">
    <w:name w:val="1 1"/>
    <w:basedOn w:val="DefaultParagraphFont"/>
    <w:uiPriority w:val="99"/>
    <w:rsid w:val="009B4BFE"/>
    <w:rPr>
      <w:rFonts w:cs="Times New Roman"/>
    </w:rPr>
  </w:style>
  <w:style w:type="character" w:customStyle="1" w:styleId="Heading">
    <w:name w:val="Heading"/>
    <w:basedOn w:val="DefaultParagraphFont"/>
    <w:uiPriority w:val="99"/>
    <w:rsid w:val="009B4BFE"/>
    <w:rPr>
      <w:rFonts w:cs="Times New Roman"/>
    </w:rPr>
  </w:style>
  <w:style w:type="character" w:customStyle="1" w:styleId="RightPar">
    <w:name w:val="Right Par"/>
    <w:basedOn w:val="DefaultParagraphFont"/>
    <w:uiPriority w:val="99"/>
    <w:rsid w:val="009B4BFE"/>
    <w:rPr>
      <w:rFonts w:cs="Times New Roman"/>
    </w:rPr>
  </w:style>
  <w:style w:type="character" w:customStyle="1" w:styleId="Subheading">
    <w:name w:val="Subheading"/>
    <w:basedOn w:val="DefaultParagraphFont"/>
    <w:uiPriority w:val="99"/>
    <w:rsid w:val="009B4BFE"/>
    <w:rPr>
      <w:rFonts w:cs="Times New Roman"/>
    </w:rPr>
  </w:style>
  <w:style w:type="character" w:customStyle="1" w:styleId="Techjical4">
    <w:name w:val="Techjical 4"/>
    <w:basedOn w:val="DefaultParagraphFont"/>
    <w:uiPriority w:val="99"/>
    <w:rsid w:val="009B4BFE"/>
    <w:rPr>
      <w:rFonts w:cs="Times New Roman"/>
    </w:rPr>
  </w:style>
  <w:style w:type="character" w:customStyle="1" w:styleId="junk">
    <w:name w:val="junk"/>
    <w:basedOn w:val="DefaultParagraphFont"/>
    <w:uiPriority w:val="99"/>
    <w:rsid w:val="009B4BFE"/>
    <w:rPr>
      <w:rFonts w:ascii="Courier" w:hAnsi="Courier" w:cs="Times New Roman"/>
      <w:sz w:val="24"/>
      <w:lang w:val="en-US"/>
    </w:rPr>
  </w:style>
  <w:style w:type="character" w:customStyle="1" w:styleId="Tab-Number1">
    <w:name w:val="Tab-Number 1"/>
    <w:basedOn w:val="DefaultParagraphFont"/>
    <w:uiPriority w:val="99"/>
    <w:rsid w:val="009B4BFE"/>
    <w:rPr>
      <w:rFonts w:cs="Times New Roman"/>
    </w:rPr>
  </w:style>
  <w:style w:type="character" w:customStyle="1" w:styleId="Tab-Number2">
    <w:name w:val="Tab-Number 2"/>
    <w:basedOn w:val="DefaultParagraphFont"/>
    <w:uiPriority w:val="99"/>
    <w:rsid w:val="009B4BFE"/>
    <w:rPr>
      <w:rFonts w:cs="Times New Roman"/>
    </w:rPr>
  </w:style>
  <w:style w:type="character" w:customStyle="1" w:styleId="Tab-Number3">
    <w:name w:val="Tab-Number 3"/>
    <w:basedOn w:val="DefaultParagraphFont"/>
    <w:uiPriority w:val="99"/>
    <w:rsid w:val="009B4BFE"/>
    <w:rPr>
      <w:rFonts w:cs="Times New Roman"/>
    </w:rPr>
  </w:style>
  <w:style w:type="character" w:customStyle="1" w:styleId="Tab-Number4">
    <w:name w:val="Tab-Number 4"/>
    <w:basedOn w:val="DefaultParagraphFont"/>
    <w:uiPriority w:val="99"/>
    <w:rsid w:val="009B4BFE"/>
    <w:rPr>
      <w:rFonts w:cs="Times New Roman"/>
    </w:rPr>
  </w:style>
  <w:style w:type="character" w:customStyle="1" w:styleId="Tab-Number5">
    <w:name w:val="Tab-Number 5"/>
    <w:basedOn w:val="DefaultParagraphFont"/>
    <w:uiPriority w:val="99"/>
    <w:rsid w:val="009B4BFE"/>
    <w:rPr>
      <w:rFonts w:cs="Times New Roman"/>
    </w:rPr>
  </w:style>
  <w:style w:type="character" w:customStyle="1" w:styleId="OUTLINE2">
    <w:name w:val="OUTLINE 2"/>
    <w:basedOn w:val="DefaultParagraphFont"/>
    <w:uiPriority w:val="99"/>
    <w:rsid w:val="009B4BFE"/>
    <w:rPr>
      <w:rFonts w:cs="Times New Roman"/>
    </w:rPr>
  </w:style>
  <w:style w:type="character" w:customStyle="1" w:styleId="OUTLINE1">
    <w:name w:val="OUTLINE 1"/>
    <w:basedOn w:val="DefaultParagraphFont"/>
    <w:uiPriority w:val="99"/>
    <w:rsid w:val="009B4BFE"/>
    <w:rPr>
      <w:rFonts w:cs="Times New Roman"/>
    </w:rPr>
  </w:style>
  <w:style w:type="character" w:customStyle="1" w:styleId="OUTLINE3">
    <w:name w:val="OUTLINE 3"/>
    <w:basedOn w:val="DefaultParagraphFont"/>
    <w:uiPriority w:val="99"/>
    <w:rsid w:val="009B4BFE"/>
    <w:rPr>
      <w:rFonts w:cs="Times New Roman"/>
    </w:rPr>
  </w:style>
  <w:style w:type="character" w:customStyle="1" w:styleId="OUTLINE4">
    <w:name w:val="OUTLINE 4"/>
    <w:basedOn w:val="DefaultParagraphFont"/>
    <w:uiPriority w:val="99"/>
    <w:rsid w:val="009B4BFE"/>
    <w:rPr>
      <w:rFonts w:cs="Times New Roman"/>
    </w:rPr>
  </w:style>
  <w:style w:type="character" w:customStyle="1" w:styleId="OUTLINE5">
    <w:name w:val="OUTLINE 5"/>
    <w:basedOn w:val="DefaultParagraphFont"/>
    <w:uiPriority w:val="99"/>
    <w:rsid w:val="009B4BFE"/>
    <w:rPr>
      <w:rFonts w:cs="Times New Roman"/>
    </w:rPr>
  </w:style>
  <w:style w:type="character" w:customStyle="1" w:styleId="LETTER1">
    <w:name w:val="LETTER 1"/>
    <w:basedOn w:val="DefaultParagraphFont"/>
    <w:uiPriority w:val="99"/>
    <w:rsid w:val="009B4BFE"/>
    <w:rPr>
      <w:rFonts w:cs="Times New Roman"/>
    </w:rPr>
  </w:style>
  <w:style w:type="character" w:customStyle="1" w:styleId="LETTER2">
    <w:name w:val="LETTER 2"/>
    <w:basedOn w:val="DefaultParagraphFont"/>
    <w:uiPriority w:val="99"/>
    <w:rsid w:val="009B4BFE"/>
    <w:rPr>
      <w:rFonts w:cs="Times New Roman"/>
    </w:rPr>
  </w:style>
  <w:style w:type="character" w:customStyle="1" w:styleId="INTERROGATOR1">
    <w:name w:val="INTERROGATOR 1"/>
    <w:basedOn w:val="DefaultParagraphFont"/>
    <w:uiPriority w:val="99"/>
    <w:rsid w:val="009B4BFE"/>
    <w:rPr>
      <w:rFonts w:cs="Times New Roman"/>
    </w:rPr>
  </w:style>
  <w:style w:type="character" w:customStyle="1" w:styleId="INTERROGATOR2">
    <w:name w:val="INTERROGATOR 2"/>
    <w:basedOn w:val="DefaultParagraphFont"/>
    <w:uiPriority w:val="99"/>
    <w:rsid w:val="009B4BFE"/>
    <w:rPr>
      <w:rFonts w:cs="Times New Roman"/>
    </w:rPr>
  </w:style>
  <w:style w:type="character" w:customStyle="1" w:styleId="INTERROGATOR3">
    <w:name w:val="INTERROGATOR 3"/>
    <w:basedOn w:val="DefaultParagraphFont"/>
    <w:uiPriority w:val="99"/>
    <w:rsid w:val="009B4BFE"/>
    <w:rPr>
      <w:rFonts w:cs="Times New Roman"/>
    </w:rPr>
  </w:style>
  <w:style w:type="paragraph" w:customStyle="1" w:styleId="LGLCLOSING">
    <w:name w:val="LGL CLOSING"/>
    <w:uiPriority w:val="99"/>
    <w:rsid w:val="009B4BFE"/>
    <w:pPr>
      <w:tabs>
        <w:tab w:val="left" w:pos="-720"/>
      </w:tabs>
      <w:suppressAutoHyphens/>
      <w:spacing w:line="266" w:lineRule="exact"/>
    </w:pPr>
    <w:rPr>
      <w:rFonts w:ascii="Courier" w:hAnsi="Courier"/>
      <w:b/>
      <w:sz w:val="24"/>
      <w:szCs w:val="20"/>
    </w:rPr>
  </w:style>
  <w:style w:type="paragraph" w:styleId="TOC1">
    <w:name w:val="toc 1"/>
    <w:basedOn w:val="Normal"/>
    <w:next w:val="Normal"/>
    <w:uiPriority w:val="99"/>
    <w:semiHidden/>
    <w:rsid w:val="009B4BFE"/>
    <w:pPr>
      <w:tabs>
        <w:tab w:val="right" w:leader="dot" w:pos="9360"/>
      </w:tabs>
      <w:suppressAutoHyphens/>
      <w:spacing w:before="480"/>
      <w:ind w:left="720" w:right="720" w:hanging="720"/>
    </w:pPr>
  </w:style>
  <w:style w:type="paragraph" w:styleId="TOC2">
    <w:name w:val="toc 2"/>
    <w:basedOn w:val="Normal"/>
    <w:next w:val="Normal"/>
    <w:uiPriority w:val="99"/>
    <w:semiHidden/>
    <w:rsid w:val="009B4BFE"/>
    <w:pPr>
      <w:tabs>
        <w:tab w:val="right" w:leader="dot" w:pos="9360"/>
      </w:tabs>
      <w:suppressAutoHyphens/>
      <w:ind w:left="1440" w:right="720" w:hanging="720"/>
    </w:pPr>
  </w:style>
  <w:style w:type="paragraph" w:styleId="TOC3">
    <w:name w:val="toc 3"/>
    <w:basedOn w:val="Normal"/>
    <w:next w:val="Normal"/>
    <w:uiPriority w:val="99"/>
    <w:semiHidden/>
    <w:rsid w:val="009B4BFE"/>
    <w:pPr>
      <w:tabs>
        <w:tab w:val="right" w:leader="dot" w:pos="9360"/>
      </w:tabs>
      <w:suppressAutoHyphens/>
      <w:ind w:left="2160" w:right="720" w:hanging="720"/>
    </w:pPr>
  </w:style>
  <w:style w:type="paragraph" w:styleId="TOC4">
    <w:name w:val="toc 4"/>
    <w:basedOn w:val="Normal"/>
    <w:next w:val="Normal"/>
    <w:uiPriority w:val="99"/>
    <w:semiHidden/>
    <w:rsid w:val="009B4BFE"/>
    <w:pPr>
      <w:tabs>
        <w:tab w:val="right" w:leader="dot" w:pos="9360"/>
      </w:tabs>
      <w:suppressAutoHyphens/>
      <w:ind w:left="2880" w:right="720" w:hanging="720"/>
    </w:pPr>
  </w:style>
  <w:style w:type="paragraph" w:styleId="TOC5">
    <w:name w:val="toc 5"/>
    <w:basedOn w:val="Normal"/>
    <w:next w:val="Normal"/>
    <w:uiPriority w:val="99"/>
    <w:semiHidden/>
    <w:rsid w:val="009B4BFE"/>
    <w:pPr>
      <w:tabs>
        <w:tab w:val="right" w:leader="dot" w:pos="9360"/>
      </w:tabs>
      <w:suppressAutoHyphens/>
      <w:ind w:left="3600" w:right="720" w:hanging="720"/>
    </w:pPr>
  </w:style>
  <w:style w:type="paragraph" w:styleId="TOC6">
    <w:name w:val="toc 6"/>
    <w:basedOn w:val="Normal"/>
    <w:next w:val="Normal"/>
    <w:uiPriority w:val="99"/>
    <w:semiHidden/>
    <w:rsid w:val="009B4BFE"/>
    <w:pPr>
      <w:tabs>
        <w:tab w:val="right" w:pos="9360"/>
      </w:tabs>
      <w:suppressAutoHyphens/>
      <w:ind w:left="720" w:hanging="720"/>
    </w:pPr>
  </w:style>
  <w:style w:type="paragraph" w:styleId="TOC7">
    <w:name w:val="toc 7"/>
    <w:basedOn w:val="Normal"/>
    <w:next w:val="Normal"/>
    <w:uiPriority w:val="99"/>
    <w:semiHidden/>
    <w:rsid w:val="009B4BFE"/>
    <w:pPr>
      <w:suppressAutoHyphens/>
      <w:ind w:left="720" w:hanging="720"/>
    </w:pPr>
  </w:style>
  <w:style w:type="paragraph" w:styleId="TOC8">
    <w:name w:val="toc 8"/>
    <w:basedOn w:val="Normal"/>
    <w:next w:val="Normal"/>
    <w:uiPriority w:val="99"/>
    <w:semiHidden/>
    <w:rsid w:val="009B4BFE"/>
    <w:pPr>
      <w:tabs>
        <w:tab w:val="right" w:pos="9360"/>
      </w:tabs>
      <w:suppressAutoHyphens/>
      <w:ind w:left="720" w:hanging="720"/>
    </w:pPr>
  </w:style>
  <w:style w:type="paragraph" w:styleId="TOC9">
    <w:name w:val="toc 9"/>
    <w:basedOn w:val="Normal"/>
    <w:next w:val="Normal"/>
    <w:uiPriority w:val="99"/>
    <w:semiHidden/>
    <w:rsid w:val="009B4BFE"/>
    <w:pPr>
      <w:tabs>
        <w:tab w:val="right" w:leader="dot" w:pos="9360"/>
      </w:tabs>
      <w:suppressAutoHyphens/>
      <w:ind w:left="720" w:hanging="720"/>
    </w:pPr>
  </w:style>
  <w:style w:type="paragraph" w:styleId="Index1">
    <w:name w:val="index 1"/>
    <w:basedOn w:val="Normal"/>
    <w:next w:val="Normal"/>
    <w:uiPriority w:val="99"/>
    <w:semiHidden/>
    <w:rsid w:val="009B4BFE"/>
    <w:pPr>
      <w:tabs>
        <w:tab w:val="right" w:leader="dot" w:pos="9360"/>
      </w:tabs>
      <w:suppressAutoHyphens/>
      <w:ind w:left="1440" w:right="720" w:hanging="1440"/>
    </w:pPr>
  </w:style>
  <w:style w:type="paragraph" w:styleId="Index2">
    <w:name w:val="index 2"/>
    <w:basedOn w:val="Normal"/>
    <w:next w:val="Normal"/>
    <w:uiPriority w:val="99"/>
    <w:semiHidden/>
    <w:rsid w:val="009B4BFE"/>
    <w:pPr>
      <w:tabs>
        <w:tab w:val="right" w:leader="dot" w:pos="9360"/>
      </w:tabs>
      <w:suppressAutoHyphens/>
      <w:ind w:left="1440" w:right="720" w:hanging="720"/>
    </w:pPr>
  </w:style>
  <w:style w:type="paragraph" w:styleId="TOAHeading">
    <w:name w:val="toa heading"/>
    <w:basedOn w:val="Normal"/>
    <w:next w:val="Normal"/>
    <w:uiPriority w:val="99"/>
    <w:semiHidden/>
    <w:rsid w:val="009B4BFE"/>
    <w:pPr>
      <w:tabs>
        <w:tab w:val="right" w:pos="9360"/>
      </w:tabs>
      <w:suppressAutoHyphens/>
    </w:pPr>
  </w:style>
  <w:style w:type="paragraph" w:styleId="Caption">
    <w:name w:val="caption"/>
    <w:basedOn w:val="Normal"/>
    <w:next w:val="Normal"/>
    <w:uiPriority w:val="99"/>
    <w:qFormat/>
    <w:rsid w:val="009B4BFE"/>
  </w:style>
  <w:style w:type="character" w:customStyle="1" w:styleId="EquationCaption">
    <w:name w:val="_Equation Caption"/>
    <w:uiPriority w:val="99"/>
    <w:rsid w:val="009B4BFE"/>
  </w:style>
  <w:style w:type="paragraph" w:styleId="Footer">
    <w:name w:val="footer"/>
    <w:basedOn w:val="Normal"/>
    <w:link w:val="FooterChar"/>
    <w:uiPriority w:val="99"/>
    <w:rsid w:val="009B4BFE"/>
    <w:pPr>
      <w:tabs>
        <w:tab w:val="center" w:pos="4320"/>
        <w:tab w:val="right" w:pos="8640"/>
      </w:tabs>
    </w:pPr>
  </w:style>
  <w:style w:type="character" w:customStyle="1" w:styleId="FooterChar">
    <w:name w:val="Footer Char"/>
    <w:basedOn w:val="DefaultParagraphFont"/>
    <w:link w:val="Footer"/>
    <w:uiPriority w:val="99"/>
    <w:semiHidden/>
    <w:locked/>
    <w:rPr>
      <w:rFonts w:ascii="Courier" w:hAnsi="Courier" w:cs="Times New Roman"/>
      <w:sz w:val="20"/>
      <w:szCs w:val="20"/>
    </w:rPr>
  </w:style>
  <w:style w:type="paragraph" w:styleId="List">
    <w:name w:val="List"/>
    <w:basedOn w:val="Normal"/>
    <w:uiPriority w:val="99"/>
    <w:rsid w:val="009B4BFE"/>
    <w:pPr>
      <w:ind w:left="360" w:hanging="360"/>
    </w:pPr>
  </w:style>
  <w:style w:type="paragraph" w:styleId="List2">
    <w:name w:val="List 2"/>
    <w:basedOn w:val="Normal"/>
    <w:uiPriority w:val="99"/>
    <w:rsid w:val="009B4BFE"/>
    <w:pPr>
      <w:ind w:left="720" w:hanging="360"/>
    </w:pPr>
  </w:style>
  <w:style w:type="paragraph" w:styleId="List3">
    <w:name w:val="List 3"/>
    <w:basedOn w:val="Normal"/>
    <w:uiPriority w:val="99"/>
    <w:rsid w:val="009B4BFE"/>
    <w:pPr>
      <w:ind w:left="1080" w:hanging="360"/>
    </w:pPr>
  </w:style>
  <w:style w:type="paragraph" w:styleId="Closing">
    <w:name w:val="Closing"/>
    <w:basedOn w:val="Normal"/>
    <w:link w:val="ClosingChar"/>
    <w:uiPriority w:val="99"/>
    <w:rsid w:val="009B4BFE"/>
    <w:pPr>
      <w:ind w:left="4320"/>
    </w:pPr>
  </w:style>
  <w:style w:type="character" w:customStyle="1" w:styleId="ClosingChar">
    <w:name w:val="Closing Char"/>
    <w:basedOn w:val="DefaultParagraphFont"/>
    <w:link w:val="Closing"/>
    <w:uiPriority w:val="99"/>
    <w:semiHidden/>
    <w:locked/>
    <w:rPr>
      <w:rFonts w:ascii="Courier" w:hAnsi="Courier" w:cs="Times New Roman"/>
      <w:sz w:val="20"/>
      <w:szCs w:val="20"/>
    </w:rPr>
  </w:style>
  <w:style w:type="paragraph" w:styleId="ListContinue2">
    <w:name w:val="List Continue 2"/>
    <w:basedOn w:val="Normal"/>
    <w:uiPriority w:val="99"/>
    <w:rsid w:val="009B4BFE"/>
    <w:pPr>
      <w:spacing w:after="120"/>
      <w:ind w:left="720"/>
    </w:pPr>
  </w:style>
  <w:style w:type="paragraph" w:styleId="BodyText">
    <w:name w:val="Body Text"/>
    <w:basedOn w:val="Normal"/>
    <w:link w:val="BodyTextChar"/>
    <w:uiPriority w:val="99"/>
    <w:rsid w:val="009B4BFE"/>
    <w:pPr>
      <w:spacing w:after="120"/>
    </w:pPr>
  </w:style>
  <w:style w:type="character" w:customStyle="1" w:styleId="BodyTextChar">
    <w:name w:val="Body Text Char"/>
    <w:basedOn w:val="DefaultParagraphFont"/>
    <w:link w:val="BodyText"/>
    <w:uiPriority w:val="99"/>
    <w:semiHidden/>
    <w:locked/>
    <w:rPr>
      <w:rFonts w:ascii="Courier" w:hAnsi="Courier" w:cs="Times New Roman"/>
      <w:sz w:val="20"/>
      <w:szCs w:val="20"/>
    </w:rPr>
  </w:style>
  <w:style w:type="paragraph" w:styleId="BodyTextIndent">
    <w:name w:val="Body Text Indent"/>
    <w:basedOn w:val="Normal"/>
    <w:link w:val="BodyTextIndentChar"/>
    <w:uiPriority w:val="99"/>
    <w:rsid w:val="009B4BFE"/>
    <w:pPr>
      <w:spacing w:after="120"/>
      <w:ind w:left="360"/>
    </w:pPr>
  </w:style>
  <w:style w:type="character" w:customStyle="1" w:styleId="BodyTextIndentChar">
    <w:name w:val="Body Text Indent Char"/>
    <w:basedOn w:val="DefaultParagraphFont"/>
    <w:link w:val="BodyTextIndent"/>
    <w:uiPriority w:val="99"/>
    <w:semiHidden/>
    <w:locked/>
    <w:rPr>
      <w:rFonts w:ascii="Courier" w:hAnsi="Courier" w:cs="Times New Roman"/>
      <w:sz w:val="20"/>
      <w:szCs w:val="20"/>
    </w:rPr>
  </w:style>
  <w:style w:type="paragraph" w:styleId="BodyText3">
    <w:name w:val="Body Text 3"/>
    <w:basedOn w:val="BodyTextIndent"/>
    <w:link w:val="BodyText3Char"/>
    <w:uiPriority w:val="99"/>
    <w:rsid w:val="009B4BFE"/>
  </w:style>
  <w:style w:type="character" w:customStyle="1" w:styleId="BodyText3Char">
    <w:name w:val="Body Text 3 Char"/>
    <w:basedOn w:val="DefaultParagraphFont"/>
    <w:link w:val="BodyText3"/>
    <w:uiPriority w:val="99"/>
    <w:semiHidden/>
    <w:locked/>
    <w:rPr>
      <w:rFonts w:ascii="Courier" w:hAnsi="Courier" w:cs="Times New Roman"/>
      <w:sz w:val="16"/>
      <w:szCs w:val="16"/>
    </w:rPr>
  </w:style>
  <w:style w:type="paragraph" w:styleId="Header">
    <w:name w:val="header"/>
    <w:basedOn w:val="Normal"/>
    <w:link w:val="HeaderChar"/>
    <w:uiPriority w:val="99"/>
    <w:rsid w:val="009B4BFE"/>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0"/>
      <w:szCs w:val="20"/>
    </w:rPr>
  </w:style>
  <w:style w:type="character" w:styleId="PageNumber">
    <w:name w:val="page number"/>
    <w:basedOn w:val="DefaultParagraphFont"/>
    <w:uiPriority w:val="99"/>
    <w:rsid w:val="009B4BFE"/>
    <w:rPr>
      <w:rFonts w:cs="Times New Roman"/>
    </w:rPr>
  </w:style>
  <w:style w:type="paragraph" w:styleId="BodyText2">
    <w:name w:val="Body Text 2"/>
    <w:basedOn w:val="Normal"/>
    <w:link w:val="BodyText2Char"/>
    <w:uiPriority w:val="99"/>
    <w:rsid w:val="009B4BFE"/>
    <w:pPr>
      <w:widowControl w:val="0"/>
      <w:tabs>
        <w:tab w:val="left" w:pos="480"/>
        <w:tab w:val="right" w:pos="10408"/>
      </w:tabs>
      <w:ind w:left="1152"/>
    </w:pPr>
    <w:rPr>
      <w:rFonts w:ascii="Arial" w:hAnsi="Arial"/>
      <w:sz w:val="22"/>
    </w:rPr>
  </w:style>
  <w:style w:type="character" w:customStyle="1" w:styleId="BodyText2Char">
    <w:name w:val="Body Text 2 Char"/>
    <w:basedOn w:val="DefaultParagraphFont"/>
    <w:link w:val="BodyText2"/>
    <w:uiPriority w:val="99"/>
    <w:semiHidden/>
    <w:locked/>
    <w:rPr>
      <w:rFonts w:ascii="Courier" w:hAnsi="Courier" w:cs="Times New Roman"/>
      <w:sz w:val="20"/>
      <w:szCs w:val="20"/>
    </w:rPr>
  </w:style>
  <w:style w:type="paragraph" w:styleId="PlainText">
    <w:name w:val="Plain Text"/>
    <w:basedOn w:val="Normal"/>
    <w:link w:val="PlainTextChar"/>
    <w:uiPriority w:val="99"/>
    <w:rsid w:val="009B4BFE"/>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Title">
    <w:name w:val="Title"/>
    <w:basedOn w:val="Normal"/>
    <w:link w:val="TitleChar"/>
    <w:uiPriority w:val="99"/>
    <w:qFormat/>
    <w:rsid w:val="009B4BFE"/>
    <w:pPr>
      <w:jc w:val="center"/>
    </w:pPr>
    <w:rPr>
      <w:rFonts w:ascii="Times New Roman" w:hAnsi="Times New Roman"/>
      <w:b/>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9B4BFE"/>
    <w:pPr>
      <w:spacing w:after="60"/>
      <w:jc w:val="center"/>
    </w:pPr>
    <w:rPr>
      <w:rFonts w:ascii="Arial" w:hAnsi="Arial"/>
      <w:i/>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Indent2">
    <w:name w:val="Body Text Indent 2"/>
    <w:basedOn w:val="Normal"/>
    <w:link w:val="BodyTextIndent2Char"/>
    <w:uiPriority w:val="99"/>
    <w:rsid w:val="009B4BFE"/>
    <w:pPr>
      <w:widowControl w:val="0"/>
      <w:tabs>
        <w:tab w:val="left" w:pos="0"/>
        <w:tab w:val="right" w:pos="9958"/>
      </w:tabs>
      <w:ind w:left="720"/>
    </w:pPr>
    <w:rPr>
      <w:rFonts w:ascii="Arial" w:hAnsi="Arial"/>
    </w:rPr>
  </w:style>
  <w:style w:type="character" w:customStyle="1" w:styleId="BodyTextIndent2Char">
    <w:name w:val="Body Text Indent 2 Char"/>
    <w:basedOn w:val="DefaultParagraphFont"/>
    <w:link w:val="BodyTextIndent2"/>
    <w:uiPriority w:val="99"/>
    <w:semiHidden/>
    <w:locked/>
    <w:rPr>
      <w:rFonts w:ascii="Courier" w:hAnsi="Courier" w:cs="Times New Roman"/>
      <w:sz w:val="20"/>
      <w:szCs w:val="20"/>
    </w:rPr>
  </w:style>
  <w:style w:type="paragraph" w:styleId="BalloonText">
    <w:name w:val="Balloon Text"/>
    <w:basedOn w:val="Normal"/>
    <w:link w:val="BalloonTextChar"/>
    <w:uiPriority w:val="99"/>
    <w:semiHidden/>
    <w:rsid w:val="005C3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391F"/>
    <w:rPr>
      <w:rFonts w:ascii="Tahoma" w:hAnsi="Tahoma" w:cs="Tahoma"/>
      <w:sz w:val="16"/>
      <w:szCs w:val="16"/>
    </w:rPr>
  </w:style>
  <w:style w:type="paragraph" w:customStyle="1" w:styleId="2Paragraph">
    <w:name w:val="2Paragraph"/>
    <w:uiPriority w:val="99"/>
    <w:rsid w:val="00CB722F"/>
    <w:rPr>
      <w:sz w:val="24"/>
      <w:szCs w:val="20"/>
    </w:rPr>
  </w:style>
  <w:style w:type="table" w:styleId="TableGrid">
    <w:name w:val="Table Grid"/>
    <w:basedOn w:val="TableNormal"/>
    <w:uiPriority w:val="99"/>
    <w:rsid w:val="0027066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F43"/>
    <w:rPr>
      <w:rFonts w:cs="Times New Roman"/>
      <w:sz w:val="16"/>
      <w:szCs w:val="16"/>
    </w:rPr>
  </w:style>
  <w:style w:type="paragraph" w:styleId="CommentText">
    <w:name w:val="annotation text"/>
    <w:basedOn w:val="Normal"/>
    <w:link w:val="CommentTextChar"/>
    <w:uiPriority w:val="99"/>
    <w:semiHidden/>
    <w:rsid w:val="00AC3F43"/>
    <w:rPr>
      <w:sz w:val="20"/>
    </w:rPr>
  </w:style>
  <w:style w:type="character" w:customStyle="1" w:styleId="CommentTextChar">
    <w:name w:val="Comment Text Char"/>
    <w:basedOn w:val="DefaultParagraphFont"/>
    <w:link w:val="CommentText"/>
    <w:uiPriority w:val="99"/>
    <w:semiHidden/>
    <w:locked/>
    <w:rsid w:val="00AC3F43"/>
    <w:rPr>
      <w:rFonts w:ascii="Courier" w:hAnsi="Courier" w:cs="Times New Roman"/>
    </w:rPr>
  </w:style>
  <w:style w:type="paragraph" w:styleId="CommentSubject">
    <w:name w:val="annotation subject"/>
    <w:basedOn w:val="CommentText"/>
    <w:next w:val="CommentText"/>
    <w:link w:val="CommentSubjectChar"/>
    <w:uiPriority w:val="99"/>
    <w:semiHidden/>
    <w:rsid w:val="00AC3F43"/>
    <w:rPr>
      <w:b/>
      <w:bCs/>
    </w:rPr>
  </w:style>
  <w:style w:type="character" w:customStyle="1" w:styleId="CommentSubjectChar">
    <w:name w:val="Comment Subject Char"/>
    <w:basedOn w:val="CommentTextChar"/>
    <w:link w:val="CommentSubject"/>
    <w:uiPriority w:val="99"/>
    <w:semiHidden/>
    <w:locked/>
    <w:rsid w:val="00AC3F43"/>
    <w:rPr>
      <w:rFonts w:ascii="Courier" w:hAnsi="Courier"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4275</Words>
  <Characters>22658</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Sale Agreement out of Property</vt:lpstr>
    </vt:vector>
  </TitlesOfParts>
  <Company>The Nature Conservancy</Company>
  <LinksUpToDate>false</LinksUpToDate>
  <CharactersWithSpaces>26880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 Agreement out of Property</dc:title>
  <dc:creator>Janis Whisman</dc:creator>
  <cp:lastModifiedBy>jdaline</cp:lastModifiedBy>
  <cp:revision>2</cp:revision>
  <cp:lastPrinted>2012-07-18T13:18:00Z</cp:lastPrinted>
  <dcterms:created xsi:type="dcterms:W3CDTF">2012-09-05T16:00:00Z</dcterms:created>
  <dcterms:modified xsi:type="dcterms:W3CDTF">2012-09-05T16:00:00Z</dcterms:modified>
</cp:coreProperties>
</file>