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24" w:rsidRDefault="00453A55" w:rsidP="006E0C24">
      <w:pPr>
        <w:pStyle w:val="Heading1"/>
        <w:jc w:val="center"/>
        <w:rPr>
          <w:rFonts w:ascii="Copperplate Gothic Light" w:hAnsi="Copperplate Gothic Light"/>
          <w:color w:val="C00000"/>
          <w:szCs w:val="36"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48260</wp:posOffset>
            </wp:positionV>
            <wp:extent cx="1143000" cy="1143000"/>
            <wp:effectExtent l="19050" t="0" r="0" b="0"/>
            <wp:wrapSquare wrapText="bothSides"/>
            <wp:docPr id="2" name="Picture 20" descr="Cochise County Se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chise County Seal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0C24" w:rsidRPr="005A1358">
        <w:rPr>
          <w:rFonts w:ascii="Copperplate Gothic Light" w:hAnsi="Copperplate Gothic Light"/>
          <w:color w:val="C00000"/>
          <w:szCs w:val="36"/>
        </w:rPr>
        <w:t>COCHISE COUNTY</w:t>
      </w:r>
    </w:p>
    <w:p w:rsidR="006E0C24" w:rsidRPr="00A435A5" w:rsidRDefault="006E0C24" w:rsidP="006E0C24">
      <w:pPr>
        <w:pStyle w:val="Heading1"/>
        <w:rPr>
          <w:rFonts w:ascii="Copperplate Gothic Light" w:hAnsi="Copperplate Gothic Light"/>
          <w:noProof/>
          <w:color w:val="17365D"/>
          <w:sz w:val="48"/>
          <w:szCs w:val="52"/>
        </w:rPr>
      </w:pPr>
      <w:r w:rsidRPr="00B748B4">
        <w:rPr>
          <w:rFonts w:ascii="Copperplate Gothic Light" w:hAnsi="Copperplate Gothic Light"/>
          <w:color w:val="0F243E"/>
          <w:sz w:val="52"/>
          <w:szCs w:val="52"/>
        </w:rPr>
        <w:t xml:space="preserve">   </w:t>
      </w:r>
      <w:r w:rsidRPr="005C64B9">
        <w:rPr>
          <w:rFonts w:ascii="Copperplate Gothic Light" w:hAnsi="Copperplate Gothic Light"/>
          <w:color w:val="17365D"/>
          <w:sz w:val="48"/>
          <w:szCs w:val="52"/>
        </w:rPr>
        <w:t>COMMUNITY DEVELOPMENT</w:t>
      </w:r>
    </w:p>
    <w:p w:rsidR="006E0C24" w:rsidRPr="009A0678" w:rsidRDefault="006E0C24" w:rsidP="006E0C24">
      <w:pPr>
        <w:jc w:val="center"/>
        <w:rPr>
          <w:rFonts w:cstheme="minorHAnsi"/>
          <w:i/>
          <w:color w:val="C00000"/>
        </w:rPr>
      </w:pPr>
      <w:r w:rsidRPr="00B748B4">
        <w:rPr>
          <w:rFonts w:cstheme="minorHAnsi"/>
          <w:i/>
          <w:color w:val="C00000"/>
        </w:rPr>
        <w:t>“Public Programs…Personal Service”</w:t>
      </w:r>
    </w:p>
    <w:p w:rsidR="00DD4BBF" w:rsidRDefault="00DD4BB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6E0C24" w:rsidRDefault="006E0C2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BB66CE" w:rsidRDefault="00B748B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748B4">
        <w:rPr>
          <w:rFonts w:ascii="Times New Roman" w:hAnsi="Times New Roman"/>
          <w:b/>
          <w:szCs w:val="24"/>
        </w:rPr>
        <w:t>TO</w:t>
      </w:r>
      <w:r w:rsidRPr="00B748B4">
        <w:rPr>
          <w:rFonts w:ascii="Times New Roman" w:hAnsi="Times New Roman"/>
          <w:szCs w:val="24"/>
        </w:rPr>
        <w:t xml:space="preserve">:    </w:t>
      </w:r>
      <w:r w:rsidRPr="00B748B4">
        <w:rPr>
          <w:rFonts w:ascii="Times New Roman" w:hAnsi="Times New Roman"/>
          <w:szCs w:val="24"/>
        </w:rPr>
        <w:tab/>
      </w:r>
      <w:r w:rsidRPr="00B748B4">
        <w:rPr>
          <w:rFonts w:ascii="Times New Roman" w:hAnsi="Times New Roman"/>
          <w:szCs w:val="24"/>
        </w:rPr>
        <w:tab/>
        <w:t>Board of Supervisors</w:t>
      </w:r>
    </w:p>
    <w:p w:rsidR="00BB66CE" w:rsidRDefault="00B748B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748B4">
        <w:rPr>
          <w:rFonts w:ascii="Times New Roman" w:hAnsi="Times New Roman"/>
          <w:szCs w:val="24"/>
        </w:rPr>
        <w:tab/>
      </w:r>
      <w:r w:rsidRPr="00B748B4">
        <w:rPr>
          <w:rFonts w:ascii="Times New Roman" w:hAnsi="Times New Roman"/>
          <w:szCs w:val="24"/>
        </w:rPr>
        <w:tab/>
        <w:t>Through: Michael J. Ortega, County Administrator</w:t>
      </w:r>
    </w:p>
    <w:p w:rsidR="00BB66CE" w:rsidRDefault="00BB66C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6CE" w:rsidRDefault="00B748B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748B4">
        <w:rPr>
          <w:rFonts w:ascii="Times New Roman" w:hAnsi="Times New Roman"/>
          <w:b/>
          <w:szCs w:val="24"/>
        </w:rPr>
        <w:t>FROM</w:t>
      </w:r>
      <w:r w:rsidRPr="00B748B4">
        <w:rPr>
          <w:rFonts w:ascii="Times New Roman" w:hAnsi="Times New Roman"/>
          <w:szCs w:val="24"/>
        </w:rPr>
        <w:t xml:space="preserve">: </w:t>
      </w:r>
      <w:r w:rsidR="00374283">
        <w:rPr>
          <w:rFonts w:ascii="Times New Roman" w:hAnsi="Times New Roman"/>
          <w:szCs w:val="24"/>
        </w:rPr>
        <w:t xml:space="preserve"> </w:t>
      </w:r>
      <w:r w:rsidR="00374283">
        <w:rPr>
          <w:rFonts w:ascii="Times New Roman" w:hAnsi="Times New Roman"/>
          <w:szCs w:val="24"/>
        </w:rPr>
        <w:tab/>
      </w:r>
      <w:r w:rsidRPr="00B748B4">
        <w:rPr>
          <w:rFonts w:ascii="Times New Roman" w:hAnsi="Times New Roman"/>
          <w:szCs w:val="24"/>
        </w:rPr>
        <w:t>Michael Turisk, Planning Manage</w:t>
      </w:r>
      <w:r w:rsidR="00DE484B">
        <w:rPr>
          <w:rFonts w:ascii="Times New Roman" w:hAnsi="Times New Roman"/>
          <w:szCs w:val="24"/>
        </w:rPr>
        <w:t>r</w:t>
      </w:r>
    </w:p>
    <w:p w:rsidR="00BB66CE" w:rsidRDefault="00B748B4">
      <w:pPr>
        <w:spacing w:after="0" w:line="240" w:lineRule="auto"/>
        <w:ind w:left="720" w:firstLine="720"/>
        <w:jc w:val="both"/>
        <w:rPr>
          <w:rFonts w:ascii="Times New Roman" w:hAnsi="Times New Roman"/>
          <w:szCs w:val="24"/>
        </w:rPr>
      </w:pPr>
      <w:r w:rsidRPr="00B748B4">
        <w:rPr>
          <w:rFonts w:ascii="Times New Roman" w:hAnsi="Times New Roman"/>
          <w:szCs w:val="24"/>
        </w:rPr>
        <w:t>For:  Beverly Wilson, Deputy Director Planning Division</w:t>
      </w:r>
    </w:p>
    <w:p w:rsidR="00BB66CE" w:rsidRDefault="00BB66CE">
      <w:pPr>
        <w:spacing w:after="0" w:line="240" w:lineRule="auto"/>
        <w:ind w:left="720" w:firstLine="720"/>
        <w:jc w:val="both"/>
        <w:rPr>
          <w:rFonts w:ascii="Times New Roman" w:hAnsi="Times New Roman"/>
          <w:szCs w:val="24"/>
        </w:rPr>
      </w:pPr>
    </w:p>
    <w:p w:rsidR="00BB66CE" w:rsidRDefault="00B748B4">
      <w:pPr>
        <w:pStyle w:val="Footer"/>
        <w:tabs>
          <w:tab w:val="clear" w:pos="4320"/>
          <w:tab w:val="clear" w:pos="864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B748B4">
        <w:rPr>
          <w:rFonts w:ascii="Times New Roman" w:hAnsi="Times New Roman"/>
          <w:b/>
          <w:szCs w:val="24"/>
        </w:rPr>
        <w:t>SUBJECT</w:t>
      </w:r>
      <w:r w:rsidRPr="00B748B4">
        <w:rPr>
          <w:rFonts w:ascii="Times New Roman" w:hAnsi="Times New Roman"/>
          <w:szCs w:val="24"/>
        </w:rPr>
        <w:t xml:space="preserve">:  </w:t>
      </w:r>
      <w:r w:rsidRPr="00B748B4">
        <w:rPr>
          <w:rFonts w:ascii="Times New Roman" w:hAnsi="Times New Roman"/>
          <w:szCs w:val="24"/>
        </w:rPr>
        <w:tab/>
      </w:r>
      <w:r w:rsidR="00964823">
        <w:rPr>
          <w:rFonts w:ascii="Times New Roman" w:hAnsi="Times New Roman"/>
          <w:szCs w:val="24"/>
        </w:rPr>
        <w:t xml:space="preserve">Revised </w:t>
      </w:r>
      <w:r w:rsidRPr="00B748B4">
        <w:rPr>
          <w:rFonts w:ascii="Times New Roman" w:hAnsi="Times New Roman"/>
          <w:szCs w:val="24"/>
        </w:rPr>
        <w:t xml:space="preserve">Fee Waiver Policy </w:t>
      </w:r>
    </w:p>
    <w:p w:rsidR="00BB66CE" w:rsidRDefault="00BB66CE">
      <w:pPr>
        <w:pStyle w:val="Footer"/>
        <w:tabs>
          <w:tab w:val="clear" w:pos="4320"/>
          <w:tab w:val="clear" w:pos="864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B66CE" w:rsidRDefault="0053442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F629C">
        <w:rPr>
          <w:rFonts w:ascii="Times New Roman" w:hAnsi="Times New Roman"/>
          <w:b/>
          <w:szCs w:val="24"/>
        </w:rPr>
        <w:t>DATE</w:t>
      </w:r>
      <w:r w:rsidR="00AB3212">
        <w:rPr>
          <w:rFonts w:ascii="Times New Roman" w:hAnsi="Times New Roman"/>
          <w:szCs w:val="24"/>
        </w:rPr>
        <w:t xml:space="preserve">: </w:t>
      </w:r>
      <w:r w:rsidR="00AB3212">
        <w:rPr>
          <w:rFonts w:ascii="Times New Roman" w:hAnsi="Times New Roman"/>
          <w:szCs w:val="24"/>
        </w:rPr>
        <w:tab/>
        <w:t>March 1</w:t>
      </w:r>
      <w:r w:rsidRPr="008F629C">
        <w:rPr>
          <w:rFonts w:ascii="Times New Roman" w:hAnsi="Times New Roman"/>
          <w:szCs w:val="24"/>
        </w:rPr>
        <w:t>, 2013</w:t>
      </w:r>
      <w:r w:rsidR="00AB321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for the March 12, 2013</w:t>
      </w:r>
      <w:r w:rsidR="00AB321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Board Meeting</w:t>
      </w:r>
    </w:p>
    <w:p w:rsidR="00BB66CE" w:rsidRDefault="00B748B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Cs w:val="24"/>
          <w:u w:val="single"/>
        </w:rPr>
      </w:pPr>
      <w:r w:rsidRPr="00B748B4">
        <w:rPr>
          <w:rFonts w:ascii="Times New Roman" w:hAnsi="Times New Roman"/>
          <w:b/>
          <w:szCs w:val="24"/>
          <w:u w:val="single"/>
        </w:rPr>
        <w:t>BACKGROUND</w:t>
      </w:r>
    </w:p>
    <w:p w:rsidR="00BB66CE" w:rsidRPr="00706A60" w:rsidRDefault="00EA261F" w:rsidP="00374283">
      <w:pPr>
        <w:pStyle w:val="Footer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="009055BA" w:rsidRPr="008F629C">
        <w:rPr>
          <w:rFonts w:ascii="Times New Roman" w:hAnsi="Times New Roman"/>
          <w:szCs w:val="24"/>
        </w:rPr>
        <w:t>Board of Supervisors</w:t>
      </w:r>
      <w:r>
        <w:rPr>
          <w:rFonts w:ascii="Times New Roman" w:hAnsi="Times New Roman"/>
          <w:szCs w:val="24"/>
        </w:rPr>
        <w:t xml:space="preserve"> has</w:t>
      </w:r>
      <w:r w:rsidR="009055BA" w:rsidRPr="008F629C">
        <w:rPr>
          <w:rFonts w:ascii="Times New Roman" w:hAnsi="Times New Roman"/>
          <w:szCs w:val="24"/>
        </w:rPr>
        <w:t xml:space="preserve"> </w:t>
      </w:r>
      <w:r w:rsidR="009055BA">
        <w:rPr>
          <w:rFonts w:ascii="Times New Roman" w:hAnsi="Times New Roman"/>
          <w:szCs w:val="24"/>
        </w:rPr>
        <w:t xml:space="preserve">established fee waiver </w:t>
      </w:r>
      <w:r>
        <w:rPr>
          <w:rFonts w:ascii="Times New Roman" w:hAnsi="Times New Roman"/>
          <w:szCs w:val="24"/>
        </w:rPr>
        <w:t>policies to ensure requests are granted on a consistent</w:t>
      </w:r>
      <w:r w:rsidR="00D112B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equitable</w:t>
      </w:r>
      <w:r w:rsidR="00D112BC">
        <w:rPr>
          <w:rFonts w:ascii="Times New Roman" w:hAnsi="Times New Roman"/>
          <w:szCs w:val="24"/>
        </w:rPr>
        <w:t xml:space="preserve"> and timely</w:t>
      </w:r>
      <w:r>
        <w:rPr>
          <w:rFonts w:ascii="Times New Roman" w:hAnsi="Times New Roman"/>
          <w:szCs w:val="24"/>
        </w:rPr>
        <w:t xml:space="preserve"> basis.  Fee</w:t>
      </w:r>
      <w:r w:rsidRPr="00EA261F">
        <w:rPr>
          <w:rFonts w:ascii="Times New Roman" w:hAnsi="Times New Roman"/>
          <w:szCs w:val="24"/>
        </w:rPr>
        <w:t xml:space="preserve"> waiver requests typically fall into the following categories: </w:t>
      </w:r>
      <w:r w:rsidR="00706A60">
        <w:rPr>
          <w:rFonts w:ascii="Times New Roman" w:hAnsi="Times New Roman"/>
          <w:szCs w:val="24"/>
        </w:rPr>
        <w:t>S</w:t>
      </w:r>
      <w:r w:rsidRPr="00EA261F">
        <w:rPr>
          <w:rFonts w:ascii="Times New Roman" w:hAnsi="Times New Roman"/>
          <w:szCs w:val="24"/>
        </w:rPr>
        <w:t>taff error</w:t>
      </w:r>
      <w:r w:rsidR="00706A60">
        <w:rPr>
          <w:rFonts w:ascii="Times New Roman" w:hAnsi="Times New Roman"/>
          <w:szCs w:val="24"/>
        </w:rPr>
        <w:t>, t</w:t>
      </w:r>
      <w:r w:rsidR="00F25225" w:rsidRPr="00706A60">
        <w:rPr>
          <w:rFonts w:ascii="Times New Roman" w:hAnsi="Times New Roman"/>
          <w:szCs w:val="24"/>
        </w:rPr>
        <w:t>ax-exempt</w:t>
      </w:r>
      <w:r w:rsidR="0097733F" w:rsidRPr="00706A60">
        <w:rPr>
          <w:rFonts w:ascii="Times New Roman" w:hAnsi="Times New Roman"/>
          <w:szCs w:val="24"/>
        </w:rPr>
        <w:t xml:space="preserve">, non-profit charitable </w:t>
      </w:r>
      <w:r w:rsidRPr="00706A60">
        <w:rPr>
          <w:rFonts w:ascii="Times New Roman" w:hAnsi="Times New Roman"/>
          <w:szCs w:val="24"/>
        </w:rPr>
        <w:t>organizations</w:t>
      </w:r>
      <w:r w:rsidR="00706A60">
        <w:rPr>
          <w:rFonts w:ascii="Times New Roman" w:hAnsi="Times New Roman"/>
          <w:szCs w:val="24"/>
        </w:rPr>
        <w:t xml:space="preserve"> building homes</w:t>
      </w:r>
      <w:r w:rsidR="00374283">
        <w:rPr>
          <w:rFonts w:ascii="Times New Roman" w:hAnsi="Times New Roman"/>
          <w:szCs w:val="24"/>
        </w:rPr>
        <w:t>,</w:t>
      </w:r>
      <w:r w:rsidRPr="00706A60">
        <w:rPr>
          <w:rFonts w:ascii="Times New Roman" w:hAnsi="Times New Roman"/>
          <w:szCs w:val="24"/>
        </w:rPr>
        <w:t xml:space="preserve"> and</w:t>
      </w:r>
      <w:r w:rsidR="00706A60">
        <w:rPr>
          <w:rFonts w:ascii="Times New Roman" w:hAnsi="Times New Roman"/>
          <w:szCs w:val="24"/>
        </w:rPr>
        <w:t xml:space="preserve"> </w:t>
      </w:r>
      <w:r w:rsidR="00374283">
        <w:rPr>
          <w:rFonts w:ascii="Times New Roman" w:hAnsi="Times New Roman"/>
          <w:szCs w:val="24"/>
        </w:rPr>
        <w:t>p</w:t>
      </w:r>
      <w:r w:rsidR="00374283" w:rsidRPr="00706A60">
        <w:rPr>
          <w:rFonts w:ascii="Times New Roman" w:hAnsi="Times New Roman"/>
          <w:szCs w:val="24"/>
        </w:rPr>
        <w:t xml:space="preserve">rivate </w:t>
      </w:r>
      <w:r w:rsidRPr="00706A60">
        <w:rPr>
          <w:rFonts w:ascii="Times New Roman" w:hAnsi="Times New Roman"/>
          <w:szCs w:val="24"/>
        </w:rPr>
        <w:t>citizens requesting fee waivers due to financial hardship.</w:t>
      </w:r>
      <w:r w:rsidR="00D111D6">
        <w:rPr>
          <w:rFonts w:ascii="Times New Roman" w:hAnsi="Times New Roman"/>
          <w:szCs w:val="24"/>
        </w:rPr>
        <w:t xml:space="preserve">  </w:t>
      </w:r>
    </w:p>
    <w:p w:rsidR="00DE484B" w:rsidRDefault="00706A60" w:rsidP="00281B14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These fee waiver situations have resulted in th</w:t>
      </w:r>
      <w:r w:rsidR="00DD4BBF">
        <w:rPr>
          <w:rFonts w:ascii="Times New Roman" w:hAnsi="Times New Roman"/>
          <w:szCs w:val="24"/>
        </w:rPr>
        <w:t>e following</w:t>
      </w:r>
      <w:r>
        <w:rPr>
          <w:rFonts w:ascii="Times New Roman" w:hAnsi="Times New Roman"/>
          <w:szCs w:val="24"/>
        </w:rPr>
        <w:t xml:space="preserve"> Resolutions being adopted by the Board</w:t>
      </w:r>
      <w:r w:rsidR="00374283">
        <w:rPr>
          <w:rFonts w:ascii="Times New Roman" w:hAnsi="Times New Roman"/>
          <w:szCs w:val="24"/>
        </w:rPr>
        <w:t>:</w:t>
      </w:r>
      <w:r w:rsidR="00281B14">
        <w:rPr>
          <w:rFonts w:ascii="Times New Roman" w:hAnsi="Times New Roman"/>
          <w:szCs w:val="24"/>
        </w:rPr>
        <w:t xml:space="preserve">  </w:t>
      </w:r>
      <w:r w:rsidR="00EA261F">
        <w:rPr>
          <w:rFonts w:ascii="Times New Roman" w:hAnsi="Times New Roman"/>
          <w:szCs w:val="24"/>
        </w:rPr>
        <w:t>Resolution 03-38 was adopted in 2003 to address staff error and instances in which another jurisdiction has waived any applicable, associated fees which result in no additional cost to the County</w:t>
      </w:r>
      <w:r w:rsidR="00374283">
        <w:rPr>
          <w:rFonts w:ascii="Times New Roman" w:hAnsi="Times New Roman"/>
          <w:szCs w:val="24"/>
        </w:rPr>
        <w:t>;</w:t>
      </w:r>
      <w:r w:rsidR="00281B14">
        <w:rPr>
          <w:rFonts w:ascii="Times New Roman" w:hAnsi="Times New Roman"/>
          <w:szCs w:val="24"/>
        </w:rPr>
        <w:t xml:space="preserve"> in</w:t>
      </w:r>
      <w:r w:rsidR="005271A5" w:rsidRPr="00964823">
        <w:rPr>
          <w:rFonts w:ascii="Times New Roman" w:hAnsi="Times New Roman"/>
          <w:szCs w:val="24"/>
        </w:rPr>
        <w:t xml:space="preserve"> 2009, </w:t>
      </w:r>
      <w:r w:rsidR="00E742B2">
        <w:rPr>
          <w:rFonts w:ascii="Times New Roman" w:hAnsi="Times New Roman"/>
          <w:szCs w:val="24"/>
        </w:rPr>
        <w:t>Resolution 09-21 was adopted to address fee</w:t>
      </w:r>
      <w:r w:rsidR="00374283">
        <w:rPr>
          <w:rFonts w:ascii="Times New Roman" w:hAnsi="Times New Roman"/>
          <w:szCs w:val="24"/>
        </w:rPr>
        <w:t xml:space="preserve"> waivers</w:t>
      </w:r>
      <w:r w:rsidR="00E742B2">
        <w:rPr>
          <w:rFonts w:ascii="Times New Roman" w:hAnsi="Times New Roman"/>
          <w:szCs w:val="24"/>
        </w:rPr>
        <w:t xml:space="preserve"> associated with projects originating from the Hou</w:t>
      </w:r>
      <w:r w:rsidR="0097733F">
        <w:rPr>
          <w:rFonts w:ascii="Times New Roman" w:hAnsi="Times New Roman"/>
          <w:szCs w:val="24"/>
        </w:rPr>
        <w:t>sing Authority of Cochise Count</w:t>
      </w:r>
      <w:r w:rsidR="00374283">
        <w:rPr>
          <w:rFonts w:ascii="Times New Roman" w:hAnsi="Times New Roman"/>
          <w:szCs w:val="24"/>
        </w:rPr>
        <w:t>y;</w:t>
      </w:r>
      <w:r w:rsidR="00DD4BBF">
        <w:rPr>
          <w:rFonts w:ascii="Times New Roman" w:hAnsi="Times New Roman"/>
          <w:szCs w:val="24"/>
        </w:rPr>
        <w:t xml:space="preserve"> and</w:t>
      </w:r>
      <w:r w:rsidR="00281B14">
        <w:rPr>
          <w:rFonts w:ascii="Times New Roman" w:hAnsi="Times New Roman"/>
          <w:szCs w:val="24"/>
        </w:rPr>
        <w:t xml:space="preserve"> </w:t>
      </w:r>
      <w:r w:rsidR="00E742B2">
        <w:rPr>
          <w:rFonts w:ascii="Times New Roman" w:hAnsi="Times New Roman"/>
          <w:szCs w:val="24"/>
        </w:rPr>
        <w:t>Resolution 09-52</w:t>
      </w:r>
      <w:r w:rsidR="00374283">
        <w:rPr>
          <w:rFonts w:ascii="Times New Roman" w:hAnsi="Times New Roman"/>
          <w:szCs w:val="24"/>
        </w:rPr>
        <w:t xml:space="preserve">, </w:t>
      </w:r>
      <w:r w:rsidR="00E742B2">
        <w:rPr>
          <w:rFonts w:ascii="Times New Roman" w:hAnsi="Times New Roman"/>
          <w:szCs w:val="24"/>
        </w:rPr>
        <w:t>also adopted in 2009 address</w:t>
      </w:r>
      <w:r w:rsidR="00374283">
        <w:rPr>
          <w:rFonts w:ascii="Times New Roman" w:hAnsi="Times New Roman"/>
          <w:szCs w:val="24"/>
        </w:rPr>
        <w:t>es</w:t>
      </w:r>
      <w:r w:rsidR="00E742B2">
        <w:rPr>
          <w:rFonts w:ascii="Times New Roman" w:hAnsi="Times New Roman"/>
          <w:szCs w:val="24"/>
        </w:rPr>
        <w:t xml:space="preserve"> fee waivers for new home construction funded in whole or part by </w:t>
      </w:r>
      <w:r w:rsidR="0097733F" w:rsidRPr="0097733F">
        <w:rPr>
          <w:rFonts w:ascii="Times New Roman" w:hAnsi="Times New Roman"/>
          <w:szCs w:val="24"/>
        </w:rPr>
        <w:t xml:space="preserve">tax-exempt, non-profit charitable organizations </w:t>
      </w:r>
      <w:r w:rsidR="00E742B2">
        <w:rPr>
          <w:rFonts w:ascii="Times New Roman" w:hAnsi="Times New Roman"/>
          <w:szCs w:val="24"/>
        </w:rPr>
        <w:t>for citizens who qualify for low</w:t>
      </w:r>
      <w:r w:rsidR="00374283">
        <w:rPr>
          <w:rFonts w:ascii="Times New Roman" w:hAnsi="Times New Roman"/>
          <w:szCs w:val="24"/>
        </w:rPr>
        <w:t>-</w:t>
      </w:r>
      <w:r w:rsidR="00E742B2">
        <w:rPr>
          <w:rFonts w:ascii="Times New Roman" w:hAnsi="Times New Roman"/>
          <w:szCs w:val="24"/>
        </w:rPr>
        <w:t xml:space="preserve"> to moderate</w:t>
      </w:r>
      <w:r w:rsidR="00374283">
        <w:rPr>
          <w:rFonts w:ascii="Times New Roman" w:hAnsi="Times New Roman"/>
          <w:szCs w:val="24"/>
        </w:rPr>
        <w:t>-</w:t>
      </w:r>
      <w:r w:rsidR="00E742B2">
        <w:rPr>
          <w:rFonts w:ascii="Times New Roman" w:hAnsi="Times New Roman"/>
          <w:szCs w:val="24"/>
        </w:rPr>
        <w:t>income assistance.</w:t>
      </w:r>
    </w:p>
    <w:p w:rsidR="00D112BC" w:rsidRDefault="00DE484B" w:rsidP="00D112BC">
      <w:pPr>
        <w:pStyle w:val="Footer"/>
        <w:tabs>
          <w:tab w:val="clear" w:pos="4320"/>
          <w:tab w:val="left" w:pos="2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Staff is proposing </w:t>
      </w:r>
      <w:r w:rsidR="00BA29B7">
        <w:rPr>
          <w:rFonts w:ascii="Times New Roman" w:hAnsi="Times New Roman"/>
          <w:szCs w:val="24"/>
        </w:rPr>
        <w:t>a new</w:t>
      </w:r>
      <w:r>
        <w:rPr>
          <w:rFonts w:ascii="Times New Roman" w:hAnsi="Times New Roman"/>
          <w:szCs w:val="24"/>
        </w:rPr>
        <w:t xml:space="preserve"> Resolution</w:t>
      </w:r>
      <w:r w:rsidR="00D112BC">
        <w:rPr>
          <w:rFonts w:ascii="Times New Roman" w:hAnsi="Times New Roman"/>
          <w:szCs w:val="24"/>
        </w:rPr>
        <w:t xml:space="preserve"> in part</w:t>
      </w:r>
      <w:r>
        <w:rPr>
          <w:rFonts w:ascii="Times New Roman" w:hAnsi="Times New Roman"/>
          <w:szCs w:val="24"/>
        </w:rPr>
        <w:t xml:space="preserve"> to </w:t>
      </w:r>
      <w:r w:rsidR="00B748B4" w:rsidRPr="00B748B4">
        <w:rPr>
          <w:rFonts w:ascii="Times New Roman" w:hAnsi="Times New Roman"/>
        </w:rPr>
        <w:t xml:space="preserve">establish </w:t>
      </w:r>
      <w:r w:rsidR="00BA29B7">
        <w:rPr>
          <w:rFonts w:ascii="Times New Roman" w:hAnsi="Times New Roman"/>
        </w:rPr>
        <w:t>one</w:t>
      </w:r>
      <w:r w:rsidR="00B748B4" w:rsidRPr="00B748B4">
        <w:rPr>
          <w:rFonts w:ascii="Times New Roman" w:hAnsi="Times New Roman"/>
        </w:rPr>
        <w:t xml:space="preserve"> </w:t>
      </w:r>
      <w:r w:rsidR="00964823">
        <w:rPr>
          <w:rFonts w:ascii="Times New Roman" w:hAnsi="Times New Roman"/>
        </w:rPr>
        <w:t xml:space="preserve">concise </w:t>
      </w:r>
      <w:r w:rsidR="00B748B4">
        <w:rPr>
          <w:rFonts w:ascii="Times New Roman" w:hAnsi="Times New Roman"/>
        </w:rPr>
        <w:t>fee waiver policy</w:t>
      </w:r>
      <w:r>
        <w:rPr>
          <w:rFonts w:ascii="Times New Roman" w:hAnsi="Times New Roman"/>
        </w:rPr>
        <w:t xml:space="preserve">.  </w:t>
      </w:r>
      <w:r w:rsidR="00D112BC">
        <w:rPr>
          <w:rFonts w:ascii="Times New Roman" w:hAnsi="Times New Roman"/>
        </w:rPr>
        <w:t xml:space="preserve">The new Resolution </w:t>
      </w:r>
      <w:r w:rsidR="00D112BC" w:rsidRPr="00DE484B">
        <w:rPr>
          <w:rFonts w:ascii="Times New Roman" w:hAnsi="Times New Roman"/>
        </w:rPr>
        <w:t xml:space="preserve">would authorize </w:t>
      </w:r>
      <w:r w:rsidR="00D112BC">
        <w:rPr>
          <w:rFonts w:ascii="Times New Roman" w:hAnsi="Times New Roman"/>
        </w:rPr>
        <w:t>E</w:t>
      </w:r>
      <w:r w:rsidR="00D112BC" w:rsidRPr="00DE484B">
        <w:rPr>
          <w:rFonts w:ascii="Times New Roman" w:hAnsi="Times New Roman"/>
        </w:rPr>
        <w:t xml:space="preserve">lected </w:t>
      </w:r>
      <w:r w:rsidR="00D112BC">
        <w:rPr>
          <w:rFonts w:ascii="Times New Roman" w:hAnsi="Times New Roman"/>
        </w:rPr>
        <w:t>O</w:t>
      </w:r>
      <w:r w:rsidR="00D112BC" w:rsidRPr="00DE484B">
        <w:rPr>
          <w:rFonts w:ascii="Times New Roman" w:hAnsi="Times New Roman"/>
        </w:rPr>
        <w:t>ffic</w:t>
      </w:r>
      <w:r w:rsidR="00D112BC">
        <w:rPr>
          <w:rFonts w:ascii="Times New Roman" w:hAnsi="Times New Roman"/>
        </w:rPr>
        <w:t>ials, Department Directors and Deputy Directors to waive applicable fees for</w:t>
      </w:r>
      <w:r w:rsidR="00D112BC" w:rsidRPr="00DE484B">
        <w:rPr>
          <w:rFonts w:ascii="Times New Roman" w:hAnsi="Times New Roman"/>
        </w:rPr>
        <w:t xml:space="preserve"> application, inspection or service to the following extent and under the following</w:t>
      </w:r>
      <w:r w:rsidR="00D112BC">
        <w:rPr>
          <w:rFonts w:ascii="Times New Roman" w:hAnsi="Times New Roman"/>
        </w:rPr>
        <w:t xml:space="preserve"> conditions:</w:t>
      </w:r>
      <w:r w:rsidR="00D112BC" w:rsidRPr="00D112BC">
        <w:rPr>
          <w:rFonts w:ascii="Times New Roman" w:hAnsi="Times New Roman"/>
        </w:rPr>
        <w:t xml:space="preserve"> </w:t>
      </w:r>
    </w:p>
    <w:p w:rsidR="00D112BC" w:rsidRDefault="00D112BC" w:rsidP="00D112BC">
      <w:pPr>
        <w:pStyle w:val="Footer"/>
        <w:numPr>
          <w:ilvl w:val="0"/>
          <w:numId w:val="14"/>
        </w:numPr>
        <w:tabs>
          <w:tab w:val="clear" w:pos="4320"/>
          <w:tab w:val="left" w:pos="2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inspection and/or service fees associated with repair, rehabilitation or new construction of low-to moderate-income affordable </w:t>
      </w:r>
      <w:r w:rsidRPr="00BA29B7">
        <w:rPr>
          <w:rFonts w:ascii="Times New Roman" w:hAnsi="Times New Roman"/>
        </w:rPr>
        <w:t>housing</w:t>
      </w:r>
      <w:r>
        <w:rPr>
          <w:rFonts w:ascii="Times New Roman" w:hAnsi="Times New Roman"/>
        </w:rPr>
        <w:t xml:space="preserve">, as defined by the US Department of Housing and Urban Development, which is </w:t>
      </w:r>
      <w:r w:rsidR="00281B14">
        <w:rPr>
          <w:rFonts w:ascii="Times New Roman" w:hAnsi="Times New Roman"/>
        </w:rPr>
        <w:t>providing</w:t>
      </w:r>
      <w:r>
        <w:rPr>
          <w:rFonts w:ascii="Times New Roman" w:hAnsi="Times New Roman"/>
        </w:rPr>
        <w:t xml:space="preserve"> assistance and/or whole or partial funding from the Housing Authority of Cochise County or </w:t>
      </w:r>
      <w:r w:rsidRPr="0097733F">
        <w:rPr>
          <w:rFonts w:ascii="Times New Roman" w:hAnsi="Times New Roman"/>
        </w:rPr>
        <w:t>tax-exempt, non-profit charitable organizations</w:t>
      </w:r>
      <w:r>
        <w:rPr>
          <w:rFonts w:ascii="Times New Roman" w:hAnsi="Times New Roman"/>
        </w:rPr>
        <w:t>; or</w:t>
      </w:r>
    </w:p>
    <w:p w:rsidR="00D112BC" w:rsidRDefault="00D112BC" w:rsidP="00D112BC">
      <w:pPr>
        <w:pStyle w:val="Footer"/>
        <w:numPr>
          <w:ilvl w:val="0"/>
          <w:numId w:val="14"/>
        </w:numPr>
        <w:tabs>
          <w:tab w:val="clear" w:pos="4320"/>
          <w:tab w:val="center" w:pos="2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Upon request, up to $200 in inspection and/or service fees for any project proposed by an operator of a charitable nonprofit organization that is tax-exempt under 26 USC 501(c)(3).</w:t>
      </w:r>
    </w:p>
    <w:p w:rsidR="00B74E0D" w:rsidRDefault="00D112BC">
      <w:pPr>
        <w:pStyle w:val="Footer"/>
        <w:tabs>
          <w:tab w:val="clear" w:pos="4320"/>
          <w:tab w:val="center" w:pos="2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new fee waiver would address projects that may or may not involve housing projects. </w:t>
      </w:r>
    </w:p>
    <w:p w:rsidR="00697723" w:rsidRDefault="00D112BC">
      <w:pPr>
        <w:pStyle w:val="Footer"/>
        <w:tabs>
          <w:tab w:val="clear" w:pos="4320"/>
          <w:tab w:val="center" w:pos="2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</w:t>
      </w:r>
      <w:r w:rsidR="00DE484B">
        <w:rPr>
          <w:rFonts w:ascii="Times New Roman" w:hAnsi="Times New Roman"/>
        </w:rPr>
        <w:t xml:space="preserve"> </w:t>
      </w:r>
      <w:r w:rsidR="00DD4BBF">
        <w:rPr>
          <w:rFonts w:ascii="Times New Roman" w:hAnsi="Times New Roman"/>
        </w:rPr>
        <w:t xml:space="preserve">formal </w:t>
      </w:r>
      <w:r w:rsidR="00DE484B">
        <w:rPr>
          <w:rFonts w:ascii="Times New Roman" w:hAnsi="Times New Roman"/>
        </w:rPr>
        <w:t xml:space="preserve">process to facilitate fee waiver requests </w:t>
      </w:r>
      <w:r w:rsidR="00C450A4">
        <w:rPr>
          <w:rFonts w:ascii="Times New Roman" w:hAnsi="Times New Roman"/>
        </w:rPr>
        <w:t xml:space="preserve">from the </w:t>
      </w:r>
      <w:r w:rsidR="00374283">
        <w:rPr>
          <w:rFonts w:ascii="Times New Roman" w:hAnsi="Times New Roman"/>
        </w:rPr>
        <w:t>public</w:t>
      </w:r>
      <w:r w:rsidR="00C450A4">
        <w:rPr>
          <w:rFonts w:ascii="Times New Roman" w:hAnsi="Times New Roman"/>
        </w:rPr>
        <w:t>, namely for financial hardship,</w:t>
      </w:r>
      <w:r w:rsidR="0097733F">
        <w:rPr>
          <w:rFonts w:ascii="Times New Roman" w:hAnsi="Times New Roman"/>
        </w:rPr>
        <w:t xml:space="preserve"> has </w:t>
      </w:r>
      <w:r w:rsidR="00281B14">
        <w:rPr>
          <w:rFonts w:ascii="Times New Roman" w:hAnsi="Times New Roman"/>
        </w:rPr>
        <w:t>never</w:t>
      </w:r>
      <w:r w:rsidR="0097733F">
        <w:rPr>
          <w:rFonts w:ascii="Times New Roman" w:hAnsi="Times New Roman"/>
        </w:rPr>
        <w:t xml:space="preserve"> been established.  To </w:t>
      </w:r>
      <w:r w:rsidR="00374283">
        <w:rPr>
          <w:rFonts w:ascii="Times New Roman" w:hAnsi="Times New Roman"/>
        </w:rPr>
        <w:t>accommodate</w:t>
      </w:r>
      <w:r w:rsidR="0097733F">
        <w:rPr>
          <w:rFonts w:ascii="Times New Roman" w:hAnsi="Times New Roman"/>
        </w:rPr>
        <w:t xml:space="preserve"> the</w:t>
      </w:r>
      <w:r w:rsidR="00706A60">
        <w:rPr>
          <w:rFonts w:ascii="Times New Roman" w:hAnsi="Times New Roman"/>
        </w:rPr>
        <w:t>se requests, a new</w:t>
      </w:r>
      <w:r w:rsidR="0097733F">
        <w:rPr>
          <w:rFonts w:ascii="Times New Roman" w:hAnsi="Times New Roman"/>
        </w:rPr>
        <w:t xml:space="preserve"> process</w:t>
      </w:r>
      <w:r w:rsidR="00706A60">
        <w:rPr>
          <w:rFonts w:ascii="Times New Roman" w:hAnsi="Times New Roman"/>
        </w:rPr>
        <w:t xml:space="preserve"> </w:t>
      </w:r>
      <w:r w:rsidR="00281B14">
        <w:rPr>
          <w:rFonts w:ascii="Times New Roman" w:hAnsi="Times New Roman"/>
        </w:rPr>
        <w:t>is included in this Resolution, which would establish a formal process</w:t>
      </w:r>
      <w:r w:rsidR="00706A60">
        <w:rPr>
          <w:rFonts w:ascii="Times New Roman" w:hAnsi="Times New Roman"/>
        </w:rPr>
        <w:t xml:space="preserve"> in which </w:t>
      </w:r>
      <w:r w:rsidR="0097733F">
        <w:rPr>
          <w:rFonts w:ascii="Times New Roman" w:hAnsi="Times New Roman"/>
        </w:rPr>
        <w:t xml:space="preserve">requests for fee waivers shall be </w:t>
      </w:r>
      <w:r w:rsidR="00374283">
        <w:rPr>
          <w:rFonts w:ascii="Times New Roman" w:hAnsi="Times New Roman"/>
        </w:rPr>
        <w:t xml:space="preserve">submitted </w:t>
      </w:r>
      <w:r w:rsidR="0097733F">
        <w:rPr>
          <w:rFonts w:ascii="Times New Roman" w:hAnsi="Times New Roman"/>
        </w:rPr>
        <w:t>by the Applicant in writing</w:t>
      </w:r>
      <w:r w:rsidR="00C450A4">
        <w:rPr>
          <w:rFonts w:ascii="Times New Roman" w:hAnsi="Times New Roman"/>
        </w:rPr>
        <w:t xml:space="preserve"> </w:t>
      </w:r>
      <w:r w:rsidR="0097733F">
        <w:rPr>
          <w:rFonts w:ascii="Times New Roman" w:hAnsi="Times New Roman"/>
        </w:rPr>
        <w:t xml:space="preserve">to the </w:t>
      </w:r>
      <w:r w:rsidR="00477B8D">
        <w:rPr>
          <w:rFonts w:ascii="Times New Roman" w:hAnsi="Times New Roman"/>
        </w:rPr>
        <w:t xml:space="preserve">affected </w:t>
      </w:r>
      <w:r w:rsidR="0097733F">
        <w:rPr>
          <w:rFonts w:ascii="Times New Roman" w:hAnsi="Times New Roman"/>
        </w:rPr>
        <w:t xml:space="preserve">Department.  The </w:t>
      </w:r>
      <w:r w:rsidR="00DD4BBF">
        <w:rPr>
          <w:rFonts w:ascii="Times New Roman" w:hAnsi="Times New Roman"/>
        </w:rPr>
        <w:t>Department</w:t>
      </w:r>
      <w:r w:rsidR="0097733F">
        <w:rPr>
          <w:rFonts w:ascii="Times New Roman" w:hAnsi="Times New Roman"/>
        </w:rPr>
        <w:t xml:space="preserve"> </w:t>
      </w:r>
      <w:r w:rsidR="00374283">
        <w:rPr>
          <w:rFonts w:ascii="Times New Roman" w:hAnsi="Times New Roman"/>
        </w:rPr>
        <w:t xml:space="preserve">would </w:t>
      </w:r>
      <w:r w:rsidR="0097733F">
        <w:rPr>
          <w:rFonts w:ascii="Times New Roman" w:hAnsi="Times New Roman"/>
        </w:rPr>
        <w:t>process these fee waiver requests</w:t>
      </w:r>
      <w:r w:rsidR="00BA29B7">
        <w:rPr>
          <w:rFonts w:ascii="Times New Roman" w:hAnsi="Times New Roman"/>
        </w:rPr>
        <w:t>, using the standard procedures</w:t>
      </w:r>
      <w:r w:rsidR="00100271">
        <w:rPr>
          <w:rFonts w:ascii="Times New Roman" w:hAnsi="Times New Roman"/>
        </w:rPr>
        <w:t xml:space="preserve"> for</w:t>
      </w:r>
      <w:r w:rsidR="00BA29B7">
        <w:rPr>
          <w:rFonts w:ascii="Times New Roman" w:hAnsi="Times New Roman"/>
        </w:rPr>
        <w:t xml:space="preserve"> plac</w:t>
      </w:r>
      <w:r w:rsidR="00100271">
        <w:rPr>
          <w:rFonts w:ascii="Times New Roman" w:hAnsi="Times New Roman"/>
        </w:rPr>
        <w:t>ing</w:t>
      </w:r>
      <w:r w:rsidR="00BA29B7">
        <w:rPr>
          <w:rFonts w:ascii="Times New Roman" w:hAnsi="Times New Roman"/>
        </w:rPr>
        <w:t xml:space="preserve"> the request on the </w:t>
      </w:r>
      <w:r w:rsidR="00100271">
        <w:rPr>
          <w:rFonts w:ascii="Times New Roman" w:hAnsi="Times New Roman"/>
        </w:rPr>
        <w:t xml:space="preserve">agenda for the </w:t>
      </w:r>
      <w:r w:rsidR="00BA29B7">
        <w:rPr>
          <w:rFonts w:ascii="Times New Roman" w:hAnsi="Times New Roman"/>
        </w:rPr>
        <w:t>next available meeting of the</w:t>
      </w:r>
      <w:r w:rsidR="0097733F">
        <w:rPr>
          <w:rFonts w:ascii="Times New Roman" w:hAnsi="Times New Roman"/>
        </w:rPr>
        <w:t xml:space="preserve"> Board of Supervisors.</w:t>
      </w:r>
    </w:p>
    <w:p w:rsidR="00877B5A" w:rsidRDefault="00DE484B" w:rsidP="00374283">
      <w:pPr>
        <w:jc w:val="both"/>
        <w:rPr>
          <w:rFonts w:ascii="Times New Roman" w:hAnsi="Times New Roman"/>
          <w:b/>
          <w:szCs w:val="24"/>
          <w:u w:val="single"/>
        </w:rPr>
      </w:pPr>
      <w:r w:rsidRPr="00DE484B">
        <w:rPr>
          <w:rFonts w:ascii="Times New Roman" w:hAnsi="Times New Roman"/>
        </w:rPr>
        <w:t xml:space="preserve"> </w:t>
      </w:r>
      <w:r w:rsidR="00B748B4" w:rsidRPr="00B748B4">
        <w:rPr>
          <w:rFonts w:ascii="Times New Roman" w:hAnsi="Times New Roman"/>
          <w:b/>
          <w:szCs w:val="24"/>
          <w:u w:val="single"/>
        </w:rPr>
        <w:t>SUMMARY</w:t>
      </w:r>
    </w:p>
    <w:p w:rsidR="000064C7" w:rsidRDefault="006871A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Because of the difficulty in crafting</w:t>
      </w:r>
      <w:r w:rsidR="00B748B4" w:rsidRPr="00B748B4">
        <w:rPr>
          <w:rFonts w:ascii="Times New Roman" w:hAnsi="Times New Roman"/>
          <w:szCs w:val="24"/>
        </w:rPr>
        <w:t xml:space="preserve"> comprehensive and equitable criteria for evaluating fee waiver requests, this revised policy would continue to allow for limited fee waivers</w:t>
      </w:r>
      <w:r w:rsidR="00BA58E0">
        <w:rPr>
          <w:rFonts w:ascii="Times New Roman" w:hAnsi="Times New Roman"/>
          <w:szCs w:val="24"/>
        </w:rPr>
        <w:t xml:space="preserve"> under particular circumstances</w:t>
      </w:r>
      <w:r w:rsidR="00B748B4" w:rsidRPr="00B748B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 </w:t>
      </w:r>
      <w:r w:rsidR="00B748B4" w:rsidRPr="00B748B4">
        <w:rPr>
          <w:rFonts w:ascii="Times New Roman" w:hAnsi="Times New Roman"/>
          <w:szCs w:val="24"/>
        </w:rPr>
        <w:t xml:space="preserve">However, </w:t>
      </w:r>
      <w:r>
        <w:rPr>
          <w:rFonts w:ascii="Times New Roman" w:hAnsi="Times New Roman"/>
          <w:szCs w:val="24"/>
        </w:rPr>
        <w:t xml:space="preserve">elected officials and </w:t>
      </w:r>
      <w:r w:rsidR="00B748B4" w:rsidRPr="00B748B4">
        <w:rPr>
          <w:rFonts w:ascii="Times New Roman" w:hAnsi="Times New Roman"/>
          <w:szCs w:val="24"/>
        </w:rPr>
        <w:t xml:space="preserve">staff would now have </w:t>
      </w:r>
      <w:r w:rsidR="00EF423A">
        <w:rPr>
          <w:rFonts w:ascii="Times New Roman" w:hAnsi="Times New Roman"/>
          <w:szCs w:val="24"/>
        </w:rPr>
        <w:t xml:space="preserve">additional </w:t>
      </w:r>
      <w:r w:rsidR="00B748B4" w:rsidRPr="00B748B4">
        <w:rPr>
          <w:rFonts w:ascii="Times New Roman" w:hAnsi="Times New Roman"/>
          <w:szCs w:val="24"/>
        </w:rPr>
        <w:t>authority to grant fee</w:t>
      </w:r>
      <w:r w:rsidR="00455723">
        <w:rPr>
          <w:rFonts w:ascii="Times New Roman" w:hAnsi="Times New Roman"/>
          <w:szCs w:val="24"/>
        </w:rPr>
        <w:t xml:space="preserve"> reductions</w:t>
      </w:r>
      <w:r w:rsidR="00B748B4" w:rsidRPr="00B748B4">
        <w:rPr>
          <w:rFonts w:ascii="Times New Roman" w:hAnsi="Times New Roman"/>
          <w:szCs w:val="24"/>
        </w:rPr>
        <w:t xml:space="preserve">, upon request, </w:t>
      </w:r>
      <w:r w:rsidR="00455723">
        <w:rPr>
          <w:rFonts w:ascii="Times New Roman" w:hAnsi="Times New Roman"/>
          <w:szCs w:val="24"/>
        </w:rPr>
        <w:t>of</w:t>
      </w:r>
      <w:r w:rsidR="00B748B4" w:rsidRPr="00B748B4">
        <w:rPr>
          <w:rFonts w:ascii="Times New Roman" w:hAnsi="Times New Roman"/>
          <w:szCs w:val="24"/>
        </w:rPr>
        <w:t xml:space="preserve"> up to $200</w:t>
      </w:r>
      <w:r w:rsidR="00BA58E0">
        <w:rPr>
          <w:rFonts w:ascii="Times New Roman" w:hAnsi="Times New Roman"/>
          <w:szCs w:val="24"/>
        </w:rPr>
        <w:t xml:space="preserve"> </w:t>
      </w:r>
      <w:r w:rsidR="00B748B4" w:rsidRPr="00B748B4">
        <w:rPr>
          <w:rFonts w:ascii="Times New Roman" w:hAnsi="Times New Roman"/>
          <w:szCs w:val="24"/>
        </w:rPr>
        <w:t xml:space="preserve">in inspection and/or service fees for any </w:t>
      </w:r>
      <w:r w:rsidR="00BA29B7">
        <w:rPr>
          <w:rFonts w:ascii="Times New Roman" w:hAnsi="Times New Roman"/>
          <w:szCs w:val="24"/>
        </w:rPr>
        <w:t xml:space="preserve">project proposed by an </w:t>
      </w:r>
      <w:r w:rsidR="00B748B4" w:rsidRPr="00B748B4">
        <w:rPr>
          <w:rFonts w:ascii="Times New Roman" w:hAnsi="Times New Roman"/>
          <w:szCs w:val="24"/>
        </w:rPr>
        <w:t>operator of a charitable nonprofit organization</w:t>
      </w:r>
      <w:r w:rsidR="00BA29B7">
        <w:rPr>
          <w:rFonts w:ascii="Times New Roman" w:hAnsi="Times New Roman"/>
          <w:szCs w:val="24"/>
        </w:rPr>
        <w:t xml:space="preserve"> that is tax-exempt under 26 USC 501(c)(3)</w:t>
      </w:r>
      <w:r w:rsidR="00B748B4" w:rsidRPr="00B748B4">
        <w:rPr>
          <w:rFonts w:ascii="Times New Roman" w:hAnsi="Times New Roman"/>
          <w:szCs w:val="24"/>
        </w:rPr>
        <w:t>.</w:t>
      </w:r>
      <w:r w:rsidRPr="006871AC">
        <w:rPr>
          <w:rFonts w:ascii="Times New Roman" w:hAnsi="Times New Roman"/>
          <w:szCs w:val="24"/>
        </w:rPr>
        <w:t xml:space="preserve"> </w:t>
      </w:r>
      <w:r w:rsidR="00BA29B7">
        <w:rPr>
          <w:rFonts w:ascii="Times New Roman" w:hAnsi="Times New Roman"/>
          <w:szCs w:val="24"/>
        </w:rPr>
        <w:t xml:space="preserve"> </w:t>
      </w:r>
      <w:r w:rsidR="00281B14">
        <w:rPr>
          <w:rFonts w:ascii="Times New Roman" w:hAnsi="Times New Roman"/>
          <w:szCs w:val="24"/>
        </w:rPr>
        <w:t>A new process will be established wherein a</w:t>
      </w:r>
      <w:r w:rsidR="00EF423A">
        <w:rPr>
          <w:rFonts w:ascii="Times New Roman" w:hAnsi="Times New Roman"/>
          <w:szCs w:val="24"/>
        </w:rPr>
        <w:t>ny</w:t>
      </w:r>
      <w:r w:rsidRPr="008F629C">
        <w:rPr>
          <w:rFonts w:ascii="Times New Roman" w:hAnsi="Times New Roman"/>
          <w:szCs w:val="24"/>
        </w:rPr>
        <w:t xml:space="preserve"> fee waiver requests outside of this policy, </w:t>
      </w:r>
      <w:r>
        <w:rPr>
          <w:rFonts w:ascii="Times New Roman" w:hAnsi="Times New Roman"/>
          <w:szCs w:val="24"/>
        </w:rPr>
        <w:t>namely</w:t>
      </w:r>
      <w:r w:rsidRPr="008F629C">
        <w:rPr>
          <w:rFonts w:ascii="Times New Roman" w:hAnsi="Times New Roman"/>
          <w:szCs w:val="24"/>
        </w:rPr>
        <w:t xml:space="preserve"> those for financial hardship, shall</w:t>
      </w:r>
      <w:r w:rsidR="00BA29B7">
        <w:rPr>
          <w:rFonts w:ascii="Times New Roman" w:hAnsi="Times New Roman"/>
          <w:szCs w:val="24"/>
        </w:rPr>
        <w:t xml:space="preserve"> be </w:t>
      </w:r>
      <w:r w:rsidR="00477B8D">
        <w:rPr>
          <w:rFonts w:ascii="Times New Roman" w:hAnsi="Times New Roman"/>
          <w:szCs w:val="24"/>
        </w:rPr>
        <w:t>submitted through</w:t>
      </w:r>
      <w:r w:rsidR="00BA29B7">
        <w:rPr>
          <w:rFonts w:ascii="Times New Roman" w:hAnsi="Times New Roman"/>
          <w:szCs w:val="24"/>
        </w:rPr>
        <w:t xml:space="preserve"> the </w:t>
      </w:r>
      <w:r w:rsidR="00477B8D">
        <w:rPr>
          <w:rFonts w:ascii="Times New Roman" w:hAnsi="Times New Roman"/>
          <w:szCs w:val="24"/>
        </w:rPr>
        <w:t xml:space="preserve">affected </w:t>
      </w:r>
      <w:r w:rsidR="00BA29B7">
        <w:rPr>
          <w:rFonts w:ascii="Times New Roman" w:hAnsi="Times New Roman"/>
          <w:szCs w:val="24"/>
        </w:rPr>
        <w:t>Dep</w:t>
      </w:r>
      <w:r w:rsidR="00100271">
        <w:rPr>
          <w:rFonts w:ascii="Times New Roman" w:hAnsi="Times New Roman"/>
          <w:szCs w:val="24"/>
        </w:rPr>
        <w:t>a</w:t>
      </w:r>
      <w:r w:rsidR="00BA29B7">
        <w:rPr>
          <w:rFonts w:ascii="Times New Roman" w:hAnsi="Times New Roman"/>
          <w:szCs w:val="24"/>
        </w:rPr>
        <w:t xml:space="preserve">rtment </w:t>
      </w:r>
      <w:r w:rsidR="00477B8D">
        <w:rPr>
          <w:rFonts w:ascii="Times New Roman" w:hAnsi="Times New Roman"/>
          <w:szCs w:val="24"/>
        </w:rPr>
        <w:t>for consideration</w:t>
      </w:r>
      <w:r w:rsidR="00BA29B7">
        <w:rPr>
          <w:rFonts w:ascii="Times New Roman" w:hAnsi="Times New Roman"/>
          <w:szCs w:val="24"/>
        </w:rPr>
        <w:t xml:space="preserve"> by</w:t>
      </w:r>
      <w:r>
        <w:rPr>
          <w:rFonts w:ascii="Times New Roman" w:hAnsi="Times New Roman"/>
          <w:szCs w:val="24"/>
        </w:rPr>
        <w:t xml:space="preserve"> the Board</w:t>
      </w:r>
      <w:r w:rsidR="00BA29B7">
        <w:rPr>
          <w:rFonts w:ascii="Times New Roman" w:hAnsi="Times New Roman"/>
          <w:szCs w:val="24"/>
        </w:rPr>
        <w:t xml:space="preserve"> of Supervisors.</w:t>
      </w:r>
      <w:r w:rsidRPr="008F629C">
        <w:rPr>
          <w:rFonts w:ascii="Times New Roman" w:hAnsi="Times New Roman"/>
          <w:szCs w:val="24"/>
        </w:rPr>
        <w:t xml:space="preserve"> </w:t>
      </w:r>
    </w:p>
    <w:p w:rsidR="006E0C24" w:rsidRDefault="006E0C24" w:rsidP="00BA29B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00271" w:rsidRDefault="00B748B4" w:rsidP="00BA29B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748B4">
        <w:rPr>
          <w:rFonts w:ascii="Times New Roman" w:hAnsi="Times New Roman"/>
          <w:szCs w:val="24"/>
        </w:rPr>
        <w:t>XC:</w:t>
      </w:r>
      <w:r w:rsidRPr="00B748B4">
        <w:rPr>
          <w:rFonts w:ascii="Times New Roman" w:hAnsi="Times New Roman"/>
          <w:szCs w:val="24"/>
        </w:rPr>
        <w:tab/>
      </w:r>
      <w:r w:rsidR="00100271">
        <w:rPr>
          <w:rFonts w:ascii="Times New Roman" w:hAnsi="Times New Roman"/>
          <w:szCs w:val="24"/>
        </w:rPr>
        <w:t>Jim Vlahovich, Deputy County Administrator</w:t>
      </w:r>
    </w:p>
    <w:p w:rsidR="00100271" w:rsidRDefault="00100271" w:rsidP="00100271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Britt Hanson, Chief Civil Deputy County Attorney</w:t>
      </w:r>
    </w:p>
    <w:p w:rsidR="00877B5A" w:rsidRDefault="00B748B4" w:rsidP="00100271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B748B4">
        <w:rPr>
          <w:rFonts w:ascii="Times New Roman" w:hAnsi="Times New Roman"/>
          <w:szCs w:val="24"/>
        </w:rPr>
        <w:t>Karen Riggs, Interim Community Development Director</w:t>
      </w:r>
    </w:p>
    <w:p w:rsidR="00100271" w:rsidRDefault="00100271" w:rsidP="00100271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Michael Turisk, Planning Manager</w:t>
      </w:r>
    </w:p>
    <w:p w:rsidR="00877B5A" w:rsidRDefault="005B3BE4" w:rsidP="00BA29B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Jack Holden, Building Official</w:t>
      </w:r>
    </w:p>
    <w:p w:rsidR="00877B5A" w:rsidRDefault="00B748B4" w:rsidP="00BA29B7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B748B4">
        <w:rPr>
          <w:rFonts w:ascii="Times New Roman" w:hAnsi="Times New Roman"/>
          <w:szCs w:val="24"/>
        </w:rPr>
        <w:t>Rick Corley, Zoning Administrator</w:t>
      </w:r>
    </w:p>
    <w:p w:rsidR="00877B5A" w:rsidRDefault="00B748B4" w:rsidP="00BA29B7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B748B4">
        <w:rPr>
          <w:rFonts w:ascii="Times New Roman" w:hAnsi="Times New Roman"/>
          <w:szCs w:val="24"/>
        </w:rPr>
        <w:t>Dora Flores, Customer and Commercial Permit Coordinator</w:t>
      </w:r>
    </w:p>
    <w:p w:rsidR="00100271" w:rsidRDefault="00100271" w:rsidP="00BA29B7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</w:p>
    <w:p w:rsidR="00877B5A" w:rsidRDefault="00B748B4" w:rsidP="00BA29B7">
      <w:pPr>
        <w:spacing w:after="0"/>
        <w:jc w:val="both"/>
        <w:rPr>
          <w:rFonts w:ascii="Times New Roman" w:hAnsi="Times New Roman"/>
          <w:szCs w:val="24"/>
        </w:rPr>
      </w:pPr>
      <w:r w:rsidRPr="00B748B4">
        <w:rPr>
          <w:rFonts w:ascii="Times New Roman" w:hAnsi="Times New Roman"/>
          <w:szCs w:val="24"/>
        </w:rPr>
        <w:tab/>
      </w:r>
    </w:p>
    <w:p w:rsidR="00877B5A" w:rsidRDefault="00877B5A">
      <w:pPr>
        <w:jc w:val="both"/>
        <w:rPr>
          <w:rFonts w:ascii="Times New Roman" w:hAnsi="Times New Roman"/>
          <w:szCs w:val="24"/>
        </w:rPr>
      </w:pPr>
    </w:p>
    <w:p w:rsidR="00CF7879" w:rsidRDefault="00CF7879">
      <w:pPr>
        <w:suppressAutoHyphens/>
        <w:jc w:val="both"/>
        <w:rPr>
          <w:rFonts w:ascii="Times New Roman" w:hAnsi="Times New Roman"/>
          <w:spacing w:val="-3"/>
          <w:szCs w:val="24"/>
        </w:rPr>
      </w:pPr>
    </w:p>
    <w:sectPr w:rsidR="00CF7879" w:rsidSect="00B748B4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7D9" w:rsidRDefault="00AF07D9">
      <w:pPr>
        <w:spacing w:line="20" w:lineRule="exact"/>
      </w:pPr>
    </w:p>
  </w:endnote>
  <w:endnote w:type="continuationSeparator" w:id="0">
    <w:p w:rsidR="00AF07D9" w:rsidRDefault="00AF07D9">
      <w:r>
        <w:t xml:space="preserve"> </w:t>
      </w:r>
    </w:p>
  </w:endnote>
  <w:endnote w:type="continuationNotice" w:id="1">
    <w:p w:rsidR="00AF07D9" w:rsidRDefault="00AF07D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CE" w:rsidRDefault="00BB66CE">
    <w:pPr>
      <w:pStyle w:val="Footer"/>
      <w:jc w:val="center"/>
      <w:rPr>
        <w:rFonts w:ascii="Tahoma" w:hAnsi="Tahoma" w:cs="Tahoma"/>
        <w:b/>
        <w:bCs/>
        <w:color w:val="999999"/>
        <w:u w:color="C0C0C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7D9" w:rsidRDefault="00AF07D9">
      <w:r>
        <w:separator/>
      </w:r>
    </w:p>
  </w:footnote>
  <w:footnote w:type="continuationSeparator" w:id="0">
    <w:p w:rsidR="00AF07D9" w:rsidRDefault="00AF07D9" w:rsidP="00BB6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CE" w:rsidRDefault="00D248AA">
    <w:pPr>
      <w:suppressAutoHyphens/>
      <w:jc w:val="both"/>
    </w:pPr>
    <w:r>
      <w:rPr>
        <w:noProof/>
      </w:rPr>
      <w:pict>
        <v:rect id="_x0000_s2049" style="position:absolute;left:0;text-align:left;margin-left:1in;margin-top:0;width:468pt;height:12pt;z-index:251657728;mso-position-horizontal-relative:page" o:allowincell="f" filled="f" stroked="f" strokeweight="0">
          <v:textbox inset="0,0,0,0">
            <w:txbxContent>
              <w:p w:rsidR="00BB66CE" w:rsidRDefault="00BB66CE">
                <w:pPr>
                  <w:tabs>
                    <w:tab w:val="center" w:pos="4680"/>
                    <w:tab w:val="right" w:pos="9360"/>
                  </w:tabs>
                </w:pPr>
              </w:p>
            </w:txbxContent>
          </v:textbox>
          <w10:wrap anchorx="page"/>
        </v:rect>
      </w:pict>
    </w:r>
  </w:p>
  <w:p w:rsidR="00BB66CE" w:rsidRDefault="00BB66CE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8D8"/>
    <w:multiLevelType w:val="hybridMultilevel"/>
    <w:tmpl w:val="E7C2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433C6"/>
    <w:multiLevelType w:val="hybridMultilevel"/>
    <w:tmpl w:val="D4963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C603DC"/>
    <w:multiLevelType w:val="hybridMultilevel"/>
    <w:tmpl w:val="9C0042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957CFC"/>
    <w:multiLevelType w:val="hybridMultilevel"/>
    <w:tmpl w:val="E9841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6808AE"/>
    <w:multiLevelType w:val="hybridMultilevel"/>
    <w:tmpl w:val="7A0A72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1867533"/>
    <w:multiLevelType w:val="hybridMultilevel"/>
    <w:tmpl w:val="02B640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B05A8"/>
    <w:multiLevelType w:val="hybridMultilevel"/>
    <w:tmpl w:val="EB9A30E8"/>
    <w:lvl w:ilvl="0" w:tplc="7F1CF68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EF6691B"/>
    <w:multiLevelType w:val="hybridMultilevel"/>
    <w:tmpl w:val="FE186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074B2"/>
    <w:multiLevelType w:val="hybridMultilevel"/>
    <w:tmpl w:val="2786A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1552C"/>
    <w:multiLevelType w:val="hybridMultilevel"/>
    <w:tmpl w:val="892E4CC6"/>
    <w:lvl w:ilvl="0" w:tplc="601C8D70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0">
    <w:nsid w:val="64FB3CE7"/>
    <w:multiLevelType w:val="hybridMultilevel"/>
    <w:tmpl w:val="39640C3C"/>
    <w:lvl w:ilvl="0" w:tplc="9B8A9A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5BA65B1"/>
    <w:multiLevelType w:val="hybridMultilevel"/>
    <w:tmpl w:val="E9841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965DAB"/>
    <w:multiLevelType w:val="hybridMultilevel"/>
    <w:tmpl w:val="659C6A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8E82363"/>
    <w:multiLevelType w:val="hybridMultilevel"/>
    <w:tmpl w:val="6778D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9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</w:compat>
  <w:rsids>
    <w:rsidRoot w:val="00411F5C"/>
    <w:rsid w:val="000064C7"/>
    <w:rsid w:val="0009234C"/>
    <w:rsid w:val="000B2556"/>
    <w:rsid w:val="000B6D5B"/>
    <w:rsid w:val="000C04BD"/>
    <w:rsid w:val="00100271"/>
    <w:rsid w:val="00103041"/>
    <w:rsid w:val="00136DD4"/>
    <w:rsid w:val="001A5F3E"/>
    <w:rsid w:val="001A6A2C"/>
    <w:rsid w:val="001C45FE"/>
    <w:rsid w:val="001F42B2"/>
    <w:rsid w:val="00223944"/>
    <w:rsid w:val="00270B80"/>
    <w:rsid w:val="00281B14"/>
    <w:rsid w:val="00295291"/>
    <w:rsid w:val="002E0128"/>
    <w:rsid w:val="00315B07"/>
    <w:rsid w:val="00325D7A"/>
    <w:rsid w:val="00333775"/>
    <w:rsid w:val="00374283"/>
    <w:rsid w:val="003D4EFF"/>
    <w:rsid w:val="00411F5C"/>
    <w:rsid w:val="00453A55"/>
    <w:rsid w:val="00455723"/>
    <w:rsid w:val="00477B8D"/>
    <w:rsid w:val="00501246"/>
    <w:rsid w:val="00513144"/>
    <w:rsid w:val="005271A5"/>
    <w:rsid w:val="00527E48"/>
    <w:rsid w:val="0053442D"/>
    <w:rsid w:val="005B3BE4"/>
    <w:rsid w:val="005D040C"/>
    <w:rsid w:val="00602262"/>
    <w:rsid w:val="00606CB5"/>
    <w:rsid w:val="00611679"/>
    <w:rsid w:val="00616B7E"/>
    <w:rsid w:val="006871AC"/>
    <w:rsid w:val="00697723"/>
    <w:rsid w:val="006A19A1"/>
    <w:rsid w:val="006E0C24"/>
    <w:rsid w:val="00706A60"/>
    <w:rsid w:val="00713351"/>
    <w:rsid w:val="00752CE5"/>
    <w:rsid w:val="00762074"/>
    <w:rsid w:val="008466CB"/>
    <w:rsid w:val="00877B5A"/>
    <w:rsid w:val="008F571C"/>
    <w:rsid w:val="008F629C"/>
    <w:rsid w:val="009055BA"/>
    <w:rsid w:val="00964823"/>
    <w:rsid w:val="0097733F"/>
    <w:rsid w:val="009A0678"/>
    <w:rsid w:val="009C241F"/>
    <w:rsid w:val="009E602A"/>
    <w:rsid w:val="00A26483"/>
    <w:rsid w:val="00A600C3"/>
    <w:rsid w:val="00A60CE6"/>
    <w:rsid w:val="00AA1F2F"/>
    <w:rsid w:val="00AA4CCF"/>
    <w:rsid w:val="00AB3212"/>
    <w:rsid w:val="00AF07D9"/>
    <w:rsid w:val="00B21BEE"/>
    <w:rsid w:val="00B748B4"/>
    <w:rsid w:val="00B74E0D"/>
    <w:rsid w:val="00B84C1E"/>
    <w:rsid w:val="00B92A74"/>
    <w:rsid w:val="00BA29B7"/>
    <w:rsid w:val="00BA58E0"/>
    <w:rsid w:val="00BB66CE"/>
    <w:rsid w:val="00C450A4"/>
    <w:rsid w:val="00C679B0"/>
    <w:rsid w:val="00CF7879"/>
    <w:rsid w:val="00D111D6"/>
    <w:rsid w:val="00D112BC"/>
    <w:rsid w:val="00D132A1"/>
    <w:rsid w:val="00D248AA"/>
    <w:rsid w:val="00DA5F58"/>
    <w:rsid w:val="00DC139F"/>
    <w:rsid w:val="00DD4BBF"/>
    <w:rsid w:val="00DE1065"/>
    <w:rsid w:val="00DE484B"/>
    <w:rsid w:val="00E742B2"/>
    <w:rsid w:val="00EA261F"/>
    <w:rsid w:val="00EA3DF4"/>
    <w:rsid w:val="00EC361D"/>
    <w:rsid w:val="00EF423A"/>
    <w:rsid w:val="00F25225"/>
    <w:rsid w:val="00F37060"/>
    <w:rsid w:val="00F817BC"/>
    <w:rsid w:val="00FA5E97"/>
    <w:rsid w:val="00FD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B2"/>
  </w:style>
  <w:style w:type="paragraph" w:styleId="Heading1">
    <w:name w:val="heading 1"/>
    <w:basedOn w:val="Normal"/>
    <w:next w:val="Normal"/>
    <w:link w:val="Heading1Char"/>
    <w:uiPriority w:val="9"/>
    <w:qFormat/>
    <w:rsid w:val="00E742B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2B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2B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2B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2B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2B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2B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2B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2B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748B4"/>
  </w:style>
  <w:style w:type="character" w:styleId="EndnoteReference">
    <w:name w:val="endnote reference"/>
    <w:basedOn w:val="DefaultParagraphFont"/>
    <w:semiHidden/>
    <w:rsid w:val="00B748B4"/>
    <w:rPr>
      <w:vertAlign w:val="superscript"/>
    </w:rPr>
  </w:style>
  <w:style w:type="paragraph" w:styleId="FootnoteText">
    <w:name w:val="footnote text"/>
    <w:basedOn w:val="Normal"/>
    <w:semiHidden/>
    <w:rsid w:val="00B748B4"/>
  </w:style>
  <w:style w:type="character" w:styleId="FootnoteReference">
    <w:name w:val="footnote reference"/>
    <w:basedOn w:val="DefaultParagraphFont"/>
    <w:semiHidden/>
    <w:rsid w:val="00B748B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748B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B748B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B748B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B748B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B748B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B748B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B748B4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B748B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B748B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B748B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B748B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748B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rsid w:val="00B748B4"/>
  </w:style>
  <w:style w:type="character" w:customStyle="1" w:styleId="EquationCaption">
    <w:name w:val="_Equation Caption"/>
    <w:rsid w:val="00B748B4"/>
  </w:style>
  <w:style w:type="character" w:styleId="Hyperlink">
    <w:name w:val="Hyperlink"/>
    <w:basedOn w:val="DefaultParagraphFont"/>
    <w:rsid w:val="00B748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48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48B4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B748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42B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locked/>
    <w:rsid w:val="009A0678"/>
    <w:rPr>
      <w:rFonts w:ascii="Courier" w:hAnsi="Courier"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2F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42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42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42B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2B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2B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2B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2B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2B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2B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742B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42B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2B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42B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742B2"/>
    <w:rPr>
      <w:b/>
      <w:bCs/>
    </w:rPr>
  </w:style>
  <w:style w:type="character" w:styleId="Emphasis">
    <w:name w:val="Emphasis"/>
    <w:uiPriority w:val="20"/>
    <w:qFormat/>
    <w:rsid w:val="00E742B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742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742B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742B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2B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2B2"/>
    <w:rPr>
      <w:b/>
      <w:bCs/>
      <w:i/>
      <w:iCs/>
    </w:rPr>
  </w:style>
  <w:style w:type="character" w:styleId="SubtleEmphasis">
    <w:name w:val="Subtle Emphasis"/>
    <w:uiPriority w:val="19"/>
    <w:qFormat/>
    <w:rsid w:val="00E742B2"/>
    <w:rPr>
      <w:i/>
      <w:iCs/>
    </w:rPr>
  </w:style>
  <w:style w:type="character" w:styleId="IntenseEmphasis">
    <w:name w:val="Intense Emphasis"/>
    <w:uiPriority w:val="21"/>
    <w:qFormat/>
    <w:rsid w:val="00E742B2"/>
    <w:rPr>
      <w:b/>
      <w:bCs/>
    </w:rPr>
  </w:style>
  <w:style w:type="character" w:styleId="SubtleReference">
    <w:name w:val="Subtle Reference"/>
    <w:uiPriority w:val="31"/>
    <w:qFormat/>
    <w:rsid w:val="00E742B2"/>
    <w:rPr>
      <w:smallCaps/>
    </w:rPr>
  </w:style>
  <w:style w:type="character" w:styleId="IntenseReference">
    <w:name w:val="Intense Reference"/>
    <w:uiPriority w:val="32"/>
    <w:qFormat/>
    <w:rsid w:val="00E742B2"/>
    <w:rPr>
      <w:smallCaps/>
      <w:spacing w:val="5"/>
      <w:u w:val="single"/>
    </w:rPr>
  </w:style>
  <w:style w:type="character" w:styleId="BookTitle">
    <w:name w:val="Book Title"/>
    <w:uiPriority w:val="33"/>
    <w:qFormat/>
    <w:rsid w:val="00E742B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42B2"/>
    <w:pPr>
      <w:outlineLvl w:val="9"/>
    </w:pPr>
  </w:style>
  <w:style w:type="paragraph" w:styleId="Revision">
    <w:name w:val="Revision"/>
    <w:hidden/>
    <w:uiPriority w:val="99"/>
    <w:semiHidden/>
    <w:rsid w:val="006E0C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COCHISE COUNTY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Dora Westover</dc:creator>
  <cp:lastModifiedBy>mturisk</cp:lastModifiedBy>
  <cp:revision>3</cp:revision>
  <cp:lastPrinted>2013-03-01T18:26:00Z</cp:lastPrinted>
  <dcterms:created xsi:type="dcterms:W3CDTF">2013-03-01T18:27:00Z</dcterms:created>
  <dcterms:modified xsi:type="dcterms:W3CDTF">2013-03-01T18:34:00Z</dcterms:modified>
</cp:coreProperties>
</file>