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98" w:rsidRPr="00577285" w:rsidRDefault="000C6698" w:rsidP="003E58A7">
      <w:pPr>
        <w:rPr>
          <w:rFonts w:ascii="Times New Roman" w:hAnsi="Times New Roman"/>
        </w:rPr>
      </w:pPr>
    </w:p>
    <w:p w:rsidR="00577285" w:rsidRPr="00577285" w:rsidRDefault="00577285" w:rsidP="00577285">
      <w:pPr>
        <w:spacing w:after="0" w:line="240" w:lineRule="auto"/>
        <w:ind w:left="180" w:hanging="180"/>
        <w:rPr>
          <w:rFonts w:ascii="Times New Roman" w:hAnsi="Times New Roman"/>
          <w:sz w:val="24"/>
        </w:rPr>
      </w:pPr>
      <w:r w:rsidRPr="00577285">
        <w:rPr>
          <w:rFonts w:ascii="Times New Roman" w:hAnsi="Times New Roman"/>
          <w:b/>
          <w:sz w:val="24"/>
        </w:rPr>
        <w:t>DATE:</w:t>
      </w:r>
      <w:r w:rsidRPr="00577285">
        <w:rPr>
          <w:rFonts w:ascii="Times New Roman" w:hAnsi="Times New Roman"/>
          <w:b/>
          <w:sz w:val="24"/>
        </w:rPr>
        <w:tab/>
      </w:r>
      <w:r w:rsidRPr="00577285">
        <w:rPr>
          <w:rFonts w:ascii="Times New Roman" w:hAnsi="Times New Roman"/>
          <w:sz w:val="24"/>
        </w:rPr>
        <w:t xml:space="preserve">January </w:t>
      </w:r>
      <w:r w:rsidR="00860C1F">
        <w:rPr>
          <w:rFonts w:ascii="Times New Roman" w:hAnsi="Times New Roman"/>
          <w:sz w:val="24"/>
        </w:rPr>
        <w:t>2</w:t>
      </w:r>
      <w:r w:rsidRPr="00577285">
        <w:rPr>
          <w:rFonts w:ascii="Times New Roman" w:hAnsi="Times New Roman"/>
          <w:sz w:val="24"/>
        </w:rPr>
        <w:t>9, 2013</w:t>
      </w:r>
    </w:p>
    <w:p w:rsidR="00577285" w:rsidRPr="00577285" w:rsidRDefault="00577285" w:rsidP="00577285">
      <w:pPr>
        <w:spacing w:after="0" w:line="240" w:lineRule="auto"/>
        <w:rPr>
          <w:rFonts w:ascii="Times New Roman" w:hAnsi="Times New Roman"/>
          <w:b/>
          <w:sz w:val="24"/>
        </w:rPr>
      </w:pPr>
    </w:p>
    <w:p w:rsidR="00577285" w:rsidRPr="00577285" w:rsidRDefault="00577285" w:rsidP="00577285">
      <w:pPr>
        <w:spacing w:after="0" w:line="240" w:lineRule="auto"/>
        <w:rPr>
          <w:rFonts w:ascii="Times New Roman" w:hAnsi="Times New Roman"/>
          <w:sz w:val="24"/>
        </w:rPr>
      </w:pPr>
      <w:r w:rsidRPr="00577285">
        <w:rPr>
          <w:rFonts w:ascii="Times New Roman" w:hAnsi="Times New Roman"/>
          <w:b/>
          <w:sz w:val="24"/>
        </w:rPr>
        <w:t>TO:</w:t>
      </w:r>
      <w:r w:rsidRPr="00577285">
        <w:rPr>
          <w:rFonts w:ascii="Times New Roman" w:hAnsi="Times New Roman"/>
          <w:b/>
          <w:sz w:val="24"/>
        </w:rPr>
        <w:tab/>
      </w:r>
      <w:r>
        <w:rPr>
          <w:rFonts w:ascii="Times New Roman" w:hAnsi="Times New Roman"/>
          <w:b/>
          <w:sz w:val="24"/>
        </w:rPr>
        <w:tab/>
      </w:r>
      <w:r w:rsidRPr="00577285">
        <w:rPr>
          <w:rFonts w:ascii="Times New Roman" w:hAnsi="Times New Roman"/>
          <w:sz w:val="24"/>
        </w:rPr>
        <w:t xml:space="preserve">Flood Control </w:t>
      </w:r>
      <w:r w:rsidR="00860C1F">
        <w:rPr>
          <w:rFonts w:ascii="Times New Roman" w:hAnsi="Times New Roman"/>
          <w:sz w:val="24"/>
        </w:rPr>
        <w:t xml:space="preserve">District </w:t>
      </w:r>
      <w:r w:rsidRPr="00577285">
        <w:rPr>
          <w:rFonts w:ascii="Times New Roman" w:hAnsi="Times New Roman"/>
          <w:sz w:val="24"/>
        </w:rPr>
        <w:t xml:space="preserve">Board </w:t>
      </w:r>
    </w:p>
    <w:p w:rsidR="00577285" w:rsidRPr="00577285" w:rsidRDefault="00577285" w:rsidP="00577285">
      <w:pPr>
        <w:spacing w:after="0" w:line="240" w:lineRule="auto"/>
        <w:rPr>
          <w:rFonts w:ascii="Times New Roman" w:hAnsi="Times New Roman"/>
          <w:sz w:val="24"/>
        </w:rPr>
      </w:pPr>
    </w:p>
    <w:p w:rsidR="00577285" w:rsidRPr="00577285" w:rsidRDefault="00577285" w:rsidP="00577285">
      <w:pPr>
        <w:spacing w:after="0" w:line="240" w:lineRule="auto"/>
        <w:rPr>
          <w:rFonts w:ascii="Times New Roman" w:hAnsi="Times New Roman"/>
          <w:sz w:val="24"/>
        </w:rPr>
      </w:pPr>
      <w:r w:rsidRPr="00577285">
        <w:rPr>
          <w:rFonts w:ascii="Times New Roman" w:hAnsi="Times New Roman"/>
          <w:b/>
          <w:sz w:val="24"/>
        </w:rPr>
        <w:t>FROM:</w:t>
      </w:r>
      <w:r w:rsidRPr="00577285">
        <w:rPr>
          <w:rFonts w:ascii="Times New Roman" w:hAnsi="Times New Roman"/>
          <w:b/>
          <w:sz w:val="24"/>
        </w:rPr>
        <w:tab/>
      </w:r>
      <w:r w:rsidRPr="00577285">
        <w:rPr>
          <w:rFonts w:ascii="Times New Roman" w:hAnsi="Times New Roman"/>
          <w:sz w:val="24"/>
        </w:rPr>
        <w:t>Karen Riggs, Interim Director, Community Development</w:t>
      </w:r>
    </w:p>
    <w:p w:rsidR="00577285" w:rsidRPr="00577285" w:rsidRDefault="00577285" w:rsidP="00577285">
      <w:pPr>
        <w:spacing w:after="0" w:line="240" w:lineRule="auto"/>
        <w:rPr>
          <w:rFonts w:ascii="Times New Roman" w:hAnsi="Times New Roman"/>
          <w:b/>
          <w:sz w:val="24"/>
        </w:rPr>
      </w:pPr>
    </w:p>
    <w:p w:rsidR="00577285" w:rsidRPr="00577285" w:rsidRDefault="00577285" w:rsidP="00577285">
      <w:pPr>
        <w:spacing w:after="0" w:line="240" w:lineRule="auto"/>
        <w:ind w:left="1440" w:hanging="1440"/>
        <w:rPr>
          <w:rFonts w:ascii="Times New Roman" w:hAnsi="Times New Roman"/>
          <w:b/>
          <w:sz w:val="24"/>
        </w:rPr>
      </w:pPr>
      <w:r w:rsidRPr="00577285">
        <w:rPr>
          <w:rFonts w:ascii="Times New Roman" w:hAnsi="Times New Roman"/>
          <w:b/>
          <w:sz w:val="24"/>
        </w:rPr>
        <w:t xml:space="preserve">SUBJECT: </w:t>
      </w:r>
      <w:r>
        <w:rPr>
          <w:rFonts w:ascii="Times New Roman" w:hAnsi="Times New Roman"/>
          <w:b/>
          <w:sz w:val="24"/>
        </w:rPr>
        <w:tab/>
      </w:r>
      <w:r w:rsidRPr="00577285">
        <w:rPr>
          <w:rFonts w:ascii="Times New Roman" w:hAnsi="Times New Roman"/>
          <w:b/>
          <w:sz w:val="24"/>
        </w:rPr>
        <w:t>Approv</w:t>
      </w:r>
      <w:r w:rsidR="00860C1F">
        <w:rPr>
          <w:rFonts w:ascii="Times New Roman" w:hAnsi="Times New Roman"/>
          <w:b/>
          <w:sz w:val="24"/>
        </w:rPr>
        <w:t>e the updated</w:t>
      </w:r>
      <w:r w:rsidR="00F975ED">
        <w:rPr>
          <w:rFonts w:ascii="Times New Roman" w:hAnsi="Times New Roman"/>
          <w:b/>
          <w:sz w:val="24"/>
        </w:rPr>
        <w:t xml:space="preserve"> Floodplain Management Ordinance</w:t>
      </w:r>
    </w:p>
    <w:p w:rsidR="00577285" w:rsidRDefault="00577285" w:rsidP="00577285">
      <w:pPr>
        <w:rPr>
          <w:b/>
        </w:rPr>
      </w:pPr>
    </w:p>
    <w:p w:rsidR="00577285" w:rsidRPr="00F975ED" w:rsidRDefault="00577285" w:rsidP="00577285">
      <w:pPr>
        <w:rPr>
          <w:rFonts w:ascii="Times New Roman" w:hAnsi="Times New Roman"/>
          <w:sz w:val="24"/>
        </w:rPr>
      </w:pPr>
      <w:r w:rsidRPr="00577285">
        <w:rPr>
          <w:rFonts w:ascii="Times New Roman" w:hAnsi="Times New Roman"/>
          <w:b/>
          <w:sz w:val="24"/>
        </w:rPr>
        <w:t xml:space="preserve">Recommendation: </w:t>
      </w:r>
      <w:r w:rsidRPr="00577285">
        <w:rPr>
          <w:rFonts w:ascii="Times New Roman" w:hAnsi="Times New Roman"/>
          <w:sz w:val="24"/>
        </w:rPr>
        <w:t xml:space="preserve"> This department recommends approval of the </w:t>
      </w:r>
      <w:r w:rsidR="00860C1F">
        <w:rPr>
          <w:rFonts w:ascii="Times New Roman" w:hAnsi="Times New Roman"/>
          <w:sz w:val="24"/>
        </w:rPr>
        <w:t xml:space="preserve">updated </w:t>
      </w:r>
      <w:r w:rsidRPr="00577285">
        <w:rPr>
          <w:rFonts w:ascii="Times New Roman" w:hAnsi="Times New Roman"/>
          <w:sz w:val="24"/>
        </w:rPr>
        <w:t xml:space="preserve">Floodplain </w:t>
      </w:r>
      <w:r w:rsidR="00F975ED" w:rsidRPr="00F975ED">
        <w:rPr>
          <w:rFonts w:ascii="Times New Roman" w:hAnsi="Times New Roman"/>
          <w:sz w:val="24"/>
        </w:rPr>
        <w:t xml:space="preserve">Management Ordinance </w:t>
      </w:r>
      <w:r w:rsidRPr="00F975ED">
        <w:rPr>
          <w:rFonts w:ascii="Times New Roman" w:hAnsi="Times New Roman"/>
          <w:sz w:val="24"/>
        </w:rPr>
        <w:t xml:space="preserve">authorizing the </w:t>
      </w:r>
      <w:r w:rsidR="00860C1F" w:rsidRPr="00F975ED">
        <w:rPr>
          <w:rFonts w:ascii="Times New Roman" w:hAnsi="Times New Roman"/>
          <w:sz w:val="24"/>
        </w:rPr>
        <w:t xml:space="preserve">adoption of needed changes to the </w:t>
      </w:r>
      <w:r w:rsidRPr="00F975ED">
        <w:rPr>
          <w:rFonts w:ascii="Times New Roman" w:hAnsi="Times New Roman"/>
          <w:sz w:val="24"/>
        </w:rPr>
        <w:t>floodplain</w:t>
      </w:r>
      <w:r w:rsidR="00860C1F" w:rsidRPr="00F975ED">
        <w:rPr>
          <w:rFonts w:ascii="Times New Roman" w:hAnsi="Times New Roman"/>
          <w:sz w:val="24"/>
        </w:rPr>
        <w:t xml:space="preserve"> </w:t>
      </w:r>
      <w:r w:rsidRPr="00F975ED">
        <w:rPr>
          <w:rFonts w:ascii="Times New Roman" w:hAnsi="Times New Roman"/>
          <w:sz w:val="24"/>
        </w:rPr>
        <w:t>regulations.</w:t>
      </w:r>
    </w:p>
    <w:p w:rsidR="002E505E" w:rsidRDefault="00577285" w:rsidP="00577285">
      <w:pPr>
        <w:tabs>
          <w:tab w:val="left" w:pos="360"/>
          <w:tab w:val="left" w:pos="1530"/>
          <w:tab w:val="left" w:pos="2340"/>
        </w:tabs>
      </w:pPr>
      <w:r w:rsidRPr="00577285">
        <w:rPr>
          <w:rFonts w:ascii="Times New Roman" w:hAnsi="Times New Roman"/>
          <w:b/>
          <w:sz w:val="24"/>
        </w:rPr>
        <w:t>Background (Brief):</w:t>
      </w:r>
      <w:r w:rsidRPr="00577285">
        <w:rPr>
          <w:rFonts w:ascii="Times New Roman" w:hAnsi="Times New Roman"/>
          <w:sz w:val="24"/>
        </w:rPr>
        <w:t xml:space="preserve">  </w:t>
      </w:r>
      <w:r w:rsidR="002E505E" w:rsidRPr="002E505E">
        <w:rPr>
          <w:rFonts w:ascii="Times New Roman" w:hAnsi="Times New Roman"/>
          <w:sz w:val="24"/>
        </w:rPr>
        <w:t xml:space="preserve">The Floodplain </w:t>
      </w:r>
      <w:r w:rsidR="00F975ED" w:rsidRPr="00F975ED">
        <w:rPr>
          <w:rFonts w:ascii="Times New Roman" w:hAnsi="Times New Roman"/>
          <w:sz w:val="24"/>
        </w:rPr>
        <w:t>Management Ordinance</w:t>
      </w:r>
      <w:r w:rsidR="00F975ED">
        <w:rPr>
          <w:rFonts w:ascii="Times New Roman" w:hAnsi="Times New Roman"/>
          <w:sz w:val="24"/>
        </w:rPr>
        <w:t xml:space="preserve"> has</w:t>
      </w:r>
      <w:r w:rsidR="002E505E" w:rsidRPr="002E505E">
        <w:rPr>
          <w:rFonts w:ascii="Times New Roman" w:hAnsi="Times New Roman"/>
          <w:sz w:val="24"/>
        </w:rPr>
        <w:t xml:space="preserve"> not been updated since 2003. Since it has been 10 years, many of the current rules and regulations are not in compliance with State and the Federal Emergency Management (FEMA) requirements and in some cases vague as to exact requirements for property owners and commercial development when building within a special flood hazard area. This current draft reflects needed changes and would put us in good standing with FEMA – National Flood Insurance Program (NFIP) and Arizona Department of Water Resources (ADWR/State liaison with FEMA)</w:t>
      </w:r>
    </w:p>
    <w:p w:rsidR="00577285" w:rsidRPr="00577285" w:rsidRDefault="00577285" w:rsidP="00577285">
      <w:pPr>
        <w:tabs>
          <w:tab w:val="left" w:pos="360"/>
          <w:tab w:val="left" w:pos="1530"/>
          <w:tab w:val="left" w:pos="2340"/>
        </w:tabs>
        <w:rPr>
          <w:rFonts w:ascii="Times New Roman" w:hAnsi="Times New Roman"/>
          <w:sz w:val="24"/>
        </w:rPr>
      </w:pPr>
      <w:r w:rsidRPr="00577285">
        <w:rPr>
          <w:rFonts w:ascii="Times New Roman" w:hAnsi="Times New Roman"/>
          <w:b/>
          <w:sz w:val="24"/>
        </w:rPr>
        <w:t>Fiscal Impact &amp; Funding Sources:</w:t>
      </w:r>
      <w:r w:rsidRPr="00577285">
        <w:rPr>
          <w:rFonts w:ascii="Times New Roman" w:hAnsi="Times New Roman"/>
          <w:sz w:val="24"/>
        </w:rPr>
        <w:t xml:space="preserve">  If ap</w:t>
      </w:r>
      <w:r w:rsidR="000F2577">
        <w:rPr>
          <w:rFonts w:ascii="Times New Roman" w:hAnsi="Times New Roman"/>
          <w:sz w:val="24"/>
        </w:rPr>
        <w:t>proved, there will be no fiscal.</w:t>
      </w:r>
    </w:p>
    <w:p w:rsidR="00577285" w:rsidRPr="00577285" w:rsidRDefault="00577285" w:rsidP="00577285">
      <w:pPr>
        <w:rPr>
          <w:rFonts w:ascii="Times New Roman" w:hAnsi="Times New Roman"/>
          <w:sz w:val="24"/>
        </w:rPr>
      </w:pPr>
      <w:r w:rsidRPr="00577285">
        <w:rPr>
          <w:rFonts w:ascii="Times New Roman" w:hAnsi="Times New Roman"/>
          <w:b/>
          <w:sz w:val="24"/>
        </w:rPr>
        <w:t>Next Steps/Action Items/Follow-up</w:t>
      </w:r>
      <w:r w:rsidRPr="00577285">
        <w:rPr>
          <w:rFonts w:ascii="Times New Roman" w:hAnsi="Times New Roman"/>
          <w:sz w:val="24"/>
        </w:rPr>
        <w:t xml:space="preserve">:  If approved, staff will </w:t>
      </w:r>
      <w:r w:rsidR="000F2577">
        <w:rPr>
          <w:rFonts w:ascii="Times New Roman" w:hAnsi="Times New Roman"/>
          <w:sz w:val="24"/>
        </w:rPr>
        <w:t>administer development within affected areas with the new regulations.</w:t>
      </w:r>
    </w:p>
    <w:p w:rsidR="00577285" w:rsidRPr="00577285" w:rsidRDefault="00577285" w:rsidP="00577285">
      <w:pPr>
        <w:tabs>
          <w:tab w:val="left" w:pos="360"/>
          <w:tab w:val="left" w:pos="1530"/>
          <w:tab w:val="left" w:pos="2340"/>
        </w:tabs>
        <w:rPr>
          <w:rFonts w:ascii="Times New Roman" w:hAnsi="Times New Roman"/>
          <w:sz w:val="24"/>
        </w:rPr>
      </w:pPr>
      <w:r w:rsidRPr="00577285">
        <w:rPr>
          <w:rFonts w:ascii="Times New Roman" w:hAnsi="Times New Roman"/>
          <w:b/>
          <w:sz w:val="24"/>
        </w:rPr>
        <w:t xml:space="preserve">Impact of </w:t>
      </w:r>
      <w:r w:rsidRPr="00577285">
        <w:rPr>
          <w:rFonts w:ascii="Times New Roman" w:hAnsi="Times New Roman"/>
          <w:b/>
          <w:sz w:val="24"/>
          <w:u w:val="single"/>
        </w:rPr>
        <w:t>Not</w:t>
      </w:r>
      <w:r w:rsidRPr="00577285">
        <w:rPr>
          <w:rFonts w:ascii="Times New Roman" w:hAnsi="Times New Roman"/>
          <w:b/>
          <w:sz w:val="24"/>
        </w:rPr>
        <w:t xml:space="preserve"> Approving:</w:t>
      </w:r>
      <w:r w:rsidRPr="00577285">
        <w:rPr>
          <w:rFonts w:ascii="Times New Roman" w:hAnsi="Times New Roman"/>
          <w:sz w:val="24"/>
        </w:rPr>
        <w:t xml:space="preserve">  Should the item not</w:t>
      </w:r>
      <w:r w:rsidR="0023185E">
        <w:rPr>
          <w:rFonts w:ascii="Times New Roman" w:hAnsi="Times New Roman"/>
          <w:sz w:val="24"/>
        </w:rPr>
        <w:t xml:space="preserve"> be approved, the County could </w:t>
      </w:r>
      <w:r w:rsidRPr="00577285">
        <w:rPr>
          <w:rFonts w:ascii="Times New Roman" w:hAnsi="Times New Roman"/>
          <w:sz w:val="24"/>
        </w:rPr>
        <w:t xml:space="preserve">face suspension from the NFIP </w:t>
      </w:r>
      <w:r w:rsidR="0023185E">
        <w:rPr>
          <w:rFonts w:ascii="Times New Roman" w:hAnsi="Times New Roman"/>
          <w:sz w:val="24"/>
        </w:rPr>
        <w:t xml:space="preserve">and/or loss of our Community Rating System (CRS) rating, </w:t>
      </w:r>
      <w:r w:rsidRPr="00577285">
        <w:rPr>
          <w:rFonts w:ascii="Times New Roman" w:hAnsi="Times New Roman"/>
          <w:sz w:val="24"/>
        </w:rPr>
        <w:t xml:space="preserve">which provides </w:t>
      </w:r>
      <w:r w:rsidR="0023185E">
        <w:rPr>
          <w:rFonts w:ascii="Times New Roman" w:hAnsi="Times New Roman"/>
          <w:sz w:val="24"/>
        </w:rPr>
        <w:t>all</w:t>
      </w:r>
      <w:r w:rsidRPr="00577285">
        <w:rPr>
          <w:rFonts w:ascii="Times New Roman" w:hAnsi="Times New Roman"/>
          <w:sz w:val="24"/>
        </w:rPr>
        <w:t xml:space="preserve"> citizens of Cochise County a 5% discount on flood insurance.</w:t>
      </w:r>
    </w:p>
    <w:p w:rsidR="00577285" w:rsidRPr="00577285" w:rsidRDefault="00577285" w:rsidP="003E58A7">
      <w:pPr>
        <w:rPr>
          <w:rFonts w:ascii="Times New Roman" w:hAnsi="Times New Roman"/>
          <w:sz w:val="24"/>
        </w:rPr>
      </w:pPr>
    </w:p>
    <w:sectPr w:rsidR="00577285" w:rsidRPr="00577285" w:rsidSect="00577285">
      <w:headerReference w:type="even" r:id="rId7"/>
      <w:headerReference w:type="default" r:id="rId8"/>
      <w:footerReference w:type="even" r:id="rId9"/>
      <w:footerReference w:type="default" r:id="rId10"/>
      <w:headerReference w:type="first" r:id="rId11"/>
      <w:footerReference w:type="first" r:id="rId12"/>
      <w:pgSz w:w="12240" w:h="15840"/>
      <w:pgMar w:top="0" w:right="990" w:bottom="720" w:left="117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05E" w:rsidRDefault="002E505E" w:rsidP="00D344B1">
      <w:pPr>
        <w:spacing w:after="0" w:line="240" w:lineRule="auto"/>
      </w:pPr>
      <w:r>
        <w:separator/>
      </w:r>
    </w:p>
  </w:endnote>
  <w:endnote w:type="continuationSeparator" w:id="0">
    <w:p w:rsidR="002E505E" w:rsidRDefault="002E505E" w:rsidP="00D34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D91" w:rsidRDefault="008B7D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D91" w:rsidRDefault="008B7D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5E" w:rsidRPr="00D344B1" w:rsidRDefault="002E505E" w:rsidP="007A4A2B">
    <w:pPr>
      <w:spacing w:after="0" w:line="240" w:lineRule="auto"/>
      <w:ind w:left="-450" w:right="-630"/>
      <w:jc w:val="center"/>
      <w:rPr>
        <w:rFonts w:ascii="Tahoma" w:hAnsi="Tahoma"/>
        <w:color w:val="0F243E"/>
        <w:sz w:val="16"/>
        <w:szCs w:val="24"/>
      </w:rPr>
    </w:pPr>
    <w:r w:rsidRPr="00D344B1">
      <w:rPr>
        <w:rFonts w:ascii="Tahoma" w:hAnsi="Tahoma"/>
        <w:b/>
        <w:color w:val="C00000"/>
        <w:sz w:val="16"/>
        <w:szCs w:val="24"/>
      </w:rPr>
      <w:t xml:space="preserve">Highway </w:t>
    </w:r>
    <w:r w:rsidRPr="00D344B1">
      <w:rPr>
        <w:rFonts w:ascii="Tahoma" w:hAnsi="Tahoma" w:cs="Tahoma"/>
        <w:b/>
        <w:color w:val="C00000"/>
        <w:sz w:val="16"/>
        <w:szCs w:val="24"/>
      </w:rPr>
      <w:t>∙</w:t>
    </w:r>
    <w:r w:rsidRPr="00D344B1">
      <w:rPr>
        <w:rFonts w:ascii="Tahoma" w:hAnsi="Tahoma"/>
        <w:b/>
        <w:color w:val="C00000"/>
        <w:sz w:val="16"/>
        <w:szCs w:val="24"/>
      </w:rPr>
      <w:t xml:space="preserve"> Floodplain</w:t>
    </w:r>
    <w:r w:rsidRPr="00D344B1">
      <w:rPr>
        <w:rFonts w:ascii="Tahoma" w:hAnsi="Tahoma"/>
        <w:b/>
        <w:color w:val="0F243E"/>
        <w:sz w:val="16"/>
        <w:szCs w:val="24"/>
      </w:rPr>
      <w:t xml:space="preserve"> </w:t>
    </w:r>
    <w:r w:rsidRPr="00D344B1">
      <w:rPr>
        <w:rFonts w:ascii="Tahoma" w:hAnsi="Tahoma" w:cs="Tahoma"/>
        <w:b/>
        <w:color w:val="0F243E"/>
        <w:sz w:val="16"/>
        <w:szCs w:val="24"/>
      </w:rPr>
      <w:t xml:space="preserve">∙ </w:t>
    </w:r>
    <w:r w:rsidRPr="00D344B1">
      <w:rPr>
        <w:rFonts w:ascii="Tahoma" w:hAnsi="Tahoma"/>
        <w:color w:val="0F243E"/>
        <w:sz w:val="16"/>
        <w:szCs w:val="24"/>
      </w:rPr>
      <w:t xml:space="preserve">1415 Melody Lane, Bldg F </w:t>
    </w:r>
    <w:r w:rsidRPr="00D344B1">
      <w:rPr>
        <w:rFonts w:ascii="Tahoma" w:hAnsi="Tahoma" w:cs="Tahoma"/>
        <w:b/>
        <w:color w:val="0F243E"/>
        <w:sz w:val="16"/>
        <w:szCs w:val="24"/>
      </w:rPr>
      <w:t xml:space="preserve">∙ </w:t>
    </w:r>
    <w:r w:rsidRPr="00D344B1">
      <w:rPr>
        <w:rFonts w:ascii="Tahoma" w:hAnsi="Tahoma"/>
        <w:color w:val="0F243E"/>
        <w:sz w:val="16"/>
        <w:szCs w:val="24"/>
      </w:rPr>
      <w:t xml:space="preserve">Bisbee, Arizona  85603 </w:t>
    </w:r>
    <w:r w:rsidRPr="00D344B1">
      <w:rPr>
        <w:rFonts w:ascii="Tahoma" w:hAnsi="Tahoma" w:cs="Tahoma"/>
        <w:b/>
        <w:color w:val="0F243E"/>
        <w:sz w:val="16"/>
        <w:szCs w:val="24"/>
      </w:rPr>
      <w:t xml:space="preserve">∙ </w:t>
    </w:r>
    <w:r w:rsidRPr="00D344B1">
      <w:rPr>
        <w:rFonts w:ascii="Tahoma" w:hAnsi="Tahoma"/>
        <w:color w:val="0F243E"/>
        <w:sz w:val="16"/>
        <w:szCs w:val="24"/>
      </w:rPr>
      <w:t xml:space="preserve">520-432-9300 </w:t>
    </w:r>
    <w:r w:rsidRPr="00D344B1">
      <w:rPr>
        <w:rFonts w:ascii="Tahoma" w:hAnsi="Tahoma" w:cs="Tahoma"/>
        <w:b/>
        <w:color w:val="0F243E"/>
        <w:sz w:val="16"/>
        <w:szCs w:val="24"/>
      </w:rPr>
      <w:t xml:space="preserve">∙ </w:t>
    </w:r>
    <w:r w:rsidRPr="00D344B1">
      <w:rPr>
        <w:rFonts w:ascii="Tahoma" w:hAnsi="Tahoma"/>
        <w:b/>
        <w:color w:val="0F243E"/>
        <w:sz w:val="16"/>
        <w:szCs w:val="24"/>
      </w:rPr>
      <w:t>F</w:t>
    </w:r>
    <w:r w:rsidRPr="00D344B1">
      <w:rPr>
        <w:rFonts w:ascii="Tahoma" w:hAnsi="Tahoma"/>
        <w:color w:val="0F243E"/>
        <w:sz w:val="16"/>
        <w:szCs w:val="24"/>
      </w:rPr>
      <w:t xml:space="preserve"> 520-432-9337</w:t>
    </w:r>
    <w:r>
      <w:rPr>
        <w:rFonts w:ascii="Tahoma" w:hAnsi="Tahoma"/>
        <w:color w:val="0F243E"/>
        <w:sz w:val="16"/>
        <w:szCs w:val="24"/>
      </w:rPr>
      <w:t xml:space="preserve"> </w:t>
    </w:r>
    <w:r w:rsidRPr="00D344B1">
      <w:rPr>
        <w:rFonts w:ascii="Tahoma" w:hAnsi="Tahoma" w:cs="Tahoma"/>
        <w:b/>
        <w:color w:val="0F243E"/>
        <w:sz w:val="16"/>
        <w:szCs w:val="24"/>
      </w:rPr>
      <w:t xml:space="preserve">∙ </w:t>
    </w:r>
    <w:r w:rsidRPr="00D344B1">
      <w:rPr>
        <w:rFonts w:ascii="Tahoma" w:hAnsi="Tahoma"/>
        <w:color w:val="0F243E"/>
        <w:sz w:val="16"/>
        <w:szCs w:val="24"/>
      </w:rPr>
      <w:t>1-800-752-3745</w:t>
    </w:r>
  </w:p>
  <w:p w:rsidR="002E505E" w:rsidRPr="00D344B1" w:rsidRDefault="002E505E" w:rsidP="007A4A2B">
    <w:pPr>
      <w:spacing w:after="0" w:line="240" w:lineRule="auto"/>
      <w:ind w:left="-450" w:right="-630"/>
      <w:jc w:val="center"/>
      <w:rPr>
        <w:rFonts w:ascii="Tahoma" w:hAnsi="Tahoma"/>
        <w:color w:val="0F243E"/>
        <w:sz w:val="16"/>
        <w:szCs w:val="24"/>
      </w:rPr>
    </w:pPr>
    <w:r w:rsidRPr="00D344B1">
      <w:rPr>
        <w:rFonts w:ascii="Tahoma" w:hAnsi="Tahoma"/>
        <w:b/>
        <w:color w:val="C00000"/>
        <w:sz w:val="16"/>
        <w:szCs w:val="24"/>
      </w:rPr>
      <w:t xml:space="preserve">Planning </w:t>
    </w:r>
    <w:r w:rsidRPr="00D344B1">
      <w:rPr>
        <w:rFonts w:ascii="Tahoma" w:hAnsi="Tahoma" w:cs="Tahoma"/>
        <w:b/>
        <w:color w:val="C00000"/>
        <w:sz w:val="16"/>
        <w:szCs w:val="24"/>
      </w:rPr>
      <w:t xml:space="preserve">∙ Zoning ∙ Building </w:t>
    </w:r>
    <w:r w:rsidRPr="00D344B1">
      <w:rPr>
        <w:rFonts w:ascii="Tahoma" w:hAnsi="Tahoma" w:cs="Tahoma"/>
        <w:b/>
        <w:color w:val="0F243E"/>
        <w:sz w:val="16"/>
        <w:szCs w:val="24"/>
      </w:rPr>
      <w:t xml:space="preserve">∙ </w:t>
    </w:r>
    <w:r w:rsidRPr="00D344B1">
      <w:rPr>
        <w:rFonts w:ascii="Tahoma" w:hAnsi="Tahoma" w:cs="Tahoma"/>
        <w:color w:val="0F243E"/>
        <w:sz w:val="16"/>
        <w:szCs w:val="24"/>
      </w:rPr>
      <w:t xml:space="preserve">1415 Melody Lane, Bldg E </w:t>
    </w:r>
    <w:r w:rsidRPr="00D344B1">
      <w:rPr>
        <w:rFonts w:ascii="Tahoma" w:hAnsi="Tahoma" w:cs="Tahoma"/>
        <w:b/>
        <w:color w:val="0F243E"/>
        <w:sz w:val="16"/>
        <w:szCs w:val="24"/>
      </w:rPr>
      <w:t xml:space="preserve">∙ </w:t>
    </w:r>
    <w:r w:rsidRPr="00D344B1">
      <w:rPr>
        <w:rFonts w:ascii="Tahoma" w:hAnsi="Tahoma" w:cs="Tahoma"/>
        <w:color w:val="0F243E"/>
        <w:sz w:val="16"/>
        <w:szCs w:val="24"/>
      </w:rPr>
      <w:t xml:space="preserve">Bisbee, Arizona  85603 </w:t>
    </w:r>
    <w:r w:rsidRPr="00D344B1">
      <w:rPr>
        <w:rFonts w:ascii="Tahoma" w:hAnsi="Tahoma" w:cs="Tahoma"/>
        <w:b/>
        <w:color w:val="0F243E"/>
        <w:sz w:val="16"/>
        <w:szCs w:val="24"/>
      </w:rPr>
      <w:t xml:space="preserve">∙ </w:t>
    </w:r>
    <w:r w:rsidRPr="00D344B1">
      <w:rPr>
        <w:rFonts w:ascii="Tahoma" w:hAnsi="Tahoma" w:cs="Tahoma"/>
        <w:color w:val="0F243E"/>
        <w:sz w:val="16"/>
        <w:szCs w:val="24"/>
      </w:rPr>
      <w:t>520</w:t>
    </w:r>
    <w:r w:rsidRPr="00D344B1">
      <w:rPr>
        <w:rFonts w:ascii="Tahoma" w:hAnsi="Tahoma"/>
        <w:color w:val="0F243E"/>
        <w:sz w:val="16"/>
        <w:szCs w:val="24"/>
      </w:rPr>
      <w:t xml:space="preserve">-432-9240 </w:t>
    </w:r>
    <w:r w:rsidRPr="00D344B1">
      <w:rPr>
        <w:rFonts w:ascii="Tahoma" w:hAnsi="Tahoma" w:cs="Tahoma"/>
        <w:b/>
        <w:color w:val="0F243E"/>
        <w:sz w:val="16"/>
        <w:szCs w:val="24"/>
      </w:rPr>
      <w:t xml:space="preserve">∙ </w:t>
    </w:r>
    <w:r w:rsidRPr="00D344B1">
      <w:rPr>
        <w:rFonts w:ascii="Tahoma" w:hAnsi="Tahoma"/>
        <w:b/>
        <w:color w:val="0F243E"/>
        <w:sz w:val="16"/>
        <w:szCs w:val="24"/>
      </w:rPr>
      <w:t>F</w:t>
    </w:r>
    <w:r w:rsidRPr="00D344B1">
      <w:rPr>
        <w:rFonts w:ascii="Tahoma" w:hAnsi="Tahoma" w:cs="Tahoma"/>
        <w:b/>
        <w:color w:val="0F243E"/>
        <w:sz w:val="16"/>
        <w:szCs w:val="24"/>
      </w:rPr>
      <w:t xml:space="preserve"> </w:t>
    </w:r>
    <w:r w:rsidRPr="00D344B1">
      <w:rPr>
        <w:rFonts w:ascii="Tahoma" w:hAnsi="Tahoma"/>
        <w:color w:val="0F243E"/>
        <w:sz w:val="16"/>
        <w:szCs w:val="24"/>
      </w:rPr>
      <w:t xml:space="preserve">520-432-9278 </w:t>
    </w:r>
    <w:r w:rsidRPr="00D344B1">
      <w:rPr>
        <w:rFonts w:ascii="Tahoma" w:hAnsi="Tahoma" w:cs="Tahoma"/>
        <w:b/>
        <w:color w:val="0F243E"/>
        <w:sz w:val="16"/>
        <w:szCs w:val="24"/>
      </w:rPr>
      <w:t xml:space="preserve">∙ </w:t>
    </w:r>
    <w:r w:rsidRPr="00D344B1">
      <w:rPr>
        <w:rFonts w:ascii="Tahoma" w:hAnsi="Tahoma"/>
        <w:color w:val="0F243E"/>
        <w:sz w:val="16"/>
        <w:szCs w:val="24"/>
      </w:rPr>
      <w:t>1-877-777-7958</w:t>
    </w:r>
  </w:p>
  <w:p w:rsidR="002E505E" w:rsidRPr="00D344B1" w:rsidRDefault="003438A9" w:rsidP="007A4A2B">
    <w:pPr>
      <w:tabs>
        <w:tab w:val="center" w:pos="4680"/>
        <w:tab w:val="right" w:pos="9360"/>
      </w:tabs>
      <w:spacing w:after="0" w:line="240" w:lineRule="auto"/>
      <w:rPr>
        <w:rFonts w:ascii="Tahoma" w:hAnsi="Tahoma"/>
        <w:sz w:val="16"/>
        <w:szCs w:val="24"/>
      </w:rPr>
    </w:pPr>
    <w:r w:rsidRPr="003438A9">
      <w:rPr>
        <w:noProof/>
      </w:rPr>
      <w:pict>
        <v:line id="_x0000_s2051" style="position:absolute;z-index:251658752;mso-position-horizontal-relative:page;mso-position-vertical-relative:page" from="76pt,738pt" to="544pt,738pt" strokecolor="#17365d" strokeweight="1.5pt">
          <w10:wrap anchorx="page" anchory="page"/>
        </v:line>
      </w:pict>
    </w:r>
  </w:p>
  <w:p w:rsidR="002E505E" w:rsidRDefault="002E50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05E" w:rsidRDefault="002E505E" w:rsidP="00D344B1">
      <w:pPr>
        <w:spacing w:after="0" w:line="240" w:lineRule="auto"/>
      </w:pPr>
      <w:r>
        <w:separator/>
      </w:r>
    </w:p>
  </w:footnote>
  <w:footnote w:type="continuationSeparator" w:id="0">
    <w:p w:rsidR="002E505E" w:rsidRDefault="002E505E" w:rsidP="00D344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D91" w:rsidRDefault="008B7D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D91" w:rsidRDefault="008B7D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5E" w:rsidRPr="008B1C0A" w:rsidRDefault="002E505E" w:rsidP="00DD3B79">
    <w:pPr>
      <w:pStyle w:val="Heading1"/>
      <w:spacing w:before="0"/>
      <w:rPr>
        <w:rFonts w:ascii="Copperplate Gothic Light" w:hAnsi="Copperplate Gothic Light"/>
        <w:color w:val="C00000"/>
        <w:sz w:val="32"/>
        <w:szCs w:val="36"/>
      </w:rPr>
    </w:pPr>
    <w:r w:rsidRPr="008B1C0A">
      <w:rPr>
        <w:noProof/>
        <w:sz w:val="40"/>
      </w:rPr>
      <w:drawing>
        <wp:anchor distT="0" distB="0" distL="114300" distR="114300" simplePos="0" relativeHeight="251656704" behindDoc="0" locked="0" layoutInCell="1" allowOverlap="1">
          <wp:simplePos x="0" y="0"/>
          <wp:positionH relativeFrom="column">
            <wp:posOffset>-95250</wp:posOffset>
          </wp:positionH>
          <wp:positionV relativeFrom="paragraph">
            <wp:posOffset>-209550</wp:posOffset>
          </wp:positionV>
          <wp:extent cx="962025" cy="962025"/>
          <wp:effectExtent l="19050" t="0" r="9525" b="0"/>
          <wp:wrapSquare wrapText="bothSides"/>
          <wp:docPr id="1" name="Picture 20" descr="Cochise County 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chise County Seal1"/>
                  <pic:cNvPicPr>
                    <a:picLocks noChangeAspect="1" noChangeArrowheads="1"/>
                  </pic:cNvPicPr>
                </pic:nvPicPr>
                <pic:blipFill>
                  <a:blip r:embed="rId1"/>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Pr="008B1C0A">
      <w:rPr>
        <w:rFonts w:ascii="Copperplate Gothic Light" w:hAnsi="Copperplate Gothic Light"/>
        <w:color w:val="C00000"/>
        <w:sz w:val="32"/>
        <w:szCs w:val="36"/>
      </w:rPr>
      <w:t>COCHISE COUNTY</w:t>
    </w:r>
  </w:p>
  <w:p w:rsidR="002E505E" w:rsidRDefault="002E505E" w:rsidP="00D344B1">
    <w:pPr>
      <w:pStyle w:val="Heading1"/>
      <w:spacing w:before="0"/>
      <w:rPr>
        <w:rFonts w:ascii="Copperplate Gothic Light" w:hAnsi="Copperplate Gothic Light"/>
        <w:color w:val="17365D"/>
        <w:sz w:val="36"/>
        <w:szCs w:val="52"/>
      </w:rPr>
    </w:pPr>
    <w:r>
      <w:rPr>
        <w:rFonts w:ascii="Copperplate Gothic Light" w:hAnsi="Copperplate Gothic Light"/>
        <w:color w:val="0F243E"/>
        <w:sz w:val="52"/>
        <w:szCs w:val="52"/>
      </w:rPr>
      <w:t xml:space="preserve">    </w:t>
    </w:r>
    <w:r w:rsidRPr="008B1C0A">
      <w:rPr>
        <w:rFonts w:ascii="Copperplate Gothic Light" w:hAnsi="Copperplate Gothic Light"/>
        <w:color w:val="17365D"/>
        <w:sz w:val="36"/>
        <w:szCs w:val="52"/>
      </w:rPr>
      <w:t>COMMUNITY DEVELOPMENT</w:t>
    </w:r>
  </w:p>
  <w:p w:rsidR="002E505E" w:rsidRPr="00414D6D" w:rsidRDefault="003438A9" w:rsidP="00DD3B79">
    <w:pPr>
      <w:jc w:val="center"/>
      <w:rPr>
        <w:i/>
        <w:color w:val="C00000"/>
      </w:rPr>
    </w:pPr>
    <w:r w:rsidRPr="003438A9">
      <w:rPr>
        <w:noProof/>
      </w:rPr>
      <w:pict>
        <v:line id="_x0000_s2050" style="position:absolute;left:0;text-align:left;z-index:251657728;mso-position-horizontal-relative:page;mso-position-vertical-relative:page" from="145.5pt,73.5pt" to="519.75pt,73.5pt" strokecolor="#17365d" strokeweight="1.5pt">
          <w10:wrap anchorx="page" anchory="page"/>
        </v:line>
      </w:pict>
    </w:r>
    <w:r w:rsidR="002E505E" w:rsidRPr="00414D6D">
      <w:rPr>
        <w:i/>
        <w:color w:val="C00000"/>
      </w:rPr>
      <w:t>“Public Programs…</w:t>
    </w:r>
    <w:r w:rsidR="002E505E" w:rsidRPr="00D344B1">
      <w:rPr>
        <w:i/>
        <w:color w:val="C00000"/>
      </w:rPr>
      <w:t>Personal</w:t>
    </w:r>
    <w:r w:rsidR="002E505E" w:rsidRPr="00414D6D">
      <w:rPr>
        <w:i/>
        <w:color w:val="C00000"/>
      </w:rPr>
      <w:t xml:space="preserve"> Service”</w:t>
    </w:r>
  </w:p>
  <w:p w:rsidR="002E505E" w:rsidRDefault="002E505E" w:rsidP="00D344B1">
    <w:pPr>
      <w:pStyle w:val="Header"/>
    </w:pPr>
  </w:p>
  <w:p w:rsidR="002E505E" w:rsidRDefault="002E50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849C0"/>
    <w:multiLevelType w:val="hybridMultilevel"/>
    <w:tmpl w:val="2CA871C0"/>
    <w:lvl w:ilvl="0" w:tplc="E0E41B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344B1"/>
    <w:rsid w:val="0000474F"/>
    <w:rsid w:val="00007122"/>
    <w:rsid w:val="00007272"/>
    <w:rsid w:val="00026E0E"/>
    <w:rsid w:val="000423CF"/>
    <w:rsid w:val="0006690B"/>
    <w:rsid w:val="00086620"/>
    <w:rsid w:val="0009438C"/>
    <w:rsid w:val="000B2391"/>
    <w:rsid w:val="000C6698"/>
    <w:rsid w:val="000D6CB9"/>
    <w:rsid w:val="000E6C21"/>
    <w:rsid w:val="000F2577"/>
    <w:rsid w:val="001206B0"/>
    <w:rsid w:val="00121FA6"/>
    <w:rsid w:val="001344A9"/>
    <w:rsid w:val="00135768"/>
    <w:rsid w:val="00137EC3"/>
    <w:rsid w:val="00153C3F"/>
    <w:rsid w:val="00154B99"/>
    <w:rsid w:val="0016210D"/>
    <w:rsid w:val="001763B4"/>
    <w:rsid w:val="00184034"/>
    <w:rsid w:val="00185891"/>
    <w:rsid w:val="00190565"/>
    <w:rsid w:val="00196C2E"/>
    <w:rsid w:val="001A79E0"/>
    <w:rsid w:val="001B09A7"/>
    <w:rsid w:val="001C1E8D"/>
    <w:rsid w:val="001C4029"/>
    <w:rsid w:val="001D0D77"/>
    <w:rsid w:val="001D0E1A"/>
    <w:rsid w:val="001D3387"/>
    <w:rsid w:val="001E3380"/>
    <w:rsid w:val="001F433E"/>
    <w:rsid w:val="00202F90"/>
    <w:rsid w:val="00207B37"/>
    <w:rsid w:val="00217521"/>
    <w:rsid w:val="00230621"/>
    <w:rsid w:val="0023185E"/>
    <w:rsid w:val="00267679"/>
    <w:rsid w:val="0027184D"/>
    <w:rsid w:val="00272CA6"/>
    <w:rsid w:val="0028668B"/>
    <w:rsid w:val="00296063"/>
    <w:rsid w:val="002A647F"/>
    <w:rsid w:val="002A6FDA"/>
    <w:rsid w:val="002B28F4"/>
    <w:rsid w:val="002B791C"/>
    <w:rsid w:val="002C258C"/>
    <w:rsid w:val="002C669A"/>
    <w:rsid w:val="002D414C"/>
    <w:rsid w:val="002D4186"/>
    <w:rsid w:val="002E489D"/>
    <w:rsid w:val="002E505E"/>
    <w:rsid w:val="002F03FC"/>
    <w:rsid w:val="002F4FE4"/>
    <w:rsid w:val="002F6E7E"/>
    <w:rsid w:val="00322583"/>
    <w:rsid w:val="00326057"/>
    <w:rsid w:val="00335612"/>
    <w:rsid w:val="003438A9"/>
    <w:rsid w:val="00347DA1"/>
    <w:rsid w:val="00360991"/>
    <w:rsid w:val="00363797"/>
    <w:rsid w:val="0036545F"/>
    <w:rsid w:val="00374DCD"/>
    <w:rsid w:val="003766EB"/>
    <w:rsid w:val="003776B7"/>
    <w:rsid w:val="00380EF8"/>
    <w:rsid w:val="003956C7"/>
    <w:rsid w:val="003A078A"/>
    <w:rsid w:val="003E58A7"/>
    <w:rsid w:val="003E621D"/>
    <w:rsid w:val="003F2964"/>
    <w:rsid w:val="00407AB5"/>
    <w:rsid w:val="00414D6D"/>
    <w:rsid w:val="0043019A"/>
    <w:rsid w:val="00436447"/>
    <w:rsid w:val="00444B83"/>
    <w:rsid w:val="0045273F"/>
    <w:rsid w:val="00452DD3"/>
    <w:rsid w:val="004631D3"/>
    <w:rsid w:val="00477ED0"/>
    <w:rsid w:val="0048108D"/>
    <w:rsid w:val="0049155E"/>
    <w:rsid w:val="00492202"/>
    <w:rsid w:val="0049751D"/>
    <w:rsid w:val="004A0A2E"/>
    <w:rsid w:val="004B57E0"/>
    <w:rsid w:val="004B6442"/>
    <w:rsid w:val="004C7DAD"/>
    <w:rsid w:val="004E3761"/>
    <w:rsid w:val="004F0DDA"/>
    <w:rsid w:val="004F7323"/>
    <w:rsid w:val="00524ABE"/>
    <w:rsid w:val="005351A6"/>
    <w:rsid w:val="005357B1"/>
    <w:rsid w:val="005449B9"/>
    <w:rsid w:val="00562D03"/>
    <w:rsid w:val="0057510F"/>
    <w:rsid w:val="005760CE"/>
    <w:rsid w:val="00577285"/>
    <w:rsid w:val="00585285"/>
    <w:rsid w:val="00592817"/>
    <w:rsid w:val="005A1358"/>
    <w:rsid w:val="005A2037"/>
    <w:rsid w:val="005B0000"/>
    <w:rsid w:val="005B3394"/>
    <w:rsid w:val="005C0135"/>
    <w:rsid w:val="005C64B9"/>
    <w:rsid w:val="005D2C15"/>
    <w:rsid w:val="005E1B77"/>
    <w:rsid w:val="005F043E"/>
    <w:rsid w:val="00602AC7"/>
    <w:rsid w:val="006303FB"/>
    <w:rsid w:val="006316E5"/>
    <w:rsid w:val="00641699"/>
    <w:rsid w:val="006472E4"/>
    <w:rsid w:val="00653078"/>
    <w:rsid w:val="006545E0"/>
    <w:rsid w:val="00671498"/>
    <w:rsid w:val="00673FDF"/>
    <w:rsid w:val="00693E90"/>
    <w:rsid w:val="006A0BC1"/>
    <w:rsid w:val="006D3D42"/>
    <w:rsid w:val="006E13D2"/>
    <w:rsid w:val="006E7D28"/>
    <w:rsid w:val="006F44EA"/>
    <w:rsid w:val="006F4FBA"/>
    <w:rsid w:val="006F7B19"/>
    <w:rsid w:val="00702911"/>
    <w:rsid w:val="00711043"/>
    <w:rsid w:val="00711E8A"/>
    <w:rsid w:val="00712234"/>
    <w:rsid w:val="00721A57"/>
    <w:rsid w:val="00740642"/>
    <w:rsid w:val="007408BA"/>
    <w:rsid w:val="00750351"/>
    <w:rsid w:val="00771993"/>
    <w:rsid w:val="0077313A"/>
    <w:rsid w:val="007875A2"/>
    <w:rsid w:val="00792CAF"/>
    <w:rsid w:val="00795452"/>
    <w:rsid w:val="007A4A2B"/>
    <w:rsid w:val="007B6339"/>
    <w:rsid w:val="007C2897"/>
    <w:rsid w:val="007C3986"/>
    <w:rsid w:val="007D06AC"/>
    <w:rsid w:val="007D5187"/>
    <w:rsid w:val="007D5DC7"/>
    <w:rsid w:val="007E59B3"/>
    <w:rsid w:val="007E5A4D"/>
    <w:rsid w:val="007E7609"/>
    <w:rsid w:val="007F1CED"/>
    <w:rsid w:val="007F38A1"/>
    <w:rsid w:val="00814FAE"/>
    <w:rsid w:val="0082015A"/>
    <w:rsid w:val="00831912"/>
    <w:rsid w:val="00834B79"/>
    <w:rsid w:val="008412CD"/>
    <w:rsid w:val="0084766D"/>
    <w:rsid w:val="00860C1F"/>
    <w:rsid w:val="008619C6"/>
    <w:rsid w:val="00876F79"/>
    <w:rsid w:val="00877998"/>
    <w:rsid w:val="008A0521"/>
    <w:rsid w:val="008B1C0A"/>
    <w:rsid w:val="008B7D91"/>
    <w:rsid w:val="008C5AAD"/>
    <w:rsid w:val="008D2DB2"/>
    <w:rsid w:val="0091204E"/>
    <w:rsid w:val="009133BF"/>
    <w:rsid w:val="00913B7F"/>
    <w:rsid w:val="00916C0B"/>
    <w:rsid w:val="009176F9"/>
    <w:rsid w:val="00924EFC"/>
    <w:rsid w:val="00936909"/>
    <w:rsid w:val="00937B8D"/>
    <w:rsid w:val="00951A84"/>
    <w:rsid w:val="00956657"/>
    <w:rsid w:val="00971F6C"/>
    <w:rsid w:val="009B11D0"/>
    <w:rsid w:val="009B72E4"/>
    <w:rsid w:val="009C4147"/>
    <w:rsid w:val="009D29D9"/>
    <w:rsid w:val="009E7DF2"/>
    <w:rsid w:val="009F5DEE"/>
    <w:rsid w:val="00A14EA7"/>
    <w:rsid w:val="00A21DF5"/>
    <w:rsid w:val="00A31BBF"/>
    <w:rsid w:val="00A44687"/>
    <w:rsid w:val="00A548F2"/>
    <w:rsid w:val="00A70AAE"/>
    <w:rsid w:val="00A74CC1"/>
    <w:rsid w:val="00A803F8"/>
    <w:rsid w:val="00A83F44"/>
    <w:rsid w:val="00A949D3"/>
    <w:rsid w:val="00A94A78"/>
    <w:rsid w:val="00AA4C5C"/>
    <w:rsid w:val="00AA690A"/>
    <w:rsid w:val="00AB499C"/>
    <w:rsid w:val="00AB5D89"/>
    <w:rsid w:val="00AD356C"/>
    <w:rsid w:val="00AF68F7"/>
    <w:rsid w:val="00AF7290"/>
    <w:rsid w:val="00AF7A7A"/>
    <w:rsid w:val="00B0223F"/>
    <w:rsid w:val="00B04049"/>
    <w:rsid w:val="00B06BE8"/>
    <w:rsid w:val="00B1335A"/>
    <w:rsid w:val="00B22AA2"/>
    <w:rsid w:val="00B321AF"/>
    <w:rsid w:val="00B47895"/>
    <w:rsid w:val="00B756D4"/>
    <w:rsid w:val="00B8328D"/>
    <w:rsid w:val="00B909D1"/>
    <w:rsid w:val="00B96EC5"/>
    <w:rsid w:val="00BA140E"/>
    <w:rsid w:val="00BB0DBD"/>
    <w:rsid w:val="00BB5818"/>
    <w:rsid w:val="00BC08FC"/>
    <w:rsid w:val="00C0128F"/>
    <w:rsid w:val="00C06345"/>
    <w:rsid w:val="00C07C26"/>
    <w:rsid w:val="00C138CD"/>
    <w:rsid w:val="00C201D5"/>
    <w:rsid w:val="00C230D0"/>
    <w:rsid w:val="00C2556B"/>
    <w:rsid w:val="00C34ECE"/>
    <w:rsid w:val="00C37087"/>
    <w:rsid w:val="00C63F77"/>
    <w:rsid w:val="00C713E7"/>
    <w:rsid w:val="00CA0524"/>
    <w:rsid w:val="00CC6239"/>
    <w:rsid w:val="00CD2428"/>
    <w:rsid w:val="00CD49C5"/>
    <w:rsid w:val="00D02AC4"/>
    <w:rsid w:val="00D344B1"/>
    <w:rsid w:val="00D4002E"/>
    <w:rsid w:val="00D5344C"/>
    <w:rsid w:val="00D97565"/>
    <w:rsid w:val="00DA0BC5"/>
    <w:rsid w:val="00DA3940"/>
    <w:rsid w:val="00DA43C4"/>
    <w:rsid w:val="00DB3D06"/>
    <w:rsid w:val="00DC1C63"/>
    <w:rsid w:val="00DD3B79"/>
    <w:rsid w:val="00DD42C1"/>
    <w:rsid w:val="00E02DBB"/>
    <w:rsid w:val="00E32197"/>
    <w:rsid w:val="00E37EF5"/>
    <w:rsid w:val="00E43057"/>
    <w:rsid w:val="00E52AB4"/>
    <w:rsid w:val="00E5422B"/>
    <w:rsid w:val="00E5587E"/>
    <w:rsid w:val="00E6460B"/>
    <w:rsid w:val="00E762D3"/>
    <w:rsid w:val="00E8540F"/>
    <w:rsid w:val="00E946AC"/>
    <w:rsid w:val="00E96F5F"/>
    <w:rsid w:val="00EB1109"/>
    <w:rsid w:val="00EB693E"/>
    <w:rsid w:val="00EB6D29"/>
    <w:rsid w:val="00EC1BB3"/>
    <w:rsid w:val="00ED7C6E"/>
    <w:rsid w:val="00EE04ED"/>
    <w:rsid w:val="00EE0B27"/>
    <w:rsid w:val="00EF5E4F"/>
    <w:rsid w:val="00F00379"/>
    <w:rsid w:val="00F10CE3"/>
    <w:rsid w:val="00F12716"/>
    <w:rsid w:val="00F14EE7"/>
    <w:rsid w:val="00F253AE"/>
    <w:rsid w:val="00F31FD6"/>
    <w:rsid w:val="00F518EA"/>
    <w:rsid w:val="00F57249"/>
    <w:rsid w:val="00F63838"/>
    <w:rsid w:val="00F71589"/>
    <w:rsid w:val="00F80192"/>
    <w:rsid w:val="00F8173C"/>
    <w:rsid w:val="00F975ED"/>
    <w:rsid w:val="00FC14E9"/>
    <w:rsid w:val="00FC5798"/>
    <w:rsid w:val="00FE7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51"/>
    <w:pPr>
      <w:spacing w:after="200" w:line="276" w:lineRule="auto"/>
    </w:pPr>
    <w:rPr>
      <w:sz w:val="22"/>
      <w:szCs w:val="22"/>
    </w:rPr>
  </w:style>
  <w:style w:type="paragraph" w:styleId="Heading1">
    <w:name w:val="heading 1"/>
    <w:basedOn w:val="Normal"/>
    <w:next w:val="Normal"/>
    <w:link w:val="Heading1Char"/>
    <w:uiPriority w:val="9"/>
    <w:qFormat/>
    <w:rsid w:val="00D344B1"/>
    <w:pPr>
      <w:spacing w:before="200" w:after="0" w:line="240" w:lineRule="auto"/>
      <w:jc w:val="center"/>
      <w:outlineLvl w:val="0"/>
    </w:pPr>
    <w:rPr>
      <w:rFonts w:ascii="Tahoma" w:hAnsi="Tahoma"/>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44B1"/>
    <w:rPr>
      <w:rFonts w:ascii="Tahoma" w:hAnsi="Tahoma" w:cs="Times New Roman"/>
      <w:b/>
      <w:caps/>
      <w:color w:val="333333"/>
      <w:sz w:val="32"/>
      <w:szCs w:val="32"/>
    </w:rPr>
  </w:style>
  <w:style w:type="paragraph" w:styleId="Header">
    <w:name w:val="header"/>
    <w:basedOn w:val="Normal"/>
    <w:link w:val="HeaderChar"/>
    <w:uiPriority w:val="99"/>
    <w:unhideWhenUsed/>
    <w:rsid w:val="00D344B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44B1"/>
    <w:rPr>
      <w:rFonts w:cs="Times New Roman"/>
    </w:rPr>
  </w:style>
  <w:style w:type="paragraph" w:styleId="Footer">
    <w:name w:val="footer"/>
    <w:basedOn w:val="Normal"/>
    <w:link w:val="FooterChar"/>
    <w:uiPriority w:val="99"/>
    <w:semiHidden/>
    <w:unhideWhenUsed/>
    <w:rsid w:val="00D344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344B1"/>
    <w:rPr>
      <w:rFonts w:cs="Times New Roman"/>
    </w:rPr>
  </w:style>
  <w:style w:type="paragraph" w:styleId="BalloonText">
    <w:name w:val="Balloon Text"/>
    <w:basedOn w:val="Normal"/>
    <w:link w:val="BalloonTextChar"/>
    <w:uiPriority w:val="99"/>
    <w:semiHidden/>
    <w:unhideWhenUsed/>
    <w:rsid w:val="00D3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4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231703">
      <w:bodyDiv w:val="1"/>
      <w:marLeft w:val="0"/>
      <w:marRight w:val="0"/>
      <w:marTop w:val="0"/>
      <w:marBottom w:val="0"/>
      <w:divBdr>
        <w:top w:val="none" w:sz="0" w:space="0" w:color="auto"/>
        <w:left w:val="none" w:sz="0" w:space="0" w:color="auto"/>
        <w:bottom w:val="none" w:sz="0" w:space="0" w:color="auto"/>
        <w:right w:val="none" w:sz="0" w:space="0" w:color="auto"/>
      </w:divBdr>
    </w:div>
    <w:div w:id="354888792">
      <w:bodyDiv w:val="1"/>
      <w:marLeft w:val="0"/>
      <w:marRight w:val="0"/>
      <w:marTop w:val="0"/>
      <w:marBottom w:val="0"/>
      <w:divBdr>
        <w:top w:val="none" w:sz="0" w:space="0" w:color="auto"/>
        <w:left w:val="none" w:sz="0" w:space="0" w:color="auto"/>
        <w:bottom w:val="none" w:sz="0" w:space="0" w:color="auto"/>
        <w:right w:val="none" w:sz="0" w:space="0" w:color="auto"/>
      </w:divBdr>
    </w:div>
    <w:div w:id="11467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203</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Cochise County</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rperez</dc:creator>
  <cp:keywords/>
  <dc:description/>
  <cp:lastModifiedBy>tvasquez</cp:lastModifiedBy>
  <cp:revision>7</cp:revision>
  <cp:lastPrinted>2012-12-18T16:37:00Z</cp:lastPrinted>
  <dcterms:created xsi:type="dcterms:W3CDTF">2013-01-09T14:43:00Z</dcterms:created>
  <dcterms:modified xsi:type="dcterms:W3CDTF">2013-01-17T00:04:00Z</dcterms:modified>
</cp:coreProperties>
</file>