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CA" w:rsidRDefault="006C6BB4" w:rsidP="000D1098">
      <w:pPr>
        <w:pStyle w:val="NoSpacing"/>
        <w:jc w:val="center"/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>Proclamation</w:t>
      </w:r>
    </w:p>
    <w:p w:rsidR="006C6BB4" w:rsidRPr="006C6BB4" w:rsidRDefault="006C6BB4" w:rsidP="000D1098">
      <w:pPr>
        <w:pStyle w:val="NoSpacing"/>
        <w:jc w:val="center"/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>Honoring PFC Mario G. Ybarra</w:t>
      </w:r>
    </w:p>
    <w:p w:rsidR="000D1098" w:rsidRPr="00452C00" w:rsidRDefault="000D1098" w:rsidP="000D1098">
      <w:pPr>
        <w:pStyle w:val="NoSpacing"/>
        <w:jc w:val="both"/>
        <w:rPr>
          <w:sz w:val="24"/>
          <w:szCs w:val="24"/>
        </w:rPr>
      </w:pPr>
    </w:p>
    <w:p w:rsidR="000D1098" w:rsidRPr="00452C00" w:rsidRDefault="000D1098" w:rsidP="007B266B">
      <w:pPr>
        <w:pStyle w:val="NoSpacing"/>
        <w:jc w:val="both"/>
        <w:rPr>
          <w:sz w:val="24"/>
          <w:szCs w:val="24"/>
        </w:rPr>
      </w:pPr>
      <w:r w:rsidRPr="006C6BB4">
        <w:rPr>
          <w:rFonts w:ascii="Times" w:hAnsi="Times"/>
          <w:b/>
          <w:i/>
          <w:sz w:val="28"/>
          <w:szCs w:val="28"/>
        </w:rPr>
        <w:t>WHEREAS</w:t>
      </w:r>
      <w:r w:rsidRPr="00452C00">
        <w:rPr>
          <w:sz w:val="24"/>
          <w:szCs w:val="24"/>
        </w:rPr>
        <w:t xml:space="preserve">, PFC Mario G. Ybarra was born to Felipe and </w:t>
      </w:r>
      <w:proofErr w:type="spellStart"/>
      <w:r w:rsidRPr="00452C00">
        <w:rPr>
          <w:sz w:val="24"/>
          <w:szCs w:val="24"/>
        </w:rPr>
        <w:t>Fidela</w:t>
      </w:r>
      <w:proofErr w:type="spellEnd"/>
      <w:r w:rsidRPr="00452C00">
        <w:rPr>
          <w:sz w:val="24"/>
          <w:szCs w:val="24"/>
        </w:rPr>
        <w:t xml:space="preserve"> Ybarra on May 1, 1943</w:t>
      </w:r>
      <w:r w:rsidR="00E17992">
        <w:rPr>
          <w:sz w:val="24"/>
          <w:szCs w:val="24"/>
        </w:rPr>
        <w:t xml:space="preserve"> in San Benito Texas</w:t>
      </w:r>
      <w:r w:rsidRPr="00452C00">
        <w:rPr>
          <w:sz w:val="24"/>
          <w:szCs w:val="24"/>
        </w:rPr>
        <w:t>; and</w:t>
      </w:r>
    </w:p>
    <w:p w:rsidR="000D1098" w:rsidRPr="006C6BB4" w:rsidRDefault="000D1098" w:rsidP="007B266B">
      <w:pPr>
        <w:pStyle w:val="NoSpacing"/>
        <w:jc w:val="both"/>
        <w:rPr>
          <w:sz w:val="16"/>
          <w:szCs w:val="16"/>
        </w:rPr>
      </w:pPr>
    </w:p>
    <w:p w:rsidR="000D1098" w:rsidRPr="00452C00" w:rsidRDefault="000D1098" w:rsidP="007B266B">
      <w:pPr>
        <w:pStyle w:val="NoSpacing"/>
        <w:jc w:val="both"/>
        <w:rPr>
          <w:sz w:val="24"/>
          <w:szCs w:val="24"/>
        </w:rPr>
      </w:pPr>
      <w:r w:rsidRPr="006C6BB4">
        <w:rPr>
          <w:rFonts w:ascii="Times" w:hAnsi="Times"/>
          <w:b/>
          <w:i/>
          <w:sz w:val="28"/>
          <w:szCs w:val="28"/>
        </w:rPr>
        <w:t>WHEREAS</w:t>
      </w:r>
      <w:r w:rsidRPr="00452C00">
        <w:rPr>
          <w:sz w:val="24"/>
          <w:szCs w:val="24"/>
        </w:rPr>
        <w:t>, PFC Ybarra attended Weslaco High School and graduated in May 1961; and</w:t>
      </w:r>
    </w:p>
    <w:p w:rsidR="000D1098" w:rsidRPr="006C6BB4" w:rsidRDefault="000D1098" w:rsidP="007B266B">
      <w:pPr>
        <w:pStyle w:val="NoSpacing"/>
        <w:jc w:val="both"/>
        <w:rPr>
          <w:sz w:val="16"/>
          <w:szCs w:val="16"/>
        </w:rPr>
      </w:pPr>
    </w:p>
    <w:p w:rsidR="000D1098" w:rsidRPr="00452C00" w:rsidRDefault="000D1098" w:rsidP="007B266B">
      <w:pPr>
        <w:pStyle w:val="NoSpacing"/>
        <w:jc w:val="both"/>
        <w:rPr>
          <w:sz w:val="24"/>
          <w:szCs w:val="24"/>
        </w:rPr>
      </w:pPr>
      <w:r w:rsidRPr="006C6BB4">
        <w:rPr>
          <w:rFonts w:ascii="Times" w:hAnsi="Times"/>
          <w:b/>
          <w:i/>
          <w:sz w:val="28"/>
          <w:szCs w:val="28"/>
        </w:rPr>
        <w:t>WHEREAS</w:t>
      </w:r>
      <w:r w:rsidRPr="007B266B">
        <w:rPr>
          <w:i/>
          <w:sz w:val="28"/>
          <w:szCs w:val="28"/>
        </w:rPr>
        <w:t>,</w:t>
      </w:r>
      <w:r w:rsidRPr="00452C00">
        <w:rPr>
          <w:sz w:val="24"/>
          <w:szCs w:val="24"/>
        </w:rPr>
        <w:t xml:space="preserve"> PFC Ybarra enlisted </w:t>
      </w:r>
      <w:r w:rsidR="007B266B">
        <w:rPr>
          <w:sz w:val="24"/>
          <w:szCs w:val="24"/>
        </w:rPr>
        <w:t xml:space="preserve">at the age of 18, </w:t>
      </w:r>
      <w:r w:rsidRPr="00452C00">
        <w:rPr>
          <w:sz w:val="24"/>
          <w:szCs w:val="24"/>
        </w:rPr>
        <w:t>in the United States Ma</w:t>
      </w:r>
      <w:r w:rsidR="00452C00">
        <w:rPr>
          <w:sz w:val="24"/>
          <w:szCs w:val="24"/>
        </w:rPr>
        <w:t>rine Co</w:t>
      </w:r>
      <w:r w:rsidRPr="00452C00">
        <w:rPr>
          <w:sz w:val="24"/>
          <w:szCs w:val="24"/>
        </w:rPr>
        <w:t>r</w:t>
      </w:r>
      <w:r w:rsidR="00452C00">
        <w:rPr>
          <w:sz w:val="24"/>
          <w:szCs w:val="24"/>
        </w:rPr>
        <w:t>p</w:t>
      </w:r>
      <w:r w:rsidRPr="00452C00">
        <w:rPr>
          <w:sz w:val="24"/>
          <w:szCs w:val="24"/>
        </w:rPr>
        <w:t>s on January 4, 1962, and was stationed at Camp Pendleton, California; and</w:t>
      </w:r>
    </w:p>
    <w:p w:rsidR="000D1098" w:rsidRPr="006C6BB4" w:rsidRDefault="000D1098" w:rsidP="007B266B">
      <w:pPr>
        <w:pStyle w:val="NoSpacing"/>
        <w:jc w:val="both"/>
        <w:rPr>
          <w:sz w:val="16"/>
          <w:szCs w:val="16"/>
        </w:rPr>
      </w:pPr>
    </w:p>
    <w:p w:rsidR="000D1098" w:rsidRPr="00452C00" w:rsidRDefault="000D1098" w:rsidP="007B266B">
      <w:pPr>
        <w:pStyle w:val="NoSpacing"/>
        <w:jc w:val="both"/>
        <w:rPr>
          <w:sz w:val="24"/>
          <w:szCs w:val="24"/>
        </w:rPr>
      </w:pPr>
      <w:r w:rsidRPr="006C6BB4">
        <w:rPr>
          <w:rFonts w:ascii="Times" w:hAnsi="Times"/>
          <w:b/>
          <w:i/>
          <w:sz w:val="28"/>
          <w:szCs w:val="28"/>
        </w:rPr>
        <w:t>WHEREAS</w:t>
      </w:r>
      <w:r w:rsidR="00452C00">
        <w:rPr>
          <w:sz w:val="24"/>
          <w:szCs w:val="24"/>
        </w:rPr>
        <w:t xml:space="preserve">, PFC Ybarra was an Auto Rifle </w:t>
      </w:r>
      <w:r w:rsidRPr="00452C00">
        <w:rPr>
          <w:sz w:val="24"/>
          <w:szCs w:val="24"/>
        </w:rPr>
        <w:t>Man under the Third Battalion, First Marines; and</w:t>
      </w:r>
    </w:p>
    <w:p w:rsidR="000D1098" w:rsidRPr="006C6BB4" w:rsidRDefault="000D1098" w:rsidP="007B266B">
      <w:pPr>
        <w:pStyle w:val="NoSpacing"/>
        <w:jc w:val="both"/>
        <w:rPr>
          <w:sz w:val="16"/>
          <w:szCs w:val="16"/>
        </w:rPr>
      </w:pPr>
    </w:p>
    <w:p w:rsidR="000D1098" w:rsidRPr="00452C00" w:rsidRDefault="000D1098" w:rsidP="007B266B">
      <w:pPr>
        <w:pStyle w:val="NoSpacing"/>
        <w:jc w:val="both"/>
        <w:rPr>
          <w:sz w:val="24"/>
          <w:szCs w:val="24"/>
        </w:rPr>
      </w:pPr>
      <w:r w:rsidRPr="006C6BB4">
        <w:rPr>
          <w:rFonts w:ascii="Times" w:hAnsi="Times"/>
          <w:b/>
          <w:i/>
          <w:sz w:val="28"/>
          <w:szCs w:val="28"/>
        </w:rPr>
        <w:t>WHEREAS</w:t>
      </w:r>
      <w:r w:rsidRPr="007B266B">
        <w:rPr>
          <w:i/>
          <w:sz w:val="28"/>
          <w:szCs w:val="28"/>
        </w:rPr>
        <w:t>,</w:t>
      </w:r>
      <w:r w:rsidR="007B266B">
        <w:rPr>
          <w:sz w:val="24"/>
          <w:szCs w:val="24"/>
        </w:rPr>
        <w:t xml:space="preserve"> PFC </w:t>
      </w:r>
      <w:r w:rsidRPr="00452C00">
        <w:rPr>
          <w:sz w:val="24"/>
          <w:szCs w:val="24"/>
        </w:rPr>
        <w:t>Ybarra participated in Operation Utah under India Company, Second Platoon in Vietnam; and</w:t>
      </w:r>
    </w:p>
    <w:p w:rsidR="000D1098" w:rsidRPr="006C6BB4" w:rsidRDefault="000D1098" w:rsidP="007B266B">
      <w:pPr>
        <w:pStyle w:val="NoSpacing"/>
        <w:jc w:val="both"/>
        <w:rPr>
          <w:sz w:val="16"/>
          <w:szCs w:val="16"/>
        </w:rPr>
      </w:pPr>
    </w:p>
    <w:p w:rsidR="000D1098" w:rsidRPr="00452C00" w:rsidRDefault="000D1098" w:rsidP="007B266B">
      <w:pPr>
        <w:pStyle w:val="NoSpacing"/>
        <w:jc w:val="both"/>
        <w:rPr>
          <w:sz w:val="24"/>
          <w:szCs w:val="24"/>
        </w:rPr>
      </w:pPr>
      <w:r w:rsidRPr="006C6BB4">
        <w:rPr>
          <w:rFonts w:ascii="Times" w:hAnsi="Times"/>
          <w:b/>
          <w:i/>
          <w:sz w:val="28"/>
          <w:szCs w:val="28"/>
        </w:rPr>
        <w:t>WHEREAS</w:t>
      </w:r>
      <w:r w:rsidRPr="006C6BB4">
        <w:rPr>
          <w:rFonts w:ascii="Times" w:hAnsi="Times"/>
          <w:sz w:val="24"/>
          <w:szCs w:val="24"/>
        </w:rPr>
        <w:t>,</w:t>
      </w:r>
      <w:r w:rsidRPr="00452C00">
        <w:rPr>
          <w:sz w:val="24"/>
          <w:szCs w:val="24"/>
        </w:rPr>
        <w:t xml:space="preserve"> on March 5, 1966 PFC Ybarra died in the vicinity of </w:t>
      </w:r>
      <w:proofErr w:type="spellStart"/>
      <w:r w:rsidRPr="00452C00">
        <w:rPr>
          <w:sz w:val="24"/>
          <w:szCs w:val="24"/>
        </w:rPr>
        <w:t>Quang</w:t>
      </w:r>
      <w:proofErr w:type="spellEnd"/>
      <w:r w:rsidRPr="00452C00">
        <w:rPr>
          <w:sz w:val="24"/>
          <w:szCs w:val="24"/>
        </w:rPr>
        <w:t xml:space="preserve"> </w:t>
      </w:r>
      <w:proofErr w:type="spellStart"/>
      <w:r w:rsidRPr="00452C00">
        <w:rPr>
          <w:sz w:val="24"/>
          <w:szCs w:val="24"/>
        </w:rPr>
        <w:t>Ngai</w:t>
      </w:r>
      <w:proofErr w:type="spellEnd"/>
      <w:r w:rsidRPr="00452C00">
        <w:rPr>
          <w:sz w:val="24"/>
          <w:szCs w:val="24"/>
        </w:rPr>
        <w:t xml:space="preserve"> Province Republic of Vietnam as a result of a gunshot wound in the head while fighting against hostile forces; and</w:t>
      </w:r>
    </w:p>
    <w:p w:rsidR="000D1098" w:rsidRPr="006C6BB4" w:rsidRDefault="000D1098" w:rsidP="007B266B">
      <w:pPr>
        <w:pStyle w:val="NoSpacing"/>
        <w:jc w:val="both"/>
        <w:rPr>
          <w:sz w:val="16"/>
          <w:szCs w:val="16"/>
        </w:rPr>
      </w:pPr>
    </w:p>
    <w:p w:rsidR="000D1098" w:rsidRPr="00452C00" w:rsidRDefault="000D1098" w:rsidP="007B266B">
      <w:pPr>
        <w:pStyle w:val="NoSpacing"/>
        <w:jc w:val="both"/>
        <w:rPr>
          <w:sz w:val="24"/>
          <w:szCs w:val="24"/>
        </w:rPr>
      </w:pPr>
      <w:proofErr w:type="gramStart"/>
      <w:r w:rsidRPr="006C6BB4">
        <w:rPr>
          <w:rFonts w:ascii="Times" w:hAnsi="Times"/>
          <w:b/>
          <w:i/>
          <w:sz w:val="28"/>
          <w:szCs w:val="28"/>
        </w:rPr>
        <w:t>WHEREAS</w:t>
      </w:r>
      <w:r w:rsidRPr="00452C00">
        <w:rPr>
          <w:sz w:val="24"/>
          <w:szCs w:val="24"/>
        </w:rPr>
        <w:t xml:space="preserve">, PFC Ybarra was posthumously awarded the Purple Heart </w:t>
      </w:r>
      <w:r w:rsidR="00E17992">
        <w:rPr>
          <w:sz w:val="24"/>
          <w:szCs w:val="24"/>
        </w:rPr>
        <w:t xml:space="preserve">and the National Defense Service Medal on June 30, 1966 </w:t>
      </w:r>
      <w:r w:rsidRPr="00452C00">
        <w:rPr>
          <w:sz w:val="24"/>
          <w:szCs w:val="24"/>
        </w:rPr>
        <w:t>for his active participation in combat, having been under direct hostile fire in one of the bloodiest attacks in the history of the United States Marine Corps.</w:t>
      </w:r>
      <w:proofErr w:type="gramEnd"/>
    </w:p>
    <w:p w:rsidR="000D1098" w:rsidRPr="006C6BB4" w:rsidRDefault="000D1098" w:rsidP="007B266B">
      <w:pPr>
        <w:pStyle w:val="NoSpacing"/>
        <w:jc w:val="both"/>
        <w:rPr>
          <w:sz w:val="16"/>
          <w:szCs w:val="16"/>
        </w:rPr>
      </w:pPr>
    </w:p>
    <w:p w:rsidR="000D1098" w:rsidRPr="00452C00" w:rsidRDefault="000D1098" w:rsidP="007B266B">
      <w:pPr>
        <w:pStyle w:val="NoSpacing"/>
        <w:jc w:val="both"/>
        <w:rPr>
          <w:sz w:val="24"/>
          <w:szCs w:val="24"/>
        </w:rPr>
      </w:pPr>
      <w:r w:rsidRPr="006C6BB4">
        <w:rPr>
          <w:rFonts w:ascii="Times" w:hAnsi="Times"/>
          <w:b/>
          <w:i/>
          <w:sz w:val="28"/>
          <w:szCs w:val="28"/>
        </w:rPr>
        <w:t>NOW, THEREFORE, BE IT RESOLVED</w:t>
      </w:r>
      <w:r w:rsidRPr="007B266B">
        <w:rPr>
          <w:i/>
          <w:sz w:val="28"/>
          <w:szCs w:val="28"/>
        </w:rPr>
        <w:t>,</w:t>
      </w:r>
      <w:r w:rsidRPr="00452C00">
        <w:rPr>
          <w:sz w:val="24"/>
          <w:szCs w:val="24"/>
        </w:rPr>
        <w:t xml:space="preserve"> that PFC Mario G. Ybarra, is commended for his bravery and service to this great nation.  The County of Hidalgo extends its sinc</w:t>
      </w:r>
      <w:r w:rsidR="00E17992">
        <w:rPr>
          <w:sz w:val="24"/>
          <w:szCs w:val="24"/>
        </w:rPr>
        <w:t xml:space="preserve">ere gratitude for his sacrifice to him, his wife; </w:t>
      </w:r>
      <w:proofErr w:type="spellStart"/>
      <w:r w:rsidR="00E17992">
        <w:rPr>
          <w:sz w:val="24"/>
          <w:szCs w:val="24"/>
        </w:rPr>
        <w:t>Manaen</w:t>
      </w:r>
      <w:proofErr w:type="spellEnd"/>
      <w:r w:rsidR="00E17992">
        <w:rPr>
          <w:sz w:val="24"/>
          <w:szCs w:val="24"/>
        </w:rPr>
        <w:t xml:space="preserve"> H. de Leon and to his son, Mario Ybarra, Jr. </w:t>
      </w:r>
    </w:p>
    <w:p w:rsidR="00452C00" w:rsidRPr="006C6BB4" w:rsidRDefault="00452C00" w:rsidP="007B266B">
      <w:pPr>
        <w:pStyle w:val="NoSpacing"/>
        <w:jc w:val="both"/>
        <w:rPr>
          <w:sz w:val="16"/>
          <w:szCs w:val="16"/>
        </w:rPr>
      </w:pPr>
    </w:p>
    <w:p w:rsidR="00452C00" w:rsidRPr="00452C00" w:rsidRDefault="00452C00" w:rsidP="007B266B">
      <w:pPr>
        <w:pStyle w:val="NoSpacing"/>
        <w:jc w:val="both"/>
        <w:rPr>
          <w:sz w:val="24"/>
          <w:szCs w:val="24"/>
        </w:rPr>
      </w:pPr>
      <w:proofErr w:type="gramStart"/>
      <w:r w:rsidRPr="00452C00">
        <w:rPr>
          <w:sz w:val="24"/>
          <w:szCs w:val="24"/>
        </w:rPr>
        <w:t>In witness whereof, I have hereunto set my hand this the 31</w:t>
      </w:r>
      <w:r w:rsidRPr="00452C00">
        <w:rPr>
          <w:sz w:val="24"/>
          <w:szCs w:val="24"/>
          <w:vertAlign w:val="superscript"/>
        </w:rPr>
        <w:t>st</w:t>
      </w:r>
      <w:r w:rsidRPr="00452C00">
        <w:rPr>
          <w:sz w:val="24"/>
          <w:szCs w:val="24"/>
        </w:rPr>
        <w:t xml:space="preserve"> day of August, 2010.</w:t>
      </w:r>
      <w:proofErr w:type="gramEnd"/>
    </w:p>
    <w:p w:rsidR="00452C00" w:rsidRPr="006C6BB4" w:rsidRDefault="00452C00" w:rsidP="000D1098">
      <w:pPr>
        <w:pStyle w:val="NoSpacing"/>
        <w:jc w:val="both"/>
        <w:rPr>
          <w:sz w:val="16"/>
          <w:szCs w:val="16"/>
        </w:rPr>
      </w:pPr>
    </w:p>
    <w:p w:rsidR="00452C00" w:rsidRPr="006C6BB4" w:rsidRDefault="00452C00" w:rsidP="000D1098">
      <w:pPr>
        <w:pStyle w:val="NoSpacing"/>
        <w:jc w:val="both"/>
        <w:rPr>
          <w:sz w:val="16"/>
          <w:szCs w:val="16"/>
        </w:rPr>
      </w:pPr>
    </w:p>
    <w:p w:rsidR="00452C00" w:rsidRPr="00452C00" w:rsidRDefault="00452C00" w:rsidP="00452C00">
      <w:pPr>
        <w:pStyle w:val="NoSpacing"/>
        <w:jc w:val="center"/>
        <w:rPr>
          <w:sz w:val="24"/>
          <w:szCs w:val="24"/>
        </w:rPr>
      </w:pPr>
      <w:r w:rsidRPr="00452C00">
        <w:rPr>
          <w:sz w:val="24"/>
          <w:szCs w:val="24"/>
        </w:rPr>
        <w:t>____________________</w:t>
      </w:r>
    </w:p>
    <w:p w:rsidR="00452C00" w:rsidRPr="00452C00" w:rsidRDefault="00452C00" w:rsidP="00452C00">
      <w:pPr>
        <w:pStyle w:val="NoSpacing"/>
        <w:jc w:val="center"/>
        <w:rPr>
          <w:sz w:val="24"/>
          <w:szCs w:val="24"/>
        </w:rPr>
      </w:pPr>
      <w:r w:rsidRPr="00452C00">
        <w:rPr>
          <w:sz w:val="24"/>
          <w:szCs w:val="24"/>
        </w:rPr>
        <w:t>Rene A. Ramirez</w:t>
      </w:r>
    </w:p>
    <w:p w:rsidR="00452C00" w:rsidRPr="00452C00" w:rsidRDefault="00452C00" w:rsidP="00452C00">
      <w:pPr>
        <w:pStyle w:val="NoSpacing"/>
        <w:jc w:val="center"/>
        <w:rPr>
          <w:sz w:val="24"/>
          <w:szCs w:val="24"/>
        </w:rPr>
      </w:pPr>
      <w:r w:rsidRPr="00452C00">
        <w:rPr>
          <w:sz w:val="24"/>
          <w:szCs w:val="24"/>
        </w:rPr>
        <w:t>Hidalgo County Judge</w:t>
      </w:r>
    </w:p>
    <w:p w:rsidR="00452C00" w:rsidRPr="00452C00" w:rsidRDefault="00452C00" w:rsidP="000D1098">
      <w:pPr>
        <w:pStyle w:val="NoSpacing"/>
        <w:jc w:val="both"/>
        <w:rPr>
          <w:sz w:val="24"/>
          <w:szCs w:val="24"/>
        </w:rPr>
      </w:pPr>
    </w:p>
    <w:p w:rsidR="00452C00" w:rsidRPr="00452C00" w:rsidRDefault="00452C00" w:rsidP="000D1098">
      <w:pPr>
        <w:pStyle w:val="NoSpacing"/>
        <w:jc w:val="both"/>
        <w:rPr>
          <w:sz w:val="24"/>
          <w:szCs w:val="24"/>
        </w:rPr>
      </w:pPr>
      <w:r w:rsidRPr="00452C00">
        <w:rPr>
          <w:sz w:val="24"/>
          <w:szCs w:val="24"/>
        </w:rPr>
        <w:t>____________________</w:t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  <w:t>____________________</w:t>
      </w:r>
    </w:p>
    <w:p w:rsidR="00452C00" w:rsidRPr="00452C00" w:rsidRDefault="00452C00" w:rsidP="000D1098">
      <w:pPr>
        <w:pStyle w:val="NoSpacing"/>
        <w:jc w:val="both"/>
        <w:rPr>
          <w:sz w:val="24"/>
          <w:szCs w:val="24"/>
        </w:rPr>
      </w:pPr>
      <w:r w:rsidRPr="00452C00">
        <w:rPr>
          <w:sz w:val="24"/>
          <w:szCs w:val="24"/>
        </w:rPr>
        <w:t>AC Cuellar, Jr.</w:t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  <w:t>Hector Palacios</w:t>
      </w:r>
    </w:p>
    <w:p w:rsidR="00452C00" w:rsidRPr="00452C00" w:rsidRDefault="00452C00" w:rsidP="000D1098">
      <w:pPr>
        <w:pStyle w:val="NoSpacing"/>
        <w:jc w:val="both"/>
        <w:rPr>
          <w:sz w:val="24"/>
          <w:szCs w:val="24"/>
        </w:rPr>
      </w:pPr>
      <w:r w:rsidRPr="00452C00">
        <w:rPr>
          <w:sz w:val="24"/>
          <w:szCs w:val="24"/>
        </w:rPr>
        <w:t>Commissioner Pct. 1</w:t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  <w:t>Commissioner Pct. 2</w:t>
      </w:r>
    </w:p>
    <w:p w:rsidR="00452C00" w:rsidRPr="006C6BB4" w:rsidRDefault="00452C00" w:rsidP="000D1098">
      <w:pPr>
        <w:pStyle w:val="NoSpacing"/>
        <w:jc w:val="both"/>
        <w:rPr>
          <w:sz w:val="16"/>
          <w:szCs w:val="16"/>
        </w:rPr>
      </w:pPr>
    </w:p>
    <w:p w:rsidR="00452C00" w:rsidRPr="006C6BB4" w:rsidRDefault="00452C00" w:rsidP="000D1098">
      <w:pPr>
        <w:pStyle w:val="NoSpacing"/>
        <w:jc w:val="both"/>
        <w:rPr>
          <w:sz w:val="16"/>
          <w:szCs w:val="16"/>
        </w:rPr>
      </w:pPr>
    </w:p>
    <w:p w:rsidR="00452C00" w:rsidRPr="00452C00" w:rsidRDefault="00452C00" w:rsidP="000D1098">
      <w:pPr>
        <w:pStyle w:val="NoSpacing"/>
        <w:jc w:val="both"/>
        <w:rPr>
          <w:sz w:val="24"/>
          <w:szCs w:val="24"/>
        </w:rPr>
      </w:pPr>
      <w:r w:rsidRPr="00452C00">
        <w:rPr>
          <w:sz w:val="24"/>
          <w:szCs w:val="24"/>
        </w:rPr>
        <w:t>____________________</w:t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  <w:t>____________________</w:t>
      </w:r>
    </w:p>
    <w:p w:rsidR="00452C00" w:rsidRPr="00452C00" w:rsidRDefault="00452C00" w:rsidP="000D1098">
      <w:pPr>
        <w:pStyle w:val="NoSpacing"/>
        <w:jc w:val="both"/>
        <w:rPr>
          <w:sz w:val="24"/>
          <w:szCs w:val="24"/>
        </w:rPr>
      </w:pPr>
      <w:r w:rsidRPr="00452C00">
        <w:rPr>
          <w:sz w:val="24"/>
          <w:szCs w:val="24"/>
        </w:rPr>
        <w:t>Joe Flores</w:t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  <w:t>Oscar Garza</w:t>
      </w:r>
    </w:p>
    <w:p w:rsidR="00452C00" w:rsidRDefault="00452C00" w:rsidP="000D1098">
      <w:pPr>
        <w:pStyle w:val="NoSpacing"/>
        <w:jc w:val="both"/>
      </w:pPr>
      <w:r w:rsidRPr="00452C00">
        <w:rPr>
          <w:sz w:val="24"/>
          <w:szCs w:val="24"/>
        </w:rPr>
        <w:t>Commissioner Pct. 3</w:t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</w:r>
      <w:r w:rsidRPr="00452C00">
        <w:rPr>
          <w:sz w:val="24"/>
          <w:szCs w:val="24"/>
        </w:rPr>
        <w:tab/>
        <w:t>Commissioner Pct. 4</w:t>
      </w:r>
    </w:p>
    <w:sectPr w:rsidR="00452C00" w:rsidSect="00E0333A">
      <w:pgSz w:w="12240" w:h="15840"/>
      <w:pgMar w:top="864" w:right="2160" w:bottom="1440" w:left="187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1098"/>
    <w:rsid w:val="00002602"/>
    <w:rsid w:val="000D1098"/>
    <w:rsid w:val="00312640"/>
    <w:rsid w:val="003964CA"/>
    <w:rsid w:val="00452C00"/>
    <w:rsid w:val="00530145"/>
    <w:rsid w:val="006C6BB4"/>
    <w:rsid w:val="007B266B"/>
    <w:rsid w:val="00E0333A"/>
    <w:rsid w:val="00E1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0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A0408-AEB8-49CB-BE5C-52CE4DAF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2010-08-27T15:23:00Z</dcterms:created>
  <dcterms:modified xsi:type="dcterms:W3CDTF">2010-08-27T15:23:00Z</dcterms:modified>
</cp:coreProperties>
</file>