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F55" w:rsidRPr="003A5F55" w:rsidRDefault="003A5F55" w:rsidP="003A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bookmarkStart w:id="0" w:name="_GoBack"/>
      <w:bookmarkEnd w:id="0"/>
      <w:r w:rsidRPr="003A5F55">
        <w:rPr>
          <w:rFonts w:ascii="Courier New" w:eastAsia="Times New Roman" w:hAnsi="Courier New" w:cs="Courier New"/>
          <w:color w:val="000000"/>
          <w:sz w:val="24"/>
          <w:szCs w:val="24"/>
        </w:rPr>
        <w:t>GOVERNMENT CODE</w:t>
      </w:r>
    </w:p>
    <w:p w:rsidR="003A5F55" w:rsidRPr="003A5F55" w:rsidRDefault="003A5F55" w:rsidP="003A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3A5F55" w:rsidRPr="003A5F55" w:rsidRDefault="003A5F55" w:rsidP="003A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3A5F55">
        <w:rPr>
          <w:rFonts w:ascii="Courier New" w:eastAsia="Times New Roman" w:hAnsi="Courier New" w:cs="Courier New"/>
          <w:color w:val="000000"/>
          <w:sz w:val="24"/>
          <w:szCs w:val="24"/>
        </w:rPr>
        <w:t>TITLE 2.</w:t>
      </w:r>
      <w:proofErr w:type="gramEnd"/>
      <w:r w:rsidRPr="003A5F55">
        <w:rPr>
          <w:rFonts w:ascii="Courier New" w:eastAsia="Times New Roman" w:hAnsi="Courier New" w:cs="Courier New"/>
          <w:color w:val="000000"/>
          <w:sz w:val="24"/>
          <w:szCs w:val="24"/>
        </w:rPr>
        <w:t xml:space="preserve"> JUDICIAL BRANCH</w:t>
      </w:r>
    </w:p>
    <w:p w:rsidR="003A5F55" w:rsidRPr="003A5F55" w:rsidRDefault="003A5F55" w:rsidP="003A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3A5F55" w:rsidRPr="003A5F55" w:rsidRDefault="003A5F55" w:rsidP="003A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3A5F55">
        <w:rPr>
          <w:rFonts w:ascii="Courier New" w:eastAsia="Times New Roman" w:hAnsi="Courier New" w:cs="Courier New"/>
          <w:color w:val="000000"/>
          <w:sz w:val="24"/>
          <w:szCs w:val="24"/>
        </w:rPr>
        <w:t>SUBTITLE D. JUDICIAL PERSONNEL AND OFFICIALS</w:t>
      </w:r>
    </w:p>
    <w:p w:rsidR="003A5F55" w:rsidRPr="003A5F55" w:rsidRDefault="003A5F55" w:rsidP="003A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3A5F55" w:rsidRPr="003A5F55" w:rsidRDefault="003A5F55" w:rsidP="003A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3A5F55">
        <w:rPr>
          <w:rFonts w:ascii="Courier New" w:eastAsia="Times New Roman" w:hAnsi="Courier New" w:cs="Courier New"/>
          <w:color w:val="000000"/>
          <w:sz w:val="24"/>
          <w:szCs w:val="24"/>
        </w:rPr>
        <w:t>CHAPTER 51.</w:t>
      </w:r>
      <w:proofErr w:type="gramEnd"/>
      <w:r w:rsidRPr="003A5F55">
        <w:rPr>
          <w:rFonts w:ascii="Courier New" w:eastAsia="Times New Roman" w:hAnsi="Courier New" w:cs="Courier New"/>
          <w:color w:val="000000"/>
          <w:sz w:val="24"/>
          <w:szCs w:val="24"/>
        </w:rPr>
        <w:t xml:space="preserve"> CLERKS</w:t>
      </w:r>
    </w:p>
    <w:p w:rsidR="003A5F55" w:rsidRDefault="003A5F55" w:rsidP="003A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color w:val="000000"/>
          <w:sz w:val="24"/>
          <w:szCs w:val="24"/>
        </w:rPr>
      </w:pPr>
    </w:p>
    <w:p w:rsidR="003A5F55" w:rsidRPr="003A5F55" w:rsidRDefault="003A5F55" w:rsidP="003A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jc w:val="center"/>
        <w:rPr>
          <w:rFonts w:ascii="Courier New" w:eastAsia="Times New Roman" w:hAnsi="Courier New" w:cs="Courier New"/>
          <w:color w:val="000000"/>
          <w:sz w:val="24"/>
          <w:szCs w:val="24"/>
        </w:rPr>
      </w:pPr>
      <w:r w:rsidRPr="003A5F55">
        <w:rPr>
          <w:rFonts w:ascii="Courier New" w:hAnsi="Courier New" w:cs="Courier New"/>
          <w:color w:val="000000"/>
          <w:sz w:val="24"/>
          <w:szCs w:val="24"/>
        </w:rPr>
        <w:t>SUBCHAPTER D. DISTRICT CLERKS</w:t>
      </w:r>
    </w:p>
    <w:p w:rsidR="003A5F55" w:rsidRDefault="003A5F55" w:rsidP="003A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p>
    <w:p w:rsidR="003A5F55" w:rsidRPr="003A5F55" w:rsidRDefault="003A5F55" w:rsidP="003A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proofErr w:type="gramStart"/>
      <w:r w:rsidRPr="003A5F55">
        <w:rPr>
          <w:rFonts w:ascii="Courier New" w:eastAsia="Times New Roman" w:hAnsi="Courier New" w:cs="Courier New"/>
          <w:color w:val="000000"/>
          <w:sz w:val="24"/>
          <w:szCs w:val="24"/>
        </w:rPr>
        <w:t>Sec. 51.3031.</w:t>
      </w:r>
      <w:proofErr w:type="gramEnd"/>
      <w:r w:rsidRPr="003A5F55">
        <w:rPr>
          <w:rFonts w:ascii="Courier New" w:eastAsia="Times New Roman" w:hAnsi="Courier New" w:cs="Courier New"/>
          <w:color w:val="000000"/>
          <w:sz w:val="24"/>
          <w:szCs w:val="24"/>
        </w:rPr>
        <w:t>  </w:t>
      </w:r>
      <w:proofErr w:type="gramStart"/>
      <w:r w:rsidRPr="003A5F55">
        <w:rPr>
          <w:rFonts w:ascii="Courier New" w:eastAsia="Times New Roman" w:hAnsi="Courier New" w:cs="Courier New"/>
          <w:color w:val="000000"/>
          <w:sz w:val="24"/>
          <w:szCs w:val="24"/>
        </w:rPr>
        <w:t xml:space="preserve">ISSUANCE OF UNITED STATES </w:t>
      </w:r>
      <w:r w:rsidRPr="003A5F55">
        <w:rPr>
          <w:rFonts w:ascii="Courier New" w:eastAsia="Times New Roman" w:hAnsi="Courier New" w:cs="Courier New"/>
          <w:noProof/>
          <w:color w:val="000000"/>
          <w:sz w:val="24"/>
          <w:szCs w:val="24"/>
        </w:rPr>
        <w:drawing>
          <wp:inline distT="0" distB="0" distL="0" distR="0" wp14:anchorId="287B9A07" wp14:editId="28D0D430">
            <wp:extent cx="97790" cy="97790"/>
            <wp:effectExtent l="0" t="0" r="0" b="0"/>
            <wp:docPr id="1" name="Picture 1"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3A5F55">
        <w:rPr>
          <w:rFonts w:ascii="Courier New" w:eastAsia="Times New Roman" w:hAnsi="Courier New" w:cs="Courier New"/>
          <w:b/>
          <w:bCs/>
          <w:i/>
          <w:iCs/>
          <w:color w:val="FF0000"/>
          <w:sz w:val="24"/>
          <w:szCs w:val="24"/>
        </w:rPr>
        <w:t>PASSPORTS</w:t>
      </w:r>
      <w:r w:rsidRPr="003A5F55">
        <w:rPr>
          <w:rFonts w:ascii="Courier New" w:eastAsia="Times New Roman" w:hAnsi="Courier New" w:cs="Courier New"/>
          <w:noProof/>
          <w:color w:val="000000"/>
          <w:sz w:val="24"/>
          <w:szCs w:val="24"/>
        </w:rPr>
        <w:drawing>
          <wp:inline distT="0" distB="0" distL="0" distR="0" wp14:anchorId="6E690083" wp14:editId="4D45A1F1">
            <wp:extent cx="97790" cy="97790"/>
            <wp:effectExtent l="0" t="0" r="0" b="0"/>
            <wp:docPr id="2" name="Picture 2"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3A5F55">
        <w:rPr>
          <w:rFonts w:ascii="Courier New" w:eastAsia="Times New Roman" w:hAnsi="Courier New" w:cs="Courier New"/>
          <w:color w:val="000000"/>
          <w:sz w:val="24"/>
          <w:szCs w:val="24"/>
        </w:rPr>
        <w:t>.</w:t>
      </w:r>
      <w:proofErr w:type="gramEnd"/>
      <w:r w:rsidRPr="003A5F55">
        <w:rPr>
          <w:rFonts w:ascii="Courier New" w:eastAsia="Times New Roman" w:hAnsi="Courier New" w:cs="Courier New"/>
          <w:color w:val="000000"/>
          <w:sz w:val="24"/>
          <w:szCs w:val="24"/>
        </w:rPr>
        <w:t xml:space="preserve">  (a)  A district clerk may perform all duties necessary to process an application for a United States </w:t>
      </w:r>
      <w:r w:rsidRPr="003A5F55">
        <w:rPr>
          <w:rFonts w:ascii="Courier New" w:eastAsia="Times New Roman" w:hAnsi="Courier New" w:cs="Courier New"/>
          <w:noProof/>
          <w:color w:val="000000"/>
          <w:sz w:val="24"/>
          <w:szCs w:val="24"/>
        </w:rPr>
        <w:drawing>
          <wp:inline distT="0" distB="0" distL="0" distR="0" wp14:anchorId="03627A3D" wp14:editId="73F827E9">
            <wp:extent cx="97790" cy="97790"/>
            <wp:effectExtent l="0" t="0" r="0" b="0"/>
            <wp:docPr id="3" name="Picture 3"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3A5F55">
        <w:rPr>
          <w:rFonts w:ascii="Courier New" w:eastAsia="Times New Roman" w:hAnsi="Courier New" w:cs="Courier New"/>
          <w:b/>
          <w:bCs/>
          <w:i/>
          <w:iCs/>
          <w:color w:val="FF0000"/>
          <w:sz w:val="24"/>
          <w:szCs w:val="24"/>
        </w:rPr>
        <w:t>passport</w:t>
      </w:r>
      <w:r w:rsidRPr="003A5F55">
        <w:rPr>
          <w:rFonts w:ascii="Courier New" w:eastAsia="Times New Roman" w:hAnsi="Courier New" w:cs="Courier New"/>
          <w:noProof/>
          <w:color w:val="000000"/>
          <w:sz w:val="24"/>
          <w:szCs w:val="24"/>
        </w:rPr>
        <w:drawing>
          <wp:inline distT="0" distB="0" distL="0" distR="0" wp14:anchorId="122006DD" wp14:editId="71B41171">
            <wp:extent cx="97790" cy="97790"/>
            <wp:effectExtent l="0" t="0" r="0" b="0"/>
            <wp:docPr id="4" name="Picture 4"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3A5F55">
        <w:rPr>
          <w:rFonts w:ascii="Courier New" w:eastAsia="Times New Roman" w:hAnsi="Courier New" w:cs="Courier New"/>
          <w:color w:val="000000"/>
          <w:sz w:val="24"/>
          <w:szCs w:val="24"/>
        </w:rPr>
        <w:t xml:space="preserve">, including taking </w:t>
      </w:r>
      <w:r w:rsidRPr="003A5F55">
        <w:rPr>
          <w:rFonts w:ascii="Courier New" w:eastAsia="Times New Roman" w:hAnsi="Courier New" w:cs="Courier New"/>
          <w:noProof/>
          <w:color w:val="000000"/>
          <w:sz w:val="24"/>
          <w:szCs w:val="24"/>
        </w:rPr>
        <w:drawing>
          <wp:inline distT="0" distB="0" distL="0" distR="0" wp14:anchorId="240E0EFE" wp14:editId="4A61F22D">
            <wp:extent cx="97790" cy="97790"/>
            <wp:effectExtent l="0" t="0" r="0" b="0"/>
            <wp:docPr id="5" name="Picture 5"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3A5F55">
        <w:rPr>
          <w:rFonts w:ascii="Courier New" w:eastAsia="Times New Roman" w:hAnsi="Courier New" w:cs="Courier New"/>
          <w:b/>
          <w:bCs/>
          <w:i/>
          <w:iCs/>
          <w:color w:val="FF0000"/>
          <w:sz w:val="24"/>
          <w:szCs w:val="24"/>
        </w:rPr>
        <w:t>passport</w:t>
      </w:r>
      <w:r w:rsidRPr="003A5F55">
        <w:rPr>
          <w:rFonts w:ascii="Courier New" w:eastAsia="Times New Roman" w:hAnsi="Courier New" w:cs="Courier New"/>
          <w:noProof/>
          <w:color w:val="000000"/>
          <w:sz w:val="24"/>
          <w:szCs w:val="24"/>
        </w:rPr>
        <w:drawing>
          <wp:inline distT="0" distB="0" distL="0" distR="0" wp14:anchorId="2A948243" wp14:editId="1E561CFB">
            <wp:extent cx="97790" cy="97790"/>
            <wp:effectExtent l="0" t="0" r="0" b="0"/>
            <wp:docPr id="6" name="Picture 6"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3A5F55">
        <w:rPr>
          <w:rFonts w:ascii="Courier New" w:eastAsia="Times New Roman" w:hAnsi="Courier New" w:cs="Courier New"/>
          <w:color w:val="000000"/>
          <w:sz w:val="24"/>
          <w:szCs w:val="24"/>
        </w:rPr>
        <w:t xml:space="preserve"> photographs.</w:t>
      </w:r>
    </w:p>
    <w:p w:rsidR="003A5F55" w:rsidRPr="003A5F55" w:rsidRDefault="003A5F55" w:rsidP="003A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3A5F55">
        <w:rPr>
          <w:rFonts w:ascii="Courier New" w:eastAsia="Times New Roman" w:hAnsi="Courier New" w:cs="Courier New"/>
          <w:color w:val="000000"/>
          <w:sz w:val="24"/>
          <w:szCs w:val="24"/>
        </w:rPr>
        <w:t xml:space="preserve">(b)  To recover the costs of taking </w:t>
      </w:r>
      <w:r w:rsidRPr="003A5F55">
        <w:rPr>
          <w:rFonts w:ascii="Courier New" w:eastAsia="Times New Roman" w:hAnsi="Courier New" w:cs="Courier New"/>
          <w:noProof/>
          <w:color w:val="000000"/>
          <w:sz w:val="24"/>
          <w:szCs w:val="24"/>
        </w:rPr>
        <w:drawing>
          <wp:inline distT="0" distB="0" distL="0" distR="0" wp14:anchorId="68A29E73" wp14:editId="41A596BE">
            <wp:extent cx="97790" cy="97790"/>
            <wp:effectExtent l="0" t="0" r="0" b="0"/>
            <wp:docPr id="7" name="Picture 7"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3A5F55">
        <w:rPr>
          <w:rFonts w:ascii="Courier New" w:eastAsia="Times New Roman" w:hAnsi="Courier New" w:cs="Courier New"/>
          <w:b/>
          <w:bCs/>
          <w:i/>
          <w:iCs/>
          <w:color w:val="FF0000"/>
          <w:sz w:val="24"/>
          <w:szCs w:val="24"/>
        </w:rPr>
        <w:t>passport</w:t>
      </w:r>
      <w:r w:rsidRPr="003A5F55">
        <w:rPr>
          <w:rFonts w:ascii="Courier New" w:eastAsia="Times New Roman" w:hAnsi="Courier New" w:cs="Courier New"/>
          <w:noProof/>
          <w:color w:val="000000"/>
          <w:sz w:val="24"/>
          <w:szCs w:val="24"/>
        </w:rPr>
        <w:drawing>
          <wp:inline distT="0" distB="0" distL="0" distR="0" wp14:anchorId="0894BF42" wp14:editId="4D79FE59">
            <wp:extent cx="97790" cy="97790"/>
            <wp:effectExtent l="0" t="0" r="0" b="0"/>
            <wp:docPr id="8" name="Picture 8"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3A5F55">
        <w:rPr>
          <w:rFonts w:ascii="Courier New" w:eastAsia="Times New Roman" w:hAnsi="Courier New" w:cs="Courier New"/>
          <w:color w:val="000000"/>
          <w:sz w:val="24"/>
          <w:szCs w:val="24"/>
        </w:rPr>
        <w:t xml:space="preserve"> photographs, a district clerk may collect a reasonable fee in an amount set by the </w:t>
      </w:r>
      <w:proofErr w:type="gramStart"/>
      <w:r w:rsidRPr="003A5F55">
        <w:rPr>
          <w:rFonts w:ascii="Courier New" w:eastAsia="Times New Roman" w:hAnsi="Courier New" w:cs="Courier New"/>
          <w:color w:val="000000"/>
          <w:sz w:val="24"/>
          <w:szCs w:val="24"/>
        </w:rPr>
        <w:t>commissioners</w:t>
      </w:r>
      <w:proofErr w:type="gramEnd"/>
      <w:r w:rsidRPr="003A5F55">
        <w:rPr>
          <w:rFonts w:ascii="Courier New" w:eastAsia="Times New Roman" w:hAnsi="Courier New" w:cs="Courier New"/>
          <w:color w:val="000000"/>
          <w:sz w:val="24"/>
          <w:szCs w:val="24"/>
        </w:rPr>
        <w:t xml:space="preserve"> court of the county in which the district clerk's office is located.</w:t>
      </w:r>
    </w:p>
    <w:p w:rsidR="003A5F55" w:rsidRPr="003A5F55" w:rsidRDefault="003A5F55" w:rsidP="003A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3A5F55">
        <w:rPr>
          <w:rFonts w:ascii="Courier New" w:eastAsia="Times New Roman" w:hAnsi="Courier New" w:cs="Courier New"/>
          <w:color w:val="000000"/>
          <w:sz w:val="24"/>
          <w:szCs w:val="24"/>
        </w:rPr>
        <w:t>(c)  A district clerk, after collecting a fee under Subsection (b), shall pay the fee to the county treasurer, or to an official who discharges the duties of the county treasurer, for deposit in the general fund of the county.</w:t>
      </w:r>
    </w:p>
    <w:p w:rsidR="003A5F55" w:rsidRPr="003A5F55" w:rsidRDefault="003A5F55" w:rsidP="003A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3A5F55" w:rsidRPr="003A5F55" w:rsidRDefault="003A5F55" w:rsidP="003A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3A5F55">
        <w:rPr>
          <w:rFonts w:ascii="Courier New" w:eastAsia="Times New Roman" w:hAnsi="Courier New" w:cs="Courier New"/>
          <w:color w:val="000000"/>
          <w:sz w:val="24"/>
          <w:szCs w:val="24"/>
        </w:rPr>
        <w:t xml:space="preserve">Added by Acts 1999, 76th Leg., </w:t>
      </w:r>
      <w:proofErr w:type="spellStart"/>
      <w:r w:rsidRPr="003A5F55">
        <w:rPr>
          <w:rFonts w:ascii="Courier New" w:eastAsia="Times New Roman" w:hAnsi="Courier New" w:cs="Courier New"/>
          <w:color w:val="000000"/>
          <w:sz w:val="24"/>
          <w:szCs w:val="24"/>
        </w:rPr>
        <w:t>ch.</w:t>
      </w:r>
      <w:proofErr w:type="spellEnd"/>
      <w:r w:rsidRPr="003A5F55">
        <w:rPr>
          <w:rFonts w:ascii="Courier New" w:eastAsia="Times New Roman" w:hAnsi="Courier New" w:cs="Courier New"/>
          <w:color w:val="000000"/>
          <w:sz w:val="24"/>
          <w:szCs w:val="24"/>
        </w:rPr>
        <w:t xml:space="preserve"> 179, Sec. 1, eff. May 21, 1999.</w:t>
      </w:r>
    </w:p>
    <w:p w:rsidR="00EB77AD" w:rsidRDefault="00EB77AD"/>
    <w:sectPr w:rsidR="00EB7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F55"/>
    <w:rsid w:val="003A5F55"/>
    <w:rsid w:val="00EB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F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F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350132">
      <w:bodyDiv w:val="1"/>
      <w:marLeft w:val="0"/>
      <w:marRight w:val="0"/>
      <w:marTop w:val="0"/>
      <w:marBottom w:val="0"/>
      <w:divBdr>
        <w:top w:val="none" w:sz="0" w:space="0" w:color="auto"/>
        <w:left w:val="none" w:sz="0" w:space="0" w:color="auto"/>
        <w:bottom w:val="none" w:sz="0" w:space="0" w:color="auto"/>
        <w:right w:val="none" w:sz="0" w:space="0" w:color="auto"/>
      </w:divBdr>
    </w:div>
    <w:div w:id="139172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Cantu</dc:creator>
  <cp:keywords/>
  <dc:description/>
  <cp:lastModifiedBy>Ivan Cantu</cp:lastModifiedBy>
  <cp:revision>1</cp:revision>
  <dcterms:created xsi:type="dcterms:W3CDTF">2011-03-30T16:49:00Z</dcterms:created>
  <dcterms:modified xsi:type="dcterms:W3CDTF">2011-03-30T16:51:00Z</dcterms:modified>
</cp:coreProperties>
</file>