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bookmarkStart w:id="0" w:name="_GoBack"/>
      <w:bookmarkEnd w:id="0"/>
      <w:r w:rsidRPr="00895280">
        <w:rPr>
          <w:sz w:val="20"/>
          <w:szCs w:val="20"/>
        </w:rPr>
        <w:t xml:space="preserve">§ 111.062. APPOINTMENT OF BUDGET OFFICER;  ABOLITION OF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OFFICE.  (a) The commissioners court of the county may appoint a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county budget officer to prepare a county budget for the fiscal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>year.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ab/>
        <w:t xml:space="preserve">(b)  A county that establishes the office of county budget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officer may abolish that office only by a formal action of the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commissioners court.  The court must take the action after the first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day of the second month of the fiscal year and before the first day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of the sixth month of the fiscal year.  If the office is abolished,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>the duties of budget officer shall be performed by: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ab/>
      </w:r>
      <w:r w:rsidRPr="00895280">
        <w:rPr>
          <w:sz w:val="20"/>
          <w:szCs w:val="20"/>
        </w:rPr>
        <w:tab/>
        <w:t xml:space="preserve">(1)  the county judge, if the county has a population of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>225,000 or less;  or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ab/>
      </w:r>
      <w:r w:rsidRPr="00895280">
        <w:rPr>
          <w:sz w:val="20"/>
          <w:szCs w:val="20"/>
        </w:rPr>
        <w:tab/>
        <w:t xml:space="preserve">(2)  the county auditor, if the county has a population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>of more than 225,000.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 xml:space="preserve">Acts 1987, 70th Leg., ch. 149, § 1, eff. Sept. 1, 1987.  Amended </w:t>
      </w:r>
    </w:p>
    <w:p w:rsidR="00895280" w:rsidRPr="00895280" w:rsidRDefault="00895280" w:rsidP="008952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95280">
        <w:rPr>
          <w:sz w:val="20"/>
          <w:szCs w:val="20"/>
        </w:rPr>
        <w:t>by Acts 1993, 73rd Leg., ch. 593, § 1, eff. June 13, 1993.</w:t>
      </w:r>
    </w:p>
    <w:p w:rsidR="00526A3D" w:rsidRPr="00895280" w:rsidRDefault="00526A3D"/>
    <w:sectPr w:rsidR="00526A3D" w:rsidRPr="00895280" w:rsidSect="003B188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22" w:rsidRDefault="001A0E22" w:rsidP="00895280">
      <w:r>
        <w:separator/>
      </w:r>
    </w:p>
  </w:endnote>
  <w:endnote w:type="continuationSeparator" w:id="0">
    <w:p w:rsidR="001A0E22" w:rsidRDefault="001A0E22" w:rsidP="0089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22" w:rsidRDefault="001A0E22" w:rsidP="00895280">
      <w:r>
        <w:separator/>
      </w:r>
    </w:p>
  </w:footnote>
  <w:footnote w:type="continuationSeparator" w:id="0">
    <w:p w:rsidR="001A0E22" w:rsidRDefault="001A0E22" w:rsidP="00895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60E8265C5040CC9F39BAD8EF7EB8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95280" w:rsidRDefault="0089528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Texas Local Government Code</w:t>
        </w:r>
      </w:p>
    </w:sdtContent>
  </w:sdt>
  <w:p w:rsidR="00895280" w:rsidRDefault="008952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80"/>
    <w:rsid w:val="001A0E22"/>
    <w:rsid w:val="003B188B"/>
    <w:rsid w:val="003D11AC"/>
    <w:rsid w:val="00526A3D"/>
    <w:rsid w:val="006001F5"/>
    <w:rsid w:val="00895280"/>
    <w:rsid w:val="00C9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8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28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89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280"/>
    <w:rPr>
      <w:sz w:val="24"/>
      <w:szCs w:val="24"/>
    </w:rPr>
  </w:style>
  <w:style w:type="paragraph" w:styleId="Footer">
    <w:name w:val="footer"/>
    <w:basedOn w:val="Normal"/>
    <w:link w:val="FooterChar"/>
    <w:rsid w:val="0089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280"/>
    <w:rPr>
      <w:sz w:val="24"/>
      <w:szCs w:val="24"/>
    </w:rPr>
  </w:style>
  <w:style w:type="paragraph" w:styleId="BalloonText">
    <w:name w:val="Balloon Text"/>
    <w:basedOn w:val="Normal"/>
    <w:link w:val="BalloonTextChar"/>
    <w:rsid w:val="0089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28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89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280"/>
    <w:rPr>
      <w:sz w:val="24"/>
      <w:szCs w:val="24"/>
    </w:rPr>
  </w:style>
  <w:style w:type="paragraph" w:styleId="Footer">
    <w:name w:val="footer"/>
    <w:basedOn w:val="Normal"/>
    <w:link w:val="FooterChar"/>
    <w:rsid w:val="0089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280"/>
    <w:rPr>
      <w:sz w:val="24"/>
      <w:szCs w:val="24"/>
    </w:rPr>
  </w:style>
  <w:style w:type="paragraph" w:styleId="BalloonText">
    <w:name w:val="Balloon Text"/>
    <w:basedOn w:val="Normal"/>
    <w:link w:val="BalloonTextChar"/>
    <w:rsid w:val="0089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60E8265C5040CC9F39BAD8EF7EB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5FC4-F320-407C-8A38-56F222958BBC}"/>
      </w:docPartPr>
      <w:docPartBody>
        <w:p w:rsidR="003A0DDE" w:rsidRDefault="00AA35A8" w:rsidP="00AA35A8">
          <w:pPr>
            <w:pStyle w:val="F160E8265C5040CC9F39BAD8EF7EB8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A35A8"/>
    <w:rsid w:val="003A0DDE"/>
    <w:rsid w:val="006C2930"/>
    <w:rsid w:val="00AA35A8"/>
    <w:rsid w:val="00E4724E"/>
    <w:rsid w:val="00F9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60E8265C5040CC9F39BAD8EF7EB822">
    <w:name w:val="F160E8265C5040CC9F39BAD8EF7EB822"/>
    <w:rsid w:val="00AA35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Local Government Code</dc:title>
  <dc:subject/>
  <dc:creator>Rolando Garcia Jr.</dc:creator>
  <cp:keywords/>
  <dc:description/>
  <cp:lastModifiedBy>rosalinda.cantu</cp:lastModifiedBy>
  <cp:revision>2</cp:revision>
  <dcterms:created xsi:type="dcterms:W3CDTF">2011-05-06T21:30:00Z</dcterms:created>
  <dcterms:modified xsi:type="dcterms:W3CDTF">2011-05-06T21:30:00Z</dcterms:modified>
</cp:coreProperties>
</file>