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00A" w:rsidRDefault="0028600A" w:rsidP="00A26A0F">
      <w:pPr>
        <w:rPr>
          <w:b/>
        </w:rPr>
      </w:pPr>
      <w:r>
        <w:rPr>
          <w:b/>
        </w:rPr>
        <w:t>INSTRUCTIONS TO BIDDERS</w:t>
      </w:r>
    </w:p>
    <w:p w:rsidR="0028600A" w:rsidRDefault="0028600A" w:rsidP="00A26A0F">
      <w:pPr>
        <w:rPr>
          <w:b/>
        </w:rPr>
      </w:pPr>
    </w:p>
    <w:p w:rsidR="006C3425" w:rsidRPr="00CA6F66" w:rsidRDefault="0028600A" w:rsidP="006C3425">
      <w:pPr>
        <w:jc w:val="both"/>
        <w:rPr>
          <w:b/>
          <w:sz w:val="20"/>
          <w:szCs w:val="20"/>
          <w:u w:val="single"/>
        </w:rPr>
      </w:pPr>
      <w:r w:rsidRPr="006C3425">
        <w:rPr>
          <w:sz w:val="20"/>
          <w:szCs w:val="20"/>
          <w:u w:val="single"/>
        </w:rPr>
        <w:t xml:space="preserve">Bidder(s) shall supply, where needed (on an “as needed” basis) in Hidalgo County or job site, </w:t>
      </w:r>
      <w:r w:rsidRPr="006C3425">
        <w:rPr>
          <w:b/>
          <w:sz w:val="20"/>
          <w:szCs w:val="20"/>
          <w:u w:val="single"/>
        </w:rPr>
        <w:t>“PIPES</w:t>
      </w:r>
      <w:r w:rsidRPr="00CA6F66">
        <w:rPr>
          <w:b/>
          <w:sz w:val="20"/>
          <w:szCs w:val="20"/>
          <w:u w:val="single"/>
        </w:rPr>
        <w:t>-</w:t>
      </w:r>
      <w:r w:rsidR="006C3425" w:rsidRPr="00CA6F66">
        <w:rPr>
          <w:b/>
          <w:sz w:val="20"/>
          <w:szCs w:val="20"/>
          <w:u w:val="single"/>
        </w:rPr>
        <w:t>(</w:t>
      </w:r>
      <w:r w:rsidR="002F1F7F" w:rsidRPr="00CA6F66">
        <w:rPr>
          <w:b/>
          <w:sz w:val="20"/>
          <w:szCs w:val="20"/>
          <w:u w:val="single"/>
        </w:rPr>
        <w:t>Reinforced Concrete</w:t>
      </w:r>
      <w:r w:rsidR="000658A3">
        <w:rPr>
          <w:b/>
          <w:sz w:val="20"/>
          <w:szCs w:val="20"/>
          <w:u w:val="single"/>
        </w:rPr>
        <w:t xml:space="preserve"> </w:t>
      </w:r>
      <w:r w:rsidR="000658A3" w:rsidRPr="00CA6F66">
        <w:rPr>
          <w:b/>
          <w:sz w:val="20"/>
          <w:szCs w:val="20"/>
          <w:u w:val="single"/>
        </w:rPr>
        <w:t>Tongue and Groove</w:t>
      </w:r>
      <w:r w:rsidR="00C46C97">
        <w:rPr>
          <w:b/>
          <w:sz w:val="20"/>
          <w:szCs w:val="20"/>
          <w:u w:val="single"/>
        </w:rPr>
        <w:t xml:space="preserve">, </w:t>
      </w:r>
      <w:r w:rsidR="000658A3" w:rsidRPr="00CA6F66">
        <w:rPr>
          <w:b/>
          <w:sz w:val="20"/>
          <w:szCs w:val="20"/>
          <w:u w:val="single"/>
        </w:rPr>
        <w:t>Rubber Gasket Joint</w:t>
      </w:r>
      <w:r w:rsidR="000658A3">
        <w:rPr>
          <w:b/>
          <w:sz w:val="20"/>
          <w:szCs w:val="20"/>
          <w:u w:val="single"/>
        </w:rPr>
        <w:t xml:space="preserve"> Pipe</w:t>
      </w:r>
      <w:r w:rsidR="002F1F7F" w:rsidRPr="00CA6F66">
        <w:rPr>
          <w:b/>
          <w:sz w:val="20"/>
          <w:szCs w:val="20"/>
          <w:u w:val="single"/>
        </w:rPr>
        <w:t>, Polyethylene</w:t>
      </w:r>
      <w:r w:rsidR="000658A3">
        <w:rPr>
          <w:b/>
          <w:sz w:val="20"/>
          <w:szCs w:val="20"/>
          <w:u w:val="single"/>
        </w:rPr>
        <w:t xml:space="preserve"> Pipe</w:t>
      </w:r>
      <w:r w:rsidR="000E1336">
        <w:rPr>
          <w:b/>
          <w:sz w:val="20"/>
          <w:szCs w:val="20"/>
          <w:u w:val="single"/>
        </w:rPr>
        <w:t>, Inlets, &amp; Manholes</w:t>
      </w:r>
      <w:r w:rsidR="006C3425" w:rsidRPr="00CA6F66">
        <w:rPr>
          <w:b/>
          <w:sz w:val="20"/>
          <w:szCs w:val="20"/>
          <w:u w:val="single"/>
        </w:rPr>
        <w:t>”.</w:t>
      </w:r>
    </w:p>
    <w:p w:rsidR="006C3425" w:rsidRDefault="006C3425" w:rsidP="006C3425">
      <w:pPr>
        <w:jc w:val="both"/>
        <w:rPr>
          <w:b/>
          <w:sz w:val="20"/>
          <w:szCs w:val="20"/>
          <w:u w:val="single"/>
        </w:rPr>
      </w:pPr>
    </w:p>
    <w:p w:rsidR="006C3425" w:rsidRDefault="006C3425" w:rsidP="006C3425">
      <w:pPr>
        <w:jc w:val="both"/>
        <w:rPr>
          <w:sz w:val="20"/>
          <w:szCs w:val="20"/>
        </w:rPr>
      </w:pPr>
      <w:r>
        <w:rPr>
          <w:sz w:val="20"/>
          <w:szCs w:val="20"/>
        </w:rPr>
        <w:t xml:space="preserve">Bid information will be furnished to all Hidalgo County departments requiring pipes and </w:t>
      </w:r>
      <w:r>
        <w:rPr>
          <w:b/>
          <w:sz w:val="20"/>
          <w:szCs w:val="20"/>
          <w:u w:val="single"/>
        </w:rPr>
        <w:t>delivery</w:t>
      </w:r>
      <w:r>
        <w:rPr>
          <w:sz w:val="20"/>
          <w:szCs w:val="20"/>
        </w:rPr>
        <w:t xml:space="preserve"> will involve numerous locations within Hidalgo County. </w:t>
      </w:r>
    </w:p>
    <w:p w:rsidR="006C3425" w:rsidRDefault="006C3425" w:rsidP="006C3425">
      <w:pPr>
        <w:jc w:val="both"/>
        <w:rPr>
          <w:sz w:val="20"/>
          <w:szCs w:val="20"/>
        </w:rPr>
      </w:pPr>
    </w:p>
    <w:p w:rsidR="006C3425" w:rsidRDefault="006C3425" w:rsidP="006C3425">
      <w:pPr>
        <w:pStyle w:val="ListParagraph"/>
        <w:numPr>
          <w:ilvl w:val="0"/>
          <w:numId w:val="1"/>
        </w:numPr>
        <w:jc w:val="both"/>
      </w:pPr>
      <w:r>
        <w:t>LOCATIONS – Departments requiring pipes.</w:t>
      </w:r>
    </w:p>
    <w:p w:rsidR="006C3425" w:rsidRDefault="006C3425" w:rsidP="006C3425">
      <w:pPr>
        <w:pStyle w:val="ListParagraph"/>
        <w:ind w:left="1080"/>
        <w:jc w:val="both"/>
      </w:pPr>
    </w:p>
    <w:p w:rsidR="006C3425" w:rsidRDefault="006C3425" w:rsidP="006C3425">
      <w:pPr>
        <w:pStyle w:val="ListParagraph"/>
        <w:numPr>
          <w:ilvl w:val="0"/>
          <w:numId w:val="1"/>
        </w:numPr>
        <w:jc w:val="both"/>
      </w:pPr>
      <w:r>
        <w:t>DELIVERY INSTRUCTIONS</w:t>
      </w:r>
    </w:p>
    <w:p w:rsidR="006C3425" w:rsidRPr="00C46C97" w:rsidRDefault="006C3425" w:rsidP="006C3425">
      <w:pPr>
        <w:pStyle w:val="ListParagraph"/>
        <w:ind w:left="1080"/>
        <w:jc w:val="both"/>
        <w:rPr>
          <w:b/>
          <w:sz w:val="20"/>
          <w:szCs w:val="20"/>
          <w:u w:val="single"/>
        </w:rPr>
      </w:pPr>
      <w:r w:rsidRPr="006C3425">
        <w:rPr>
          <w:sz w:val="20"/>
          <w:szCs w:val="20"/>
        </w:rPr>
        <w:t xml:space="preserve">Delivery hours will be arranged with each department requiring pipes.  </w:t>
      </w:r>
      <w:r w:rsidRPr="006C3425">
        <w:rPr>
          <w:b/>
          <w:sz w:val="20"/>
          <w:szCs w:val="20"/>
          <w:u w:val="single"/>
        </w:rPr>
        <w:t>Bidder(s) shall deliver</w:t>
      </w:r>
      <w:r w:rsidRPr="006C3425">
        <w:rPr>
          <w:sz w:val="20"/>
          <w:szCs w:val="20"/>
        </w:rPr>
        <w:t xml:space="preserve"> </w:t>
      </w:r>
      <w:r>
        <w:rPr>
          <w:sz w:val="20"/>
          <w:szCs w:val="20"/>
        </w:rPr>
        <w:t xml:space="preserve">the amount of product requested to </w:t>
      </w:r>
      <w:r>
        <w:rPr>
          <w:b/>
          <w:sz w:val="20"/>
          <w:szCs w:val="20"/>
          <w:u w:val="single"/>
        </w:rPr>
        <w:t>location or job site</w:t>
      </w:r>
      <w:r>
        <w:rPr>
          <w:sz w:val="20"/>
          <w:szCs w:val="20"/>
        </w:rPr>
        <w:t xml:space="preserve"> required within 24 hours, or earlier, if requested.  Bidder(s) agree(s) that, to the extent an item is unavailable from bidder’s own </w:t>
      </w:r>
      <w:proofErr w:type="gramStart"/>
      <w:r>
        <w:rPr>
          <w:sz w:val="20"/>
          <w:szCs w:val="20"/>
        </w:rPr>
        <w:t>inventory,</w:t>
      </w:r>
      <w:proofErr w:type="gramEnd"/>
      <w:r>
        <w:rPr>
          <w:sz w:val="20"/>
          <w:szCs w:val="20"/>
        </w:rPr>
        <w:t xml:space="preserve"> bidder(s) will be responsible for locating an alternative supplier and for providing the product to Hidalgo County for the bid price.</w:t>
      </w:r>
      <w:r w:rsidR="00C46C97">
        <w:rPr>
          <w:sz w:val="20"/>
          <w:szCs w:val="20"/>
        </w:rPr>
        <w:t xml:space="preserve">  </w:t>
      </w:r>
      <w:r w:rsidR="00C46C97" w:rsidRPr="00C46C97">
        <w:rPr>
          <w:b/>
          <w:sz w:val="20"/>
          <w:szCs w:val="20"/>
          <w:u w:val="single"/>
        </w:rPr>
        <w:t>VENDOR(S) MUST UNLOAD ANY/ALL PIPES AT THE REQUESTED SITE(S).</w:t>
      </w:r>
    </w:p>
    <w:p w:rsidR="006C3425" w:rsidRDefault="006C3425" w:rsidP="006C3425">
      <w:pPr>
        <w:jc w:val="both"/>
        <w:rPr>
          <w:sz w:val="20"/>
          <w:szCs w:val="20"/>
        </w:rPr>
      </w:pPr>
    </w:p>
    <w:p w:rsidR="006C3425" w:rsidRDefault="006C3425" w:rsidP="006C3425">
      <w:pPr>
        <w:pStyle w:val="ListParagraph"/>
        <w:numPr>
          <w:ilvl w:val="0"/>
          <w:numId w:val="1"/>
        </w:numPr>
        <w:jc w:val="both"/>
        <w:rPr>
          <w:sz w:val="20"/>
          <w:szCs w:val="20"/>
        </w:rPr>
      </w:pPr>
      <w:r>
        <w:rPr>
          <w:sz w:val="20"/>
          <w:szCs w:val="20"/>
        </w:rPr>
        <w:t>BID AWARD</w:t>
      </w:r>
    </w:p>
    <w:p w:rsidR="006C3425" w:rsidRDefault="006C3425" w:rsidP="006C3425">
      <w:pPr>
        <w:pStyle w:val="ListParagraph"/>
        <w:ind w:left="1080"/>
        <w:jc w:val="both"/>
        <w:rPr>
          <w:sz w:val="20"/>
          <w:szCs w:val="20"/>
        </w:rPr>
      </w:pPr>
    </w:p>
    <w:p w:rsidR="006C3425" w:rsidRDefault="00695E31" w:rsidP="006C3425">
      <w:pPr>
        <w:pStyle w:val="ListParagraph"/>
        <w:numPr>
          <w:ilvl w:val="0"/>
          <w:numId w:val="2"/>
        </w:numPr>
        <w:jc w:val="both"/>
        <w:rPr>
          <w:sz w:val="20"/>
          <w:szCs w:val="20"/>
        </w:rPr>
      </w:pPr>
      <w:r>
        <w:rPr>
          <w:sz w:val="20"/>
          <w:szCs w:val="20"/>
        </w:rPr>
        <w:t>C</w:t>
      </w:r>
      <w:r w:rsidR="000E1336" w:rsidRPr="00695E31">
        <w:rPr>
          <w:sz w:val="20"/>
          <w:szCs w:val="20"/>
        </w:rPr>
        <w:t xml:space="preserve">ontract will commence upon award and go </w:t>
      </w:r>
      <w:r w:rsidR="006C3425" w:rsidRPr="00695E31">
        <w:rPr>
          <w:sz w:val="20"/>
          <w:szCs w:val="20"/>
        </w:rPr>
        <w:t>through December 31, 201</w:t>
      </w:r>
      <w:r w:rsidR="00C955A3" w:rsidRPr="00695E31">
        <w:rPr>
          <w:sz w:val="20"/>
          <w:szCs w:val="20"/>
        </w:rPr>
        <w:t xml:space="preserve">2.  </w:t>
      </w:r>
    </w:p>
    <w:p w:rsidR="00C955A3" w:rsidRPr="00C955A3" w:rsidRDefault="00C955A3" w:rsidP="00C955A3">
      <w:pPr>
        <w:pStyle w:val="ListParagraph"/>
        <w:ind w:left="1800"/>
        <w:jc w:val="both"/>
        <w:rPr>
          <w:sz w:val="20"/>
          <w:szCs w:val="20"/>
        </w:rPr>
      </w:pPr>
    </w:p>
    <w:p w:rsidR="006C3425" w:rsidRDefault="006C3425" w:rsidP="006C3425">
      <w:pPr>
        <w:pStyle w:val="ListParagraph"/>
        <w:numPr>
          <w:ilvl w:val="0"/>
          <w:numId w:val="2"/>
        </w:numPr>
        <w:jc w:val="both"/>
        <w:rPr>
          <w:sz w:val="20"/>
          <w:szCs w:val="20"/>
        </w:rPr>
      </w:pPr>
      <w:r>
        <w:rPr>
          <w:sz w:val="20"/>
          <w:szCs w:val="20"/>
        </w:rPr>
        <w:t xml:space="preserve">Hidalgo County reserves the right to continue this bid for an additional sixty (60) day grace period at the end of the contract </w:t>
      </w:r>
      <w:r w:rsidRPr="00C955A3">
        <w:rPr>
          <w:sz w:val="20"/>
          <w:szCs w:val="20"/>
        </w:rPr>
        <w:t>term</w:t>
      </w:r>
      <w:r w:rsidR="00C955A3" w:rsidRPr="00C955A3">
        <w:rPr>
          <w:sz w:val="20"/>
          <w:szCs w:val="20"/>
        </w:rPr>
        <w:t xml:space="preserve"> under the same rates, terms and conditions</w:t>
      </w:r>
      <w:r>
        <w:rPr>
          <w:sz w:val="20"/>
          <w:szCs w:val="20"/>
        </w:rPr>
        <w:t xml:space="preserve"> for unforeseen delay in award of new bid for next contract term.</w:t>
      </w:r>
    </w:p>
    <w:p w:rsidR="006C3425" w:rsidRPr="006C3425" w:rsidRDefault="006C3425" w:rsidP="006C3425">
      <w:pPr>
        <w:pStyle w:val="ListParagraph"/>
        <w:rPr>
          <w:sz w:val="20"/>
          <w:szCs w:val="20"/>
        </w:rPr>
      </w:pPr>
    </w:p>
    <w:p w:rsidR="006C3425" w:rsidRDefault="004B7E15" w:rsidP="006C3425">
      <w:pPr>
        <w:pStyle w:val="ListParagraph"/>
        <w:numPr>
          <w:ilvl w:val="0"/>
          <w:numId w:val="2"/>
        </w:numPr>
        <w:jc w:val="both"/>
        <w:rPr>
          <w:sz w:val="20"/>
          <w:szCs w:val="20"/>
        </w:rPr>
      </w:pPr>
      <w:r>
        <w:rPr>
          <w:sz w:val="20"/>
          <w:szCs w:val="20"/>
        </w:rPr>
        <w:t>Hidalgo County may award the bid on a lump sum basis to one (1) bidder or to multiple bidders on an item by item basis in each category, whichever is in the best interest of the County.  For evaluation and consideration of items bid, samples will be submitted upon request.  Categories will be as follows:</w:t>
      </w:r>
    </w:p>
    <w:p w:rsidR="004B7E15" w:rsidRPr="004B7E15" w:rsidRDefault="004B7E15" w:rsidP="004B7E15">
      <w:pPr>
        <w:pStyle w:val="ListParagraph"/>
        <w:rPr>
          <w:sz w:val="20"/>
          <w:szCs w:val="20"/>
        </w:rPr>
      </w:pPr>
    </w:p>
    <w:p w:rsidR="004B7E15" w:rsidRDefault="004B7E15" w:rsidP="004B7E15">
      <w:pPr>
        <w:pStyle w:val="ListParagraph"/>
        <w:numPr>
          <w:ilvl w:val="0"/>
          <w:numId w:val="3"/>
        </w:numPr>
        <w:jc w:val="both"/>
        <w:rPr>
          <w:sz w:val="20"/>
          <w:szCs w:val="20"/>
        </w:rPr>
      </w:pPr>
      <w:r>
        <w:rPr>
          <w:sz w:val="20"/>
          <w:szCs w:val="20"/>
        </w:rPr>
        <w:t>Category A:  Pipes</w:t>
      </w:r>
    </w:p>
    <w:p w:rsidR="004B7E15" w:rsidRDefault="004B7E15" w:rsidP="004B7E15">
      <w:pPr>
        <w:pStyle w:val="ListParagraph"/>
        <w:numPr>
          <w:ilvl w:val="0"/>
          <w:numId w:val="3"/>
        </w:numPr>
        <w:jc w:val="both"/>
        <w:rPr>
          <w:sz w:val="20"/>
          <w:szCs w:val="20"/>
        </w:rPr>
      </w:pPr>
      <w:r>
        <w:rPr>
          <w:sz w:val="20"/>
          <w:szCs w:val="20"/>
        </w:rPr>
        <w:t>Category B:  Inlets</w:t>
      </w:r>
    </w:p>
    <w:p w:rsidR="004B7E15" w:rsidRPr="000E1336" w:rsidRDefault="004B7E15" w:rsidP="000E1336">
      <w:pPr>
        <w:pStyle w:val="ListParagraph"/>
        <w:numPr>
          <w:ilvl w:val="0"/>
          <w:numId w:val="3"/>
        </w:numPr>
        <w:jc w:val="both"/>
        <w:rPr>
          <w:sz w:val="20"/>
          <w:szCs w:val="20"/>
        </w:rPr>
      </w:pPr>
      <w:r>
        <w:rPr>
          <w:sz w:val="20"/>
          <w:szCs w:val="20"/>
        </w:rPr>
        <w:t>Category C:  Manholes</w:t>
      </w:r>
    </w:p>
    <w:p w:rsidR="004B7E15" w:rsidRDefault="004B7E15" w:rsidP="004B7E15">
      <w:pPr>
        <w:jc w:val="both"/>
        <w:rPr>
          <w:sz w:val="20"/>
          <w:szCs w:val="20"/>
        </w:rPr>
      </w:pPr>
    </w:p>
    <w:p w:rsidR="004B7E15" w:rsidRDefault="004B7E15" w:rsidP="004B7E15">
      <w:pPr>
        <w:pStyle w:val="ListParagraph"/>
        <w:numPr>
          <w:ilvl w:val="0"/>
          <w:numId w:val="2"/>
        </w:numPr>
        <w:jc w:val="both"/>
        <w:rPr>
          <w:sz w:val="20"/>
          <w:szCs w:val="20"/>
        </w:rPr>
      </w:pPr>
      <w:r>
        <w:rPr>
          <w:sz w:val="20"/>
          <w:szCs w:val="20"/>
        </w:rPr>
        <w:t>Insurance Certificates (Exhibit “C”) must be submitted to Hidalgo County for approval prior to any services being performed by the awarded bidder.</w:t>
      </w:r>
    </w:p>
    <w:p w:rsidR="004B7E15" w:rsidRDefault="004B7E15" w:rsidP="004B7E15">
      <w:pPr>
        <w:jc w:val="both"/>
        <w:rPr>
          <w:sz w:val="20"/>
          <w:szCs w:val="20"/>
        </w:rPr>
      </w:pPr>
    </w:p>
    <w:p w:rsidR="00EF6C7E" w:rsidRDefault="004B7E15" w:rsidP="004B7E15">
      <w:pPr>
        <w:pStyle w:val="ListParagraph"/>
        <w:numPr>
          <w:ilvl w:val="0"/>
          <w:numId w:val="2"/>
        </w:numPr>
        <w:jc w:val="both"/>
        <w:rPr>
          <w:sz w:val="20"/>
          <w:szCs w:val="20"/>
        </w:rPr>
      </w:pPr>
      <w:r>
        <w:rPr>
          <w:sz w:val="20"/>
          <w:szCs w:val="20"/>
        </w:rPr>
        <w:t xml:space="preserve">The bidder(s) awarded the contract </w:t>
      </w:r>
      <w:r>
        <w:rPr>
          <w:b/>
          <w:sz w:val="20"/>
          <w:szCs w:val="20"/>
          <w:u w:val="single"/>
        </w:rPr>
        <w:t>cannot</w:t>
      </w:r>
      <w:r>
        <w:rPr>
          <w:sz w:val="20"/>
          <w:szCs w:val="20"/>
        </w:rPr>
        <w:t xml:space="preserve"> engage the services of a </w:t>
      </w:r>
      <w:r>
        <w:rPr>
          <w:b/>
          <w:sz w:val="20"/>
          <w:szCs w:val="20"/>
          <w:u w:val="single"/>
        </w:rPr>
        <w:t>subcontractor without prior written consent of Hidalgo County</w:t>
      </w:r>
      <w:r>
        <w:rPr>
          <w:sz w:val="20"/>
          <w:szCs w:val="20"/>
        </w:rPr>
        <w:t xml:space="preserve"> for the retention of a subcontractor to perform services hereunder.  The successful bidder(s) must present evidence that the proposed subcontractor possess all the necessary licenses and permits to perform the services and the subcontractor has obtained the required insurance which names the contractor as an additional insured.  Requesting authorization for subcontracting does not constitute compliance with the primary specification contained herein which state the minimum number vendor owned vehicles required.</w:t>
      </w:r>
    </w:p>
    <w:p w:rsidR="00EF6C7E" w:rsidRDefault="00EF6C7E">
      <w:pPr>
        <w:rPr>
          <w:sz w:val="20"/>
          <w:szCs w:val="20"/>
        </w:rPr>
      </w:pPr>
    </w:p>
    <w:p w:rsidR="004B7E15" w:rsidRDefault="004B7E15" w:rsidP="004B7E15">
      <w:pPr>
        <w:pStyle w:val="ListParagraph"/>
        <w:numPr>
          <w:ilvl w:val="0"/>
          <w:numId w:val="2"/>
        </w:numPr>
        <w:jc w:val="both"/>
        <w:rPr>
          <w:sz w:val="20"/>
          <w:szCs w:val="20"/>
        </w:rPr>
      </w:pPr>
      <w:r>
        <w:rPr>
          <w:sz w:val="20"/>
          <w:szCs w:val="20"/>
        </w:rPr>
        <w:t>The County reserves the right to reject any or all bids, to waive any or al</w:t>
      </w:r>
      <w:r w:rsidR="00CC5C7D">
        <w:rPr>
          <w:sz w:val="20"/>
          <w:szCs w:val="20"/>
        </w:rPr>
        <w:t>l</w:t>
      </w:r>
      <w:r>
        <w:rPr>
          <w:sz w:val="20"/>
          <w:szCs w:val="20"/>
        </w:rPr>
        <w:t xml:space="preserve"> formalities or accept the bid considered the best and most advantageous to the County.</w:t>
      </w:r>
    </w:p>
    <w:p w:rsidR="004B7E15" w:rsidRPr="004B7E15" w:rsidRDefault="004B7E15" w:rsidP="004B7E15">
      <w:pPr>
        <w:pStyle w:val="ListParagraph"/>
        <w:rPr>
          <w:sz w:val="20"/>
          <w:szCs w:val="20"/>
        </w:rPr>
      </w:pPr>
    </w:p>
    <w:p w:rsidR="004B7E15" w:rsidRDefault="00CC5C7D" w:rsidP="004B7E15">
      <w:pPr>
        <w:pStyle w:val="ListParagraph"/>
        <w:numPr>
          <w:ilvl w:val="0"/>
          <w:numId w:val="2"/>
        </w:numPr>
        <w:jc w:val="both"/>
        <w:rPr>
          <w:sz w:val="20"/>
          <w:szCs w:val="20"/>
        </w:rPr>
      </w:pPr>
      <w:r>
        <w:rPr>
          <w:sz w:val="20"/>
          <w:szCs w:val="20"/>
        </w:rPr>
        <w:t xml:space="preserve">After bid is awarded and low bidder(s) default(s) in meeting the general instructions to bidders and/or comply with contractual agreement, Hidalgo County reserves the right to </w:t>
      </w:r>
      <w:r>
        <w:rPr>
          <w:sz w:val="20"/>
          <w:szCs w:val="20"/>
        </w:rPr>
        <w:lastRenderedPageBreak/>
        <w:t>seek services from the next low bidder(s).  In such event, County shall charge the successful bidder(s) the difference for any additional cost of such item(s).</w:t>
      </w:r>
    </w:p>
    <w:p w:rsidR="00CC5C7D" w:rsidRPr="00CC5C7D" w:rsidRDefault="00CC5C7D" w:rsidP="00CC5C7D">
      <w:pPr>
        <w:pStyle w:val="ListParagraph"/>
        <w:rPr>
          <w:sz w:val="20"/>
          <w:szCs w:val="20"/>
        </w:rPr>
      </w:pPr>
    </w:p>
    <w:p w:rsidR="00CC5C7D" w:rsidRDefault="00CC5C7D" w:rsidP="004B7E15">
      <w:pPr>
        <w:pStyle w:val="ListParagraph"/>
        <w:numPr>
          <w:ilvl w:val="0"/>
          <w:numId w:val="2"/>
        </w:numPr>
        <w:jc w:val="both"/>
        <w:rPr>
          <w:sz w:val="20"/>
          <w:szCs w:val="20"/>
        </w:rPr>
      </w:pPr>
      <w:r>
        <w:rPr>
          <w:sz w:val="20"/>
          <w:szCs w:val="20"/>
        </w:rPr>
        <w:t>Any contract award to a successful bidder will be in effect until (a) the contract expires, (b) delivery and acceptance of products, and/or performance of services ordered or (c) terminated by the County with thirty day’s written notice prior to cancellation.</w:t>
      </w:r>
    </w:p>
    <w:p w:rsidR="00CC5C7D" w:rsidRPr="00CC5C7D" w:rsidRDefault="00CC5C7D" w:rsidP="00CC5C7D">
      <w:pPr>
        <w:pStyle w:val="ListParagraph"/>
        <w:rPr>
          <w:sz w:val="20"/>
          <w:szCs w:val="20"/>
        </w:rPr>
      </w:pPr>
    </w:p>
    <w:p w:rsidR="00CC5C7D" w:rsidRDefault="00CC5C7D" w:rsidP="004B7E15">
      <w:pPr>
        <w:pStyle w:val="ListParagraph"/>
        <w:numPr>
          <w:ilvl w:val="0"/>
          <w:numId w:val="2"/>
        </w:numPr>
        <w:jc w:val="both"/>
        <w:rPr>
          <w:sz w:val="20"/>
          <w:szCs w:val="20"/>
        </w:rPr>
      </w:pPr>
      <w:r>
        <w:rPr>
          <w:sz w:val="20"/>
          <w:szCs w:val="20"/>
        </w:rPr>
        <w:t>All costs and expenses associated with the preparation and submission of proposals shall be the responsibility of the submitter and no reimbursements for such charges or expenses shall be passed onto the County.</w:t>
      </w:r>
    </w:p>
    <w:p w:rsidR="00CC5C7D" w:rsidRPr="00CC5C7D" w:rsidRDefault="00CC5C7D" w:rsidP="00CC5C7D">
      <w:pPr>
        <w:pStyle w:val="ListParagraph"/>
        <w:rPr>
          <w:sz w:val="20"/>
          <w:szCs w:val="20"/>
        </w:rPr>
      </w:pPr>
    </w:p>
    <w:p w:rsidR="00CC5C7D" w:rsidRPr="00C27C61" w:rsidRDefault="00CC5C7D" w:rsidP="00C27C61">
      <w:pPr>
        <w:pStyle w:val="ListParagraph"/>
        <w:numPr>
          <w:ilvl w:val="0"/>
          <w:numId w:val="2"/>
        </w:numPr>
        <w:jc w:val="both"/>
        <w:rPr>
          <w:sz w:val="20"/>
          <w:szCs w:val="20"/>
        </w:rPr>
      </w:pPr>
      <w:r w:rsidRPr="00C27C61">
        <w:rPr>
          <w:b/>
          <w:sz w:val="20"/>
          <w:szCs w:val="20"/>
          <w:u w:val="single"/>
        </w:rPr>
        <w:t>Market Volatility and Unit Price Adjustments:</w:t>
      </w:r>
    </w:p>
    <w:p w:rsidR="00CC5C7D" w:rsidRPr="00C27C61" w:rsidRDefault="00CC5C7D" w:rsidP="00C27C61">
      <w:pPr>
        <w:pStyle w:val="ListParagraph"/>
        <w:jc w:val="both"/>
        <w:rPr>
          <w:sz w:val="20"/>
          <w:szCs w:val="20"/>
        </w:rPr>
      </w:pPr>
    </w:p>
    <w:p w:rsidR="00CC5C7D" w:rsidRPr="00C27C61" w:rsidRDefault="00CC5C7D" w:rsidP="00C27C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rFonts w:cs="Shruti"/>
          <w:sz w:val="20"/>
          <w:szCs w:val="20"/>
        </w:rPr>
      </w:pPr>
      <w:r w:rsidRPr="00C27C61">
        <w:rPr>
          <w:rFonts w:cs="Shruti"/>
          <w:sz w:val="20"/>
          <w:szCs w:val="20"/>
        </w:rPr>
        <w:t>Hidalgo County recognizes that during periods of national crisis and unstable economic conditions, unforeseen price increases might affect costs for goods and services contracted on an annual basis.  The following procedure may be employed to mediate price volatility:</w:t>
      </w:r>
      <w:r w:rsidRPr="00C27C61">
        <w:rPr>
          <w:rFonts w:cs="Shruti"/>
          <w:sz w:val="20"/>
          <w:szCs w:val="20"/>
        </w:rPr>
        <w:tab/>
      </w:r>
    </w:p>
    <w:p w:rsidR="00CC5C7D" w:rsidRPr="00C27C61" w:rsidRDefault="00CC5C7D" w:rsidP="00C27C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Shruti"/>
          <w:sz w:val="20"/>
          <w:szCs w:val="20"/>
        </w:rPr>
      </w:pP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sz w:val="20"/>
          <w:szCs w:val="20"/>
        </w:rPr>
        <w:t>·</w:t>
      </w:r>
      <w:r w:rsidRPr="00C27C61">
        <w:rPr>
          <w:rFonts w:cs="Shruti"/>
          <w:sz w:val="20"/>
          <w:szCs w:val="20"/>
        </w:rPr>
        <w:tab/>
      </w:r>
      <w:r w:rsidRPr="00C27C61">
        <w:rPr>
          <w:rFonts w:cs="Shruti"/>
          <w:b/>
          <w:bCs/>
          <w:sz w:val="20"/>
          <w:szCs w:val="20"/>
        </w:rPr>
        <w:t>Requesting Price Adjustment</w:t>
      </w:r>
      <w:r w:rsidRPr="00C27C61">
        <w:rPr>
          <w:rFonts w:cs="Shruti"/>
          <w:sz w:val="20"/>
          <w:szCs w:val="20"/>
        </w:rPr>
        <w:t xml:space="preserve">:  Upon written request of the Vendor to the County Purchasing Agent, the County may review evidence of prevailing industry-wide market conditions that warrant an adjustment in bid prices contained in the contract. </w:t>
      </w: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cs="Shruti"/>
          <w:sz w:val="20"/>
          <w:szCs w:val="20"/>
        </w:rPr>
      </w:pP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sz w:val="20"/>
          <w:szCs w:val="20"/>
        </w:rPr>
        <w:t>·</w:t>
      </w:r>
      <w:r w:rsidRPr="00C27C61">
        <w:rPr>
          <w:rFonts w:cs="Shruti"/>
          <w:sz w:val="20"/>
          <w:szCs w:val="20"/>
        </w:rPr>
        <w:tab/>
        <w:t xml:space="preserve">A Vendor must tie any price change clause to an industry-wide or otherwise nationally recognized index, or some other form of verifiable document.  Such written request must be accompanied by a certified copy of the supplier’s advisory or notification to the vendor of the price changes.  </w:t>
      </w: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cs="Shruti"/>
          <w:sz w:val="20"/>
          <w:szCs w:val="20"/>
        </w:rPr>
      </w:pP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sz w:val="20"/>
          <w:szCs w:val="20"/>
        </w:rPr>
        <w:t>·</w:t>
      </w:r>
      <w:r w:rsidRPr="00C27C61">
        <w:rPr>
          <w:rFonts w:cs="Shruti"/>
          <w:sz w:val="20"/>
          <w:szCs w:val="20"/>
        </w:rPr>
        <w:tab/>
        <w:t xml:space="preserve">The Vendor must put the Purchasing Agent on the mailing lists for such publications so that the Purchasing Agent can monitor said changes.  Such membership shall be at no cost to the County.  </w:t>
      </w: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cs="Shruti"/>
          <w:sz w:val="20"/>
          <w:szCs w:val="20"/>
        </w:rPr>
      </w:pP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sz w:val="20"/>
          <w:szCs w:val="20"/>
        </w:rPr>
        <w:t>·</w:t>
      </w:r>
      <w:r w:rsidRPr="00C27C61">
        <w:rPr>
          <w:rFonts w:cs="Shruti"/>
          <w:sz w:val="20"/>
          <w:szCs w:val="20"/>
        </w:rPr>
        <w:tab/>
        <w:t xml:space="preserve">The County Purchasing Agent retains the right to determine whether or not such proposed price changes are in the best interest of the County.   </w:t>
      </w: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cs="Shruti"/>
          <w:sz w:val="20"/>
          <w:szCs w:val="20"/>
        </w:rPr>
      </w:pP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sz w:val="20"/>
          <w:szCs w:val="20"/>
        </w:rPr>
        <w:t>·</w:t>
      </w:r>
      <w:r w:rsidRPr="00C27C61">
        <w:rPr>
          <w:rFonts w:cs="Shruti"/>
          <w:sz w:val="20"/>
          <w:szCs w:val="20"/>
        </w:rPr>
        <w:tab/>
        <w:t xml:space="preserve">No price escalation will be authorized in excess of the amount of the increase referred to in the supplier’s notice. </w:t>
      </w: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cs="Shruti"/>
          <w:sz w:val="20"/>
          <w:szCs w:val="20"/>
        </w:rPr>
      </w:pP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sz w:val="20"/>
          <w:szCs w:val="20"/>
        </w:rPr>
        <w:t>·</w:t>
      </w:r>
      <w:r w:rsidRPr="00C27C61">
        <w:rPr>
          <w:rFonts w:cs="Shruti"/>
          <w:sz w:val="20"/>
          <w:szCs w:val="20"/>
        </w:rPr>
        <w:tab/>
        <w:t xml:space="preserve">The County may only grant a price increase if the evidence presented is deemed reliable. Should the County allow a price increase, the approved price change shall be honored for all orders received by the vendor or contractor after the effective date of such price change.  Approved price changes are not applicable to orders already issued and in process at time of price change.  </w:t>
      </w:r>
    </w:p>
    <w:p w:rsidR="00CC5C7D" w:rsidRPr="00C27C61" w:rsidRDefault="00CC5C7D" w:rsidP="00C27C6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jc w:val="both"/>
        <w:rPr>
          <w:rFonts w:cs="Shruti"/>
          <w:sz w:val="20"/>
          <w:szCs w:val="20"/>
        </w:rPr>
      </w:pPr>
    </w:p>
    <w:p w:rsidR="00EF6C7E"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sz w:val="20"/>
          <w:szCs w:val="20"/>
        </w:rPr>
        <w:t>·</w:t>
      </w:r>
      <w:r w:rsidRPr="00C27C61">
        <w:rPr>
          <w:rFonts w:cs="Shruti"/>
          <w:sz w:val="20"/>
          <w:szCs w:val="20"/>
        </w:rPr>
        <w:tab/>
      </w:r>
      <w:r w:rsidRPr="00C27C61">
        <w:rPr>
          <w:rFonts w:cs="Shruti"/>
          <w:b/>
          <w:bCs/>
          <w:sz w:val="20"/>
          <w:szCs w:val="20"/>
        </w:rPr>
        <w:t>Price Reduction</w:t>
      </w:r>
      <w:r w:rsidRPr="00C27C61">
        <w:rPr>
          <w:rFonts w:cs="Shruti"/>
          <w:sz w:val="20"/>
          <w:szCs w:val="20"/>
        </w:rPr>
        <w:t>:  Vendor shall notify the County at the time when the Vendor’s costs for items and/or supplies reduce due to stabilization in the market at which time prices for items on this contract shall be reduced accordingly.  Failure by the Vendor to notify the</w:t>
      </w:r>
    </w:p>
    <w:p w:rsidR="00CC5C7D" w:rsidRPr="00C27C61" w:rsidRDefault="00CC5C7D" w:rsidP="00EF6C7E">
      <w:pPr>
        <w:ind w:left="2160" w:firstLine="30"/>
        <w:rPr>
          <w:rFonts w:cs="Shruti"/>
          <w:sz w:val="20"/>
          <w:szCs w:val="20"/>
        </w:rPr>
      </w:pPr>
      <w:r w:rsidRPr="00C27C61">
        <w:rPr>
          <w:rFonts w:cs="Shruti"/>
          <w:sz w:val="20"/>
          <w:szCs w:val="20"/>
        </w:rPr>
        <w:t xml:space="preserve">County of a decrease in costs for items and/or </w:t>
      </w:r>
      <w:proofErr w:type="gramStart"/>
      <w:r w:rsidRPr="00C27C61">
        <w:rPr>
          <w:rFonts w:cs="Shruti"/>
          <w:sz w:val="20"/>
          <w:szCs w:val="20"/>
        </w:rPr>
        <w:t>supplies</w:t>
      </w:r>
      <w:proofErr w:type="gramEnd"/>
      <w:r w:rsidRPr="00C27C61">
        <w:rPr>
          <w:rFonts w:cs="Shruti"/>
          <w:sz w:val="20"/>
          <w:szCs w:val="20"/>
        </w:rPr>
        <w:t xml:space="preserve"> for which the Vendor was granted a price adjustment, may result in immediate termination of this contract and the County shall not be obligated to pay the Vendor the difference between the contract price and the price adjustment.</w:t>
      </w: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720"/>
        <w:jc w:val="both"/>
        <w:rPr>
          <w:rFonts w:cs="Shruti"/>
          <w:sz w:val="20"/>
          <w:szCs w:val="20"/>
        </w:rPr>
      </w:pP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sz w:val="20"/>
          <w:szCs w:val="20"/>
        </w:rPr>
        <w:t>·</w:t>
      </w:r>
      <w:r w:rsidRPr="00C27C61">
        <w:rPr>
          <w:rFonts w:cs="Shruti"/>
          <w:sz w:val="20"/>
          <w:szCs w:val="20"/>
        </w:rPr>
        <w:tab/>
      </w:r>
      <w:r w:rsidRPr="00C27C61">
        <w:rPr>
          <w:rFonts w:cs="Shruti"/>
          <w:b/>
          <w:bCs/>
          <w:sz w:val="20"/>
          <w:szCs w:val="20"/>
        </w:rPr>
        <w:t>Time Frame for Adjusted Price Increases:</w:t>
      </w:r>
      <w:r w:rsidRPr="00C27C61">
        <w:rPr>
          <w:rFonts w:cs="Shruti"/>
          <w:sz w:val="20"/>
          <w:szCs w:val="20"/>
        </w:rPr>
        <w:t xml:space="preserve">  Price increases are only valid for the quarter in which they are requested and approved.  Prices shall return to the original contract </w:t>
      </w:r>
      <w:r w:rsidRPr="00C27C61">
        <w:rPr>
          <w:rFonts w:cs="Shruti"/>
          <w:sz w:val="20"/>
          <w:szCs w:val="20"/>
        </w:rPr>
        <w:lastRenderedPageBreak/>
        <w:t>price at the beginning of the following quarter unless a Vendor notifies the County in writing within ten (10) days of expiration of the quarter in which the price increase is in effect, that it desires to have the price increase continue or that the Vendor is requesting a different price increase for the following quarter.  Such request must be supplemented with sufficient justification to demonstrate that the price increase remains necessary.  The County Purchasing Department shall have sole discretion whether to grant the price increase extension.  The County too, shall have discretion to unilaterally reduce, eliminate or extend a price adjustment to the Vendor at any time upon written notice from the County to the Vendor demonstrating justification for such reduction, elimination or extension of the price adjustment.</w:t>
      </w: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cs="Shruti"/>
          <w:sz w:val="20"/>
          <w:szCs w:val="20"/>
        </w:rPr>
      </w:pP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sz w:val="20"/>
          <w:szCs w:val="20"/>
        </w:rPr>
        <w:t>·</w:t>
      </w:r>
      <w:r w:rsidRPr="00C27C61">
        <w:rPr>
          <w:rFonts w:cs="Shruti"/>
          <w:sz w:val="20"/>
          <w:szCs w:val="20"/>
        </w:rPr>
        <w:tab/>
      </w:r>
      <w:r w:rsidRPr="00C27C61">
        <w:rPr>
          <w:rFonts w:cs="Shruti"/>
          <w:b/>
          <w:bCs/>
          <w:sz w:val="20"/>
          <w:szCs w:val="20"/>
        </w:rPr>
        <w:t>Allowable Review Periods</w:t>
      </w:r>
      <w:r w:rsidRPr="00C27C61">
        <w:rPr>
          <w:rFonts w:cs="Shruti"/>
          <w:sz w:val="20"/>
          <w:szCs w:val="20"/>
        </w:rPr>
        <w:t xml:space="preserve">:  Price adjustment reviews may only be requested by the Vendor on a quarterly basis. However, the County may at its own discretion, conduct temporary price adjustment reviews at any time.   The County Purchasing Agent and/or the County Auditor reserve the right to audit and/or examine any pertinent books, documents, papers, records or invoices relating directly to the contract transaction in question after reasonable notice and during normal business hours. </w:t>
      </w: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cs="Shruti"/>
          <w:sz w:val="20"/>
          <w:szCs w:val="20"/>
        </w:rPr>
      </w:pPr>
    </w:p>
    <w:p w:rsidR="00CC5C7D" w:rsidRPr="00C27C61" w:rsidRDefault="00CC5C7D" w:rsidP="00C27C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cs="Shruti"/>
          <w:sz w:val="20"/>
          <w:szCs w:val="20"/>
        </w:rPr>
      </w:pPr>
      <w:r w:rsidRPr="00C27C61">
        <w:rPr>
          <w:rFonts w:cs="Shruti"/>
          <w:b/>
          <w:bCs/>
          <w:sz w:val="20"/>
          <w:szCs w:val="20"/>
        </w:rPr>
        <w:t>·</w:t>
      </w:r>
      <w:r w:rsidRPr="00C27C61">
        <w:rPr>
          <w:rFonts w:cs="Shruti"/>
          <w:b/>
          <w:bCs/>
          <w:sz w:val="20"/>
          <w:szCs w:val="20"/>
        </w:rPr>
        <w:tab/>
        <w:t>Dollar Limit to Price Changes</w:t>
      </w:r>
      <w:r w:rsidRPr="00C27C61">
        <w:rPr>
          <w:rFonts w:cs="Shruti"/>
          <w:sz w:val="20"/>
          <w:szCs w:val="20"/>
        </w:rPr>
        <w:t>:  The total increase in contract price shall not exceed twenty-five percent (25%) of the original contract price during the contract term.</w:t>
      </w:r>
    </w:p>
    <w:p w:rsidR="00C27C61" w:rsidRDefault="00C27C61" w:rsidP="00C27C61">
      <w:pPr>
        <w:pStyle w:val="ListParagraph"/>
        <w:ind w:left="108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C27C61" w:rsidRDefault="00C27C61" w:rsidP="00C27C61">
      <w:pPr>
        <w:pStyle w:val="ListParagraph"/>
        <w:ind w:left="1080"/>
        <w:jc w:val="both"/>
        <w:rPr>
          <w:b/>
          <w:sz w:val="20"/>
          <w:szCs w:val="20"/>
          <w:u w:val="single"/>
        </w:rPr>
      </w:pPr>
      <w:r>
        <w:rPr>
          <w:b/>
          <w:sz w:val="20"/>
          <w:szCs w:val="20"/>
          <w:u w:val="single"/>
        </w:rPr>
        <w:t>ADDITIONAL INFORMATION</w:t>
      </w:r>
    </w:p>
    <w:p w:rsidR="00C27C61" w:rsidRDefault="00C27C61" w:rsidP="00C27C61">
      <w:pPr>
        <w:pStyle w:val="ListParagraph"/>
        <w:ind w:left="1080"/>
        <w:jc w:val="both"/>
        <w:rPr>
          <w:b/>
          <w:sz w:val="20"/>
          <w:szCs w:val="20"/>
          <w:u w:val="single"/>
        </w:rPr>
      </w:pPr>
      <w:r>
        <w:rPr>
          <w:sz w:val="20"/>
          <w:szCs w:val="20"/>
        </w:rPr>
        <w:t xml:space="preserve">Further information for this project can be addressed through the Hidalgo County Purchasing Department through </w:t>
      </w:r>
      <w:r w:rsidR="00D2166E">
        <w:rPr>
          <w:sz w:val="20"/>
          <w:szCs w:val="20"/>
        </w:rPr>
        <w:t>Yvette Islas</w:t>
      </w:r>
      <w:r>
        <w:rPr>
          <w:sz w:val="20"/>
          <w:szCs w:val="20"/>
        </w:rPr>
        <w:t xml:space="preserve">.  Hidalgo County is also requesting that any and all questions, inquiries and clarifications regarding this bid be addressed to Martha L. Salazar, CPPB/Purchasing Agent at 2802 S. Business Highway 281, </w:t>
      </w:r>
      <w:proofErr w:type="gramStart"/>
      <w:r>
        <w:rPr>
          <w:sz w:val="20"/>
          <w:szCs w:val="20"/>
        </w:rPr>
        <w:t>Edinburg</w:t>
      </w:r>
      <w:proofErr w:type="gramEnd"/>
      <w:r>
        <w:rPr>
          <w:sz w:val="20"/>
          <w:szCs w:val="20"/>
        </w:rPr>
        <w:t xml:space="preserve">, Texas  78539.  </w:t>
      </w:r>
      <w:r>
        <w:rPr>
          <w:b/>
          <w:sz w:val="20"/>
          <w:szCs w:val="20"/>
          <w:u w:val="single"/>
        </w:rPr>
        <w:t>TELEPHONE INQUIRIES WILL NOT BE ACCEPTED.</w:t>
      </w:r>
    </w:p>
    <w:p w:rsidR="00C27C61" w:rsidRDefault="00C27C61" w:rsidP="00C27C61">
      <w:pPr>
        <w:pStyle w:val="ListParagraph"/>
        <w:ind w:left="1080"/>
        <w:jc w:val="both"/>
        <w:rPr>
          <w:b/>
          <w:sz w:val="20"/>
          <w:szCs w:val="20"/>
          <w:u w:val="single"/>
        </w:rPr>
      </w:pPr>
    </w:p>
    <w:p w:rsidR="00671FDE" w:rsidRDefault="00C27C61" w:rsidP="00C27C61">
      <w:pPr>
        <w:pStyle w:val="ListParagraph"/>
        <w:ind w:left="1080"/>
        <w:jc w:val="both"/>
        <w:rPr>
          <w:sz w:val="20"/>
          <w:szCs w:val="20"/>
        </w:rPr>
      </w:pPr>
      <w:r>
        <w:rPr>
          <w:sz w:val="20"/>
          <w:szCs w:val="20"/>
        </w:rPr>
        <w:t xml:space="preserve">All written inquiries will be accepted via facsimile (956) 318-2629 or e-mail </w:t>
      </w:r>
      <w:hyperlink r:id="rId8" w:history="1">
        <w:r w:rsidR="00D2166E" w:rsidRPr="0039256E">
          <w:rPr>
            <w:rStyle w:val="Hyperlink"/>
            <w:sz w:val="20"/>
            <w:szCs w:val="20"/>
          </w:rPr>
          <w:t>yvette.islas@co.hidalgo.tx.us</w:t>
        </w:r>
      </w:hyperlink>
      <w:r w:rsidR="00D2166E">
        <w:rPr>
          <w:sz w:val="20"/>
          <w:szCs w:val="20"/>
        </w:rPr>
        <w:t xml:space="preserve"> </w:t>
      </w:r>
      <w:r>
        <w:rPr>
          <w:sz w:val="20"/>
          <w:szCs w:val="20"/>
        </w:rPr>
        <w:t>no later than, Wednesday,</w:t>
      </w:r>
      <w:r w:rsidR="00550EEE">
        <w:rPr>
          <w:sz w:val="20"/>
          <w:szCs w:val="20"/>
        </w:rPr>
        <w:t xml:space="preserve"> September 21, 2011 </w:t>
      </w:r>
      <w:r>
        <w:rPr>
          <w:sz w:val="20"/>
          <w:szCs w:val="20"/>
        </w:rPr>
        <w:t xml:space="preserve">at 5:00 p.m. Responses to said inquiries will be sent to all applicants via-facsimile by no later than 5:00 p.m., Friday, </w:t>
      </w:r>
      <w:r w:rsidR="00550EEE">
        <w:rPr>
          <w:sz w:val="20"/>
          <w:szCs w:val="20"/>
        </w:rPr>
        <w:t xml:space="preserve">September 23, 2011.  </w:t>
      </w:r>
    </w:p>
    <w:p w:rsidR="00671FDE" w:rsidRDefault="00671FDE">
      <w:pPr>
        <w:rPr>
          <w:sz w:val="20"/>
          <w:szCs w:val="20"/>
        </w:rPr>
      </w:pPr>
      <w:r>
        <w:rPr>
          <w:sz w:val="20"/>
          <w:szCs w:val="20"/>
        </w:rPr>
        <w:br w:type="page"/>
      </w:r>
    </w:p>
    <w:p w:rsidR="001362A8" w:rsidRPr="001362A8" w:rsidRDefault="001362A8" w:rsidP="001362A8">
      <w:pPr>
        <w:jc w:val="center"/>
        <w:rPr>
          <w:b/>
          <w:u w:val="single"/>
        </w:rPr>
      </w:pPr>
      <w:r w:rsidRPr="001362A8">
        <w:rPr>
          <w:rFonts w:ascii="Calibri" w:eastAsia="Times New Roman" w:hAnsi="Calibri" w:cs="Times New Roman"/>
          <w:b/>
          <w:bCs/>
          <w:color w:val="000000"/>
          <w:u w:val="single"/>
        </w:rPr>
        <w:lastRenderedPageBreak/>
        <w:t xml:space="preserve">REINFORCED CONCRETE PIPE - GASKET JOINT PIPE </w:t>
      </w:r>
      <w:r w:rsidRPr="001362A8">
        <w:rPr>
          <w:b/>
          <w:u w:val="single"/>
        </w:rPr>
        <w:t>SPECIFICATIONS</w:t>
      </w:r>
    </w:p>
    <w:p w:rsidR="001362A8" w:rsidRDefault="001362A8" w:rsidP="001362A8"/>
    <w:tbl>
      <w:tblPr>
        <w:tblW w:w="8860" w:type="dxa"/>
        <w:tblInd w:w="93" w:type="dxa"/>
        <w:tblLook w:val="04A0"/>
      </w:tblPr>
      <w:tblGrid>
        <w:gridCol w:w="607"/>
        <w:gridCol w:w="1199"/>
        <w:gridCol w:w="1180"/>
        <w:gridCol w:w="958"/>
        <w:gridCol w:w="1979"/>
        <w:gridCol w:w="1979"/>
        <w:gridCol w:w="958"/>
      </w:tblGrid>
      <w:tr w:rsidR="00590216" w:rsidRPr="00590216" w:rsidTr="002D09D0">
        <w:trPr>
          <w:trHeight w:val="300"/>
        </w:trPr>
        <w:tc>
          <w:tcPr>
            <w:tcW w:w="88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b/>
                <w:bCs/>
                <w:color w:val="000000"/>
              </w:rPr>
            </w:pPr>
            <w:r w:rsidRPr="00590216">
              <w:rPr>
                <w:rFonts w:ascii="Calibri" w:eastAsia="Times New Roman" w:hAnsi="Calibri" w:cs="Times New Roman"/>
                <w:b/>
                <w:bCs/>
                <w:color w:val="000000"/>
              </w:rPr>
              <w:t xml:space="preserve">REINFORCED CONCRETE </w:t>
            </w:r>
            <w:r w:rsidR="00DD7E0B">
              <w:rPr>
                <w:rFonts w:ascii="Calibri" w:eastAsia="Times New Roman" w:hAnsi="Calibri" w:cs="Times New Roman"/>
                <w:b/>
                <w:bCs/>
                <w:color w:val="000000"/>
              </w:rPr>
              <w:t xml:space="preserve">PIPE - </w:t>
            </w:r>
            <w:r w:rsidRPr="00590216">
              <w:rPr>
                <w:rFonts w:ascii="Calibri" w:eastAsia="Times New Roman" w:hAnsi="Calibri" w:cs="Times New Roman"/>
                <w:b/>
                <w:bCs/>
                <w:color w:val="000000"/>
              </w:rPr>
              <w:t xml:space="preserve">GASKET </w:t>
            </w:r>
            <w:r>
              <w:rPr>
                <w:rFonts w:ascii="Calibri" w:eastAsia="Times New Roman" w:hAnsi="Calibri" w:cs="Times New Roman"/>
                <w:b/>
                <w:bCs/>
                <w:color w:val="000000"/>
              </w:rPr>
              <w:t xml:space="preserve">JOINT </w:t>
            </w:r>
            <w:r w:rsidRPr="00590216">
              <w:rPr>
                <w:rFonts w:ascii="Calibri" w:eastAsia="Times New Roman" w:hAnsi="Calibri" w:cs="Times New Roman"/>
                <w:b/>
                <w:bCs/>
                <w:color w:val="000000"/>
              </w:rPr>
              <w:t>PIPE</w:t>
            </w:r>
            <w:r>
              <w:rPr>
                <w:rFonts w:ascii="Calibri" w:eastAsia="Times New Roman" w:hAnsi="Calibri" w:cs="Times New Roman"/>
                <w:b/>
                <w:bCs/>
                <w:color w:val="000000"/>
              </w:rPr>
              <w:t xml:space="preserve"> SPECIFICATIONS</w:t>
            </w:r>
          </w:p>
        </w:tc>
      </w:tr>
      <w:tr w:rsidR="00590216" w:rsidRPr="00590216" w:rsidTr="00DD7E0B">
        <w:trPr>
          <w:trHeight w:val="300"/>
        </w:trPr>
        <w:tc>
          <w:tcPr>
            <w:tcW w:w="88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b/>
                <w:bCs/>
                <w:color w:val="000000"/>
              </w:rPr>
            </w:pPr>
            <w:r w:rsidRPr="00590216">
              <w:rPr>
                <w:rFonts w:ascii="Calibri" w:eastAsia="Times New Roman" w:hAnsi="Calibri" w:cs="Times New Roman"/>
                <w:b/>
                <w:bCs/>
                <w:color w:val="000000"/>
              </w:rPr>
              <w:t>CLASS III - ASTM C76 STANDARDS</w:t>
            </w:r>
          </w:p>
        </w:tc>
      </w:tr>
      <w:tr w:rsidR="00590216" w:rsidRPr="00590216" w:rsidTr="00DD7E0B">
        <w:trPr>
          <w:trHeight w:val="300"/>
        </w:trPr>
        <w:tc>
          <w:tcPr>
            <w:tcW w:w="607" w:type="dxa"/>
            <w:tcBorders>
              <w:top w:val="single" w:sz="4" w:space="0" w:color="auto"/>
              <w:left w:val="single" w:sz="4" w:space="0" w:color="auto"/>
              <w:bottom w:val="nil"/>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PIPE</w:t>
            </w:r>
          </w:p>
        </w:tc>
        <w:tc>
          <w:tcPr>
            <w:tcW w:w="1199" w:type="dxa"/>
            <w:tcBorders>
              <w:top w:val="single" w:sz="4" w:space="0" w:color="auto"/>
              <w:left w:val="nil"/>
              <w:bottom w:val="nil"/>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WALL</w:t>
            </w:r>
          </w:p>
        </w:tc>
        <w:tc>
          <w:tcPr>
            <w:tcW w:w="1180" w:type="dxa"/>
            <w:tcBorders>
              <w:top w:val="single" w:sz="4" w:space="0" w:color="auto"/>
              <w:left w:val="nil"/>
              <w:bottom w:val="nil"/>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CONCRETE</w:t>
            </w:r>
          </w:p>
        </w:tc>
        <w:tc>
          <w:tcPr>
            <w:tcW w:w="4916" w:type="dxa"/>
            <w:gridSpan w:val="3"/>
            <w:vMerge w:val="restart"/>
            <w:tcBorders>
              <w:top w:val="single" w:sz="4" w:space="0" w:color="auto"/>
              <w:left w:val="single" w:sz="4" w:space="0" w:color="auto"/>
              <w:bottom w:val="single" w:sz="4" w:space="0" w:color="000000"/>
              <w:right w:val="nil"/>
            </w:tcBorders>
            <w:shd w:val="clear" w:color="000000" w:fill="DBE5F1"/>
            <w:noWrap/>
            <w:vAlign w:val="center"/>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CAGE</w:t>
            </w:r>
          </w:p>
        </w:tc>
        <w:tc>
          <w:tcPr>
            <w:tcW w:w="958" w:type="dxa"/>
            <w:tcBorders>
              <w:top w:val="single" w:sz="4" w:space="0" w:color="auto"/>
              <w:left w:val="single" w:sz="4" w:space="0" w:color="auto"/>
              <w:bottom w:val="nil"/>
              <w:right w:val="single" w:sz="4" w:space="0" w:color="auto"/>
            </w:tcBorders>
            <w:shd w:val="clear" w:color="000000" w:fill="DBE5F1"/>
            <w:noWrap/>
            <w:vAlign w:val="center"/>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PIPE</w:t>
            </w:r>
          </w:p>
        </w:tc>
      </w:tr>
      <w:tr w:rsidR="00590216" w:rsidRPr="00590216" w:rsidTr="00590216">
        <w:trPr>
          <w:trHeight w:val="300"/>
        </w:trPr>
        <w:tc>
          <w:tcPr>
            <w:tcW w:w="607" w:type="dxa"/>
            <w:tcBorders>
              <w:top w:val="nil"/>
              <w:left w:val="single" w:sz="4" w:space="0" w:color="auto"/>
              <w:bottom w:val="single" w:sz="4"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I.D.</w:t>
            </w:r>
          </w:p>
        </w:tc>
        <w:tc>
          <w:tcPr>
            <w:tcW w:w="1199" w:type="dxa"/>
            <w:tcBorders>
              <w:top w:val="nil"/>
              <w:left w:val="nil"/>
              <w:bottom w:val="single" w:sz="4"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THICKNESS</w:t>
            </w:r>
          </w:p>
        </w:tc>
        <w:tc>
          <w:tcPr>
            <w:tcW w:w="1180" w:type="dxa"/>
            <w:tcBorders>
              <w:top w:val="nil"/>
              <w:left w:val="nil"/>
              <w:bottom w:val="single" w:sz="4"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STRENGTH</w:t>
            </w:r>
          </w:p>
        </w:tc>
        <w:tc>
          <w:tcPr>
            <w:tcW w:w="4916" w:type="dxa"/>
            <w:gridSpan w:val="3"/>
            <w:vMerge/>
            <w:tcBorders>
              <w:top w:val="nil"/>
              <w:left w:val="nil"/>
              <w:bottom w:val="single" w:sz="4" w:space="0" w:color="auto"/>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tcBorders>
              <w:top w:val="nil"/>
              <w:left w:val="single" w:sz="4" w:space="0" w:color="auto"/>
              <w:bottom w:val="single" w:sz="4" w:space="0" w:color="auto"/>
              <w:right w:val="single" w:sz="4" w:space="0" w:color="auto"/>
            </w:tcBorders>
            <w:shd w:val="clear" w:color="000000" w:fill="DBE5F1"/>
            <w:noWrap/>
            <w:vAlign w:val="center"/>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WEIGHT</w:t>
            </w:r>
          </w:p>
        </w:tc>
      </w:tr>
      <w:tr w:rsidR="00590216" w:rsidRPr="00590216" w:rsidTr="00590216">
        <w:trPr>
          <w:trHeight w:val="315"/>
        </w:trPr>
        <w:tc>
          <w:tcPr>
            <w:tcW w:w="607" w:type="dxa"/>
            <w:tcBorders>
              <w:top w:val="nil"/>
              <w:left w:val="single" w:sz="4" w:space="0" w:color="auto"/>
              <w:bottom w:val="single" w:sz="8"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(in)</w:t>
            </w:r>
          </w:p>
        </w:tc>
        <w:tc>
          <w:tcPr>
            <w:tcW w:w="1199" w:type="dxa"/>
            <w:tcBorders>
              <w:top w:val="nil"/>
              <w:left w:val="nil"/>
              <w:bottom w:val="single" w:sz="8"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(in)</w:t>
            </w:r>
          </w:p>
        </w:tc>
        <w:tc>
          <w:tcPr>
            <w:tcW w:w="1180" w:type="dxa"/>
            <w:tcBorders>
              <w:top w:val="nil"/>
              <w:left w:val="nil"/>
              <w:bottom w:val="single" w:sz="8"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(PSI)</w:t>
            </w:r>
          </w:p>
        </w:tc>
        <w:tc>
          <w:tcPr>
            <w:tcW w:w="958" w:type="dxa"/>
            <w:tcBorders>
              <w:top w:val="nil"/>
              <w:left w:val="nil"/>
              <w:bottom w:val="single" w:sz="8"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TYPE</w:t>
            </w:r>
          </w:p>
        </w:tc>
        <w:tc>
          <w:tcPr>
            <w:tcW w:w="1979" w:type="dxa"/>
            <w:tcBorders>
              <w:top w:val="nil"/>
              <w:left w:val="nil"/>
              <w:bottom w:val="single" w:sz="8"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INNER</w:t>
            </w:r>
          </w:p>
        </w:tc>
        <w:tc>
          <w:tcPr>
            <w:tcW w:w="1979" w:type="dxa"/>
            <w:tcBorders>
              <w:top w:val="nil"/>
              <w:left w:val="nil"/>
              <w:bottom w:val="single" w:sz="8"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OUTER</w:t>
            </w:r>
          </w:p>
        </w:tc>
        <w:tc>
          <w:tcPr>
            <w:tcW w:w="958" w:type="dxa"/>
            <w:tcBorders>
              <w:top w:val="nil"/>
              <w:left w:val="nil"/>
              <w:bottom w:val="single" w:sz="8" w:space="0" w:color="auto"/>
              <w:right w:val="single" w:sz="4" w:space="0" w:color="auto"/>
            </w:tcBorders>
            <w:shd w:val="clear" w:color="000000" w:fill="DBE5F1"/>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(LBS)</w:t>
            </w:r>
          </w:p>
        </w:tc>
      </w:tr>
      <w:tr w:rsidR="00590216" w:rsidRPr="00590216" w:rsidTr="00590216">
        <w:trPr>
          <w:trHeight w:val="300"/>
        </w:trPr>
        <w:tc>
          <w:tcPr>
            <w:tcW w:w="607" w:type="dxa"/>
            <w:tcBorders>
              <w:top w:val="single" w:sz="4" w:space="0" w:color="auto"/>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15</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3.00</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4,000</w:t>
            </w:r>
          </w:p>
        </w:tc>
        <w:tc>
          <w:tcPr>
            <w:tcW w:w="9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SINGLE</w:t>
            </w:r>
          </w:p>
        </w:tc>
        <w:tc>
          <w:tcPr>
            <w:tcW w:w="19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3"x6"-W1.75/W2.5</w:t>
            </w:r>
          </w:p>
        </w:tc>
        <w:tc>
          <w:tcPr>
            <w:tcW w:w="197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1,520</w:t>
            </w:r>
          </w:p>
        </w:tc>
      </w:tr>
      <w:tr w:rsidR="00590216" w:rsidRPr="00590216" w:rsidTr="00590216">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18</w:t>
            </w:r>
          </w:p>
        </w:tc>
        <w:tc>
          <w:tcPr>
            <w:tcW w:w="119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3.25</w:t>
            </w:r>
          </w:p>
        </w:tc>
        <w:tc>
          <w:tcPr>
            <w:tcW w:w="1180"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1,920</w:t>
            </w:r>
          </w:p>
        </w:tc>
      </w:tr>
      <w:tr w:rsidR="00590216" w:rsidRPr="00590216" w:rsidTr="00590216">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24</w:t>
            </w:r>
          </w:p>
        </w:tc>
        <w:tc>
          <w:tcPr>
            <w:tcW w:w="119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3.75</w:t>
            </w:r>
          </w:p>
        </w:tc>
        <w:tc>
          <w:tcPr>
            <w:tcW w:w="1180"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2,840</w:t>
            </w:r>
          </w:p>
        </w:tc>
      </w:tr>
      <w:tr w:rsidR="00590216" w:rsidRPr="00590216" w:rsidTr="00590216">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30</w:t>
            </w:r>
          </w:p>
        </w:tc>
        <w:tc>
          <w:tcPr>
            <w:tcW w:w="119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4.25</w:t>
            </w:r>
          </w:p>
        </w:tc>
        <w:tc>
          <w:tcPr>
            <w:tcW w:w="1180"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3"x6"-W2.5/W2.5</w:t>
            </w:r>
          </w:p>
        </w:tc>
        <w:tc>
          <w:tcPr>
            <w:tcW w:w="1979"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4,020</w:t>
            </w:r>
          </w:p>
        </w:tc>
      </w:tr>
      <w:tr w:rsidR="00590216" w:rsidRPr="00590216" w:rsidTr="00590216">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36</w:t>
            </w:r>
          </w:p>
        </w:tc>
        <w:tc>
          <w:tcPr>
            <w:tcW w:w="119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4.75</w:t>
            </w:r>
          </w:p>
        </w:tc>
        <w:tc>
          <w:tcPr>
            <w:tcW w:w="1180"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DOUBLE</w:t>
            </w:r>
          </w:p>
        </w:tc>
        <w:tc>
          <w:tcPr>
            <w:tcW w:w="1979"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3"x6"-W1.75/W2.5</w:t>
            </w:r>
          </w:p>
        </w:tc>
        <w:tc>
          <w:tcPr>
            <w:tcW w:w="958"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5,520</w:t>
            </w:r>
          </w:p>
        </w:tc>
      </w:tr>
      <w:tr w:rsidR="00590216" w:rsidRPr="00590216" w:rsidTr="00590216">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42</w:t>
            </w:r>
          </w:p>
        </w:tc>
        <w:tc>
          <w:tcPr>
            <w:tcW w:w="119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5.25</w:t>
            </w:r>
          </w:p>
        </w:tc>
        <w:tc>
          <w:tcPr>
            <w:tcW w:w="1180"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3"x8"-W3.0/W2.0</w:t>
            </w:r>
          </w:p>
        </w:tc>
        <w:tc>
          <w:tcPr>
            <w:tcW w:w="1979"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7,100</w:t>
            </w:r>
          </w:p>
        </w:tc>
      </w:tr>
      <w:tr w:rsidR="00590216" w:rsidRPr="00590216" w:rsidTr="00590216">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48</w:t>
            </w:r>
          </w:p>
        </w:tc>
        <w:tc>
          <w:tcPr>
            <w:tcW w:w="119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5.75</w:t>
            </w:r>
          </w:p>
        </w:tc>
        <w:tc>
          <w:tcPr>
            <w:tcW w:w="1180"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3"x6"-W4.0/W2.5</w:t>
            </w:r>
          </w:p>
        </w:tc>
        <w:tc>
          <w:tcPr>
            <w:tcW w:w="197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3"x6"-W2.5/W2.5</w:t>
            </w:r>
          </w:p>
        </w:tc>
        <w:tc>
          <w:tcPr>
            <w:tcW w:w="958"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8,280</w:t>
            </w:r>
          </w:p>
        </w:tc>
      </w:tr>
      <w:tr w:rsidR="00590216" w:rsidRPr="00590216" w:rsidTr="00590216">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54</w:t>
            </w:r>
          </w:p>
        </w:tc>
        <w:tc>
          <w:tcPr>
            <w:tcW w:w="119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6.25</w:t>
            </w:r>
          </w:p>
        </w:tc>
        <w:tc>
          <w:tcPr>
            <w:tcW w:w="1180"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3"x8"-W5.25/W2.5</w:t>
            </w:r>
          </w:p>
        </w:tc>
        <w:tc>
          <w:tcPr>
            <w:tcW w:w="197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3"x6"-W3.5/W2.5</w:t>
            </w:r>
          </w:p>
        </w:tc>
        <w:tc>
          <w:tcPr>
            <w:tcW w:w="958"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9,800</w:t>
            </w:r>
          </w:p>
        </w:tc>
      </w:tr>
      <w:tr w:rsidR="00590216" w:rsidRPr="00590216" w:rsidTr="00590216">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60</w:t>
            </w:r>
          </w:p>
        </w:tc>
        <w:tc>
          <w:tcPr>
            <w:tcW w:w="119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6.75</w:t>
            </w:r>
          </w:p>
        </w:tc>
        <w:tc>
          <w:tcPr>
            <w:tcW w:w="1180"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2"x6"-W4.5/W2.5</w:t>
            </w:r>
          </w:p>
        </w:tc>
        <w:tc>
          <w:tcPr>
            <w:tcW w:w="197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3"x6"-W4.0/W2.5</w:t>
            </w:r>
          </w:p>
        </w:tc>
        <w:tc>
          <w:tcPr>
            <w:tcW w:w="958"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12,184</w:t>
            </w:r>
          </w:p>
        </w:tc>
      </w:tr>
      <w:tr w:rsidR="00590216" w:rsidRPr="00590216" w:rsidTr="00590216">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72</w:t>
            </w:r>
          </w:p>
        </w:tc>
        <w:tc>
          <w:tcPr>
            <w:tcW w:w="119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7.75</w:t>
            </w:r>
          </w:p>
        </w:tc>
        <w:tc>
          <w:tcPr>
            <w:tcW w:w="1180"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590216" w:rsidRPr="00590216" w:rsidRDefault="00590216" w:rsidP="00590216">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2"x6"-W6.0/W2.5</w:t>
            </w:r>
          </w:p>
        </w:tc>
        <w:tc>
          <w:tcPr>
            <w:tcW w:w="1979"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3"x8"-W5.75/W3.0</w:t>
            </w:r>
          </w:p>
        </w:tc>
        <w:tc>
          <w:tcPr>
            <w:tcW w:w="958" w:type="dxa"/>
            <w:tcBorders>
              <w:top w:val="nil"/>
              <w:left w:val="nil"/>
              <w:bottom w:val="single" w:sz="4" w:space="0" w:color="auto"/>
              <w:right w:val="single" w:sz="4" w:space="0" w:color="auto"/>
            </w:tcBorders>
            <w:shd w:val="clear" w:color="auto" w:fill="auto"/>
            <w:noWrap/>
            <w:vAlign w:val="bottom"/>
            <w:hideMark/>
          </w:tcPr>
          <w:p w:rsidR="00590216" w:rsidRPr="00590216" w:rsidRDefault="00590216" w:rsidP="00590216">
            <w:pPr>
              <w:jc w:val="center"/>
              <w:rPr>
                <w:rFonts w:ascii="Calibri" w:eastAsia="Times New Roman" w:hAnsi="Calibri" w:cs="Times New Roman"/>
                <w:color w:val="000000"/>
              </w:rPr>
            </w:pPr>
            <w:r w:rsidRPr="00590216">
              <w:rPr>
                <w:rFonts w:ascii="Calibri" w:eastAsia="Times New Roman" w:hAnsi="Calibri" w:cs="Times New Roman"/>
                <w:color w:val="000000"/>
              </w:rPr>
              <w:t>15,900</w:t>
            </w:r>
          </w:p>
        </w:tc>
      </w:tr>
    </w:tbl>
    <w:p w:rsidR="00590216" w:rsidRDefault="00590216" w:rsidP="006567FE">
      <w:pPr>
        <w:jc w:val="both"/>
      </w:pPr>
    </w:p>
    <w:tbl>
      <w:tblPr>
        <w:tblW w:w="8480" w:type="dxa"/>
        <w:tblInd w:w="93" w:type="dxa"/>
        <w:tblLook w:val="04A0"/>
      </w:tblPr>
      <w:tblGrid>
        <w:gridCol w:w="607"/>
        <w:gridCol w:w="1199"/>
        <w:gridCol w:w="1180"/>
        <w:gridCol w:w="958"/>
        <w:gridCol w:w="1979"/>
        <w:gridCol w:w="1979"/>
        <w:gridCol w:w="958"/>
      </w:tblGrid>
      <w:tr w:rsidR="002D09D0" w:rsidRPr="00DD7E0B" w:rsidTr="00DD7E0B">
        <w:trPr>
          <w:trHeight w:val="300"/>
        </w:trPr>
        <w:tc>
          <w:tcPr>
            <w:tcW w:w="84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09D0" w:rsidRPr="00DD7E0B" w:rsidRDefault="002D09D0" w:rsidP="00DD7E0B">
            <w:pPr>
              <w:jc w:val="center"/>
              <w:rPr>
                <w:rFonts w:ascii="Calibri" w:eastAsia="Times New Roman" w:hAnsi="Calibri" w:cs="Times New Roman"/>
                <w:b/>
                <w:bCs/>
                <w:color w:val="000000"/>
              </w:rPr>
            </w:pPr>
            <w:r w:rsidRPr="00590216">
              <w:rPr>
                <w:rFonts w:ascii="Calibri" w:eastAsia="Times New Roman" w:hAnsi="Calibri" w:cs="Times New Roman"/>
                <w:b/>
                <w:bCs/>
                <w:color w:val="000000"/>
              </w:rPr>
              <w:t xml:space="preserve">REINFORCED CONCRETE </w:t>
            </w:r>
            <w:r>
              <w:rPr>
                <w:rFonts w:ascii="Calibri" w:eastAsia="Times New Roman" w:hAnsi="Calibri" w:cs="Times New Roman"/>
                <w:b/>
                <w:bCs/>
                <w:color w:val="000000"/>
              </w:rPr>
              <w:t xml:space="preserve">PIPE - </w:t>
            </w:r>
            <w:r w:rsidRPr="00590216">
              <w:rPr>
                <w:rFonts w:ascii="Calibri" w:eastAsia="Times New Roman" w:hAnsi="Calibri" w:cs="Times New Roman"/>
                <w:b/>
                <w:bCs/>
                <w:color w:val="000000"/>
              </w:rPr>
              <w:t xml:space="preserve">GASKET </w:t>
            </w:r>
            <w:r>
              <w:rPr>
                <w:rFonts w:ascii="Calibri" w:eastAsia="Times New Roman" w:hAnsi="Calibri" w:cs="Times New Roman"/>
                <w:b/>
                <w:bCs/>
                <w:color w:val="000000"/>
              </w:rPr>
              <w:t xml:space="preserve">JOINT </w:t>
            </w:r>
            <w:r w:rsidRPr="00590216">
              <w:rPr>
                <w:rFonts w:ascii="Calibri" w:eastAsia="Times New Roman" w:hAnsi="Calibri" w:cs="Times New Roman"/>
                <w:b/>
                <w:bCs/>
                <w:color w:val="000000"/>
              </w:rPr>
              <w:t>PIPE</w:t>
            </w:r>
            <w:r>
              <w:rPr>
                <w:rFonts w:ascii="Calibri" w:eastAsia="Times New Roman" w:hAnsi="Calibri" w:cs="Times New Roman"/>
                <w:b/>
                <w:bCs/>
                <w:color w:val="000000"/>
              </w:rPr>
              <w:t xml:space="preserve"> SPECIFICATIONS</w:t>
            </w:r>
          </w:p>
        </w:tc>
      </w:tr>
      <w:tr w:rsidR="00DD7E0B" w:rsidRPr="00DD7E0B" w:rsidTr="00DD7E0B">
        <w:trPr>
          <w:trHeight w:val="300"/>
        </w:trPr>
        <w:tc>
          <w:tcPr>
            <w:tcW w:w="84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b/>
                <w:bCs/>
                <w:color w:val="000000"/>
              </w:rPr>
            </w:pPr>
            <w:r w:rsidRPr="00DD7E0B">
              <w:rPr>
                <w:rFonts w:ascii="Calibri" w:eastAsia="Times New Roman" w:hAnsi="Calibri" w:cs="Times New Roman"/>
                <w:b/>
                <w:bCs/>
                <w:color w:val="000000"/>
              </w:rPr>
              <w:t>CLASS IV - ASTM C76 STANDARDS</w:t>
            </w:r>
          </w:p>
        </w:tc>
      </w:tr>
      <w:tr w:rsidR="00DD7E0B" w:rsidRPr="00DD7E0B" w:rsidTr="00DD7E0B">
        <w:trPr>
          <w:trHeight w:val="300"/>
        </w:trPr>
        <w:tc>
          <w:tcPr>
            <w:tcW w:w="479" w:type="dxa"/>
            <w:tcBorders>
              <w:top w:val="single" w:sz="4" w:space="0" w:color="auto"/>
              <w:left w:val="single" w:sz="4" w:space="0" w:color="auto"/>
              <w:bottom w:val="nil"/>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PIPE</w:t>
            </w:r>
          </w:p>
        </w:tc>
        <w:tc>
          <w:tcPr>
            <w:tcW w:w="1153" w:type="dxa"/>
            <w:tcBorders>
              <w:top w:val="single" w:sz="4" w:space="0" w:color="auto"/>
              <w:left w:val="nil"/>
              <w:bottom w:val="nil"/>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WALL</w:t>
            </w:r>
          </w:p>
        </w:tc>
        <w:tc>
          <w:tcPr>
            <w:tcW w:w="1132" w:type="dxa"/>
            <w:tcBorders>
              <w:top w:val="single" w:sz="4" w:space="0" w:color="auto"/>
              <w:left w:val="nil"/>
              <w:bottom w:val="nil"/>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CONCRETE</w:t>
            </w:r>
          </w:p>
        </w:tc>
        <w:tc>
          <w:tcPr>
            <w:tcW w:w="4837" w:type="dxa"/>
            <w:gridSpan w:val="3"/>
            <w:vMerge w:val="restart"/>
            <w:tcBorders>
              <w:top w:val="single" w:sz="4" w:space="0" w:color="auto"/>
              <w:left w:val="single" w:sz="4" w:space="0" w:color="auto"/>
              <w:bottom w:val="single" w:sz="4" w:space="0" w:color="000000"/>
              <w:right w:val="nil"/>
            </w:tcBorders>
            <w:shd w:val="clear" w:color="000000" w:fill="DBE5F1"/>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CAGE</w:t>
            </w:r>
          </w:p>
        </w:tc>
        <w:tc>
          <w:tcPr>
            <w:tcW w:w="879" w:type="dxa"/>
            <w:tcBorders>
              <w:top w:val="single" w:sz="4" w:space="0" w:color="auto"/>
              <w:left w:val="single" w:sz="4" w:space="0" w:color="auto"/>
              <w:bottom w:val="nil"/>
              <w:right w:val="single" w:sz="4" w:space="0" w:color="auto"/>
            </w:tcBorders>
            <w:shd w:val="clear" w:color="000000" w:fill="DBE5F1"/>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PIPE</w:t>
            </w:r>
          </w:p>
        </w:tc>
      </w:tr>
      <w:tr w:rsidR="00DD7E0B" w:rsidRPr="00DD7E0B" w:rsidTr="00DD7E0B">
        <w:trPr>
          <w:trHeight w:val="300"/>
        </w:trPr>
        <w:tc>
          <w:tcPr>
            <w:tcW w:w="479" w:type="dxa"/>
            <w:tcBorders>
              <w:top w:val="nil"/>
              <w:left w:val="single" w:sz="4" w:space="0" w:color="auto"/>
              <w:bottom w:val="single" w:sz="4"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I.D.</w:t>
            </w:r>
          </w:p>
        </w:tc>
        <w:tc>
          <w:tcPr>
            <w:tcW w:w="1153" w:type="dxa"/>
            <w:tcBorders>
              <w:top w:val="nil"/>
              <w:left w:val="nil"/>
              <w:bottom w:val="single" w:sz="4"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THICKNESS</w:t>
            </w:r>
          </w:p>
        </w:tc>
        <w:tc>
          <w:tcPr>
            <w:tcW w:w="1132" w:type="dxa"/>
            <w:tcBorders>
              <w:top w:val="nil"/>
              <w:left w:val="nil"/>
              <w:bottom w:val="single" w:sz="4"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STRENGTH</w:t>
            </w:r>
          </w:p>
        </w:tc>
        <w:tc>
          <w:tcPr>
            <w:tcW w:w="4837" w:type="dxa"/>
            <w:gridSpan w:val="3"/>
            <w:vMerge/>
            <w:tcBorders>
              <w:top w:val="nil"/>
              <w:left w:val="nil"/>
              <w:bottom w:val="single" w:sz="4" w:space="0" w:color="auto"/>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tcBorders>
              <w:top w:val="nil"/>
              <w:left w:val="single" w:sz="4" w:space="0" w:color="auto"/>
              <w:bottom w:val="single" w:sz="4" w:space="0" w:color="auto"/>
              <w:right w:val="single" w:sz="4" w:space="0" w:color="auto"/>
            </w:tcBorders>
            <w:shd w:val="clear" w:color="000000" w:fill="DBE5F1"/>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WEIGHT</w:t>
            </w:r>
          </w:p>
        </w:tc>
      </w:tr>
      <w:tr w:rsidR="00DD7E0B" w:rsidRPr="00DD7E0B" w:rsidTr="00DD7E0B">
        <w:trPr>
          <w:trHeight w:val="315"/>
        </w:trPr>
        <w:tc>
          <w:tcPr>
            <w:tcW w:w="479" w:type="dxa"/>
            <w:tcBorders>
              <w:top w:val="nil"/>
              <w:left w:val="single" w:sz="4" w:space="0" w:color="auto"/>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(in)</w:t>
            </w:r>
          </w:p>
        </w:tc>
        <w:tc>
          <w:tcPr>
            <w:tcW w:w="1153"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(in)</w:t>
            </w:r>
          </w:p>
        </w:tc>
        <w:tc>
          <w:tcPr>
            <w:tcW w:w="1132" w:type="dxa"/>
            <w:tcBorders>
              <w:top w:val="nil"/>
              <w:left w:val="nil"/>
              <w:bottom w:val="nil"/>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(PSI)</w:t>
            </w:r>
          </w:p>
        </w:tc>
        <w:tc>
          <w:tcPr>
            <w:tcW w:w="879"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TYPE</w:t>
            </w:r>
          </w:p>
        </w:tc>
        <w:tc>
          <w:tcPr>
            <w:tcW w:w="1979"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INNER</w:t>
            </w:r>
          </w:p>
        </w:tc>
        <w:tc>
          <w:tcPr>
            <w:tcW w:w="1979"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OUTER</w:t>
            </w:r>
          </w:p>
        </w:tc>
        <w:tc>
          <w:tcPr>
            <w:tcW w:w="879"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(LBS)</w:t>
            </w:r>
          </w:p>
        </w:tc>
      </w:tr>
      <w:tr w:rsidR="00DD7E0B" w:rsidRPr="00DD7E0B" w:rsidTr="00DD7E0B">
        <w:trPr>
          <w:trHeight w:val="300"/>
        </w:trPr>
        <w:tc>
          <w:tcPr>
            <w:tcW w:w="479" w:type="dxa"/>
            <w:tcBorders>
              <w:top w:val="single" w:sz="4" w:space="0" w:color="auto"/>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15</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3.00</w:t>
            </w:r>
          </w:p>
        </w:tc>
        <w:tc>
          <w:tcPr>
            <w:tcW w:w="11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4,000</w:t>
            </w:r>
          </w:p>
        </w:tc>
        <w:tc>
          <w:tcPr>
            <w:tcW w:w="8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SINGLE</w:t>
            </w:r>
          </w:p>
        </w:tc>
        <w:tc>
          <w:tcPr>
            <w:tcW w:w="1979" w:type="dxa"/>
            <w:vMerge w:val="restart"/>
            <w:tcBorders>
              <w:top w:val="nil"/>
              <w:left w:val="single" w:sz="4" w:space="0" w:color="auto"/>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3"x6"-W2.5/W2.5</w:t>
            </w:r>
          </w:p>
        </w:tc>
        <w:tc>
          <w:tcPr>
            <w:tcW w:w="197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 </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1,520</w:t>
            </w:r>
          </w:p>
        </w:tc>
      </w:tr>
      <w:tr w:rsidR="00DD7E0B" w:rsidRPr="00DD7E0B" w:rsidTr="00DD7E0B">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18</w:t>
            </w:r>
          </w:p>
        </w:tc>
        <w:tc>
          <w:tcPr>
            <w:tcW w:w="1153"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3.25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vMerge/>
            <w:tcBorders>
              <w:top w:val="nil"/>
              <w:left w:val="single" w:sz="4" w:space="0" w:color="auto"/>
              <w:bottom w:val="nil"/>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1,920</w:t>
            </w:r>
          </w:p>
        </w:tc>
      </w:tr>
      <w:tr w:rsidR="00DD7E0B" w:rsidRPr="00DD7E0B" w:rsidTr="00DD7E0B">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24</w:t>
            </w:r>
          </w:p>
        </w:tc>
        <w:tc>
          <w:tcPr>
            <w:tcW w:w="1153"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3.75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3"x6"-W3.5/W2.5</w:t>
            </w:r>
          </w:p>
        </w:tc>
        <w:tc>
          <w:tcPr>
            <w:tcW w:w="19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2,840</w:t>
            </w:r>
          </w:p>
        </w:tc>
      </w:tr>
      <w:tr w:rsidR="00DD7E0B" w:rsidRPr="00DD7E0B" w:rsidTr="00DD7E0B">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30</w:t>
            </w:r>
          </w:p>
        </w:tc>
        <w:tc>
          <w:tcPr>
            <w:tcW w:w="1153"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4.25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3"x6"-W4.0/W2.5</w:t>
            </w:r>
          </w:p>
        </w:tc>
        <w:tc>
          <w:tcPr>
            <w:tcW w:w="19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4,020</w:t>
            </w:r>
          </w:p>
        </w:tc>
      </w:tr>
      <w:tr w:rsidR="00DD7E0B" w:rsidRPr="00DD7E0B" w:rsidTr="00DD7E0B">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36</w:t>
            </w:r>
          </w:p>
        </w:tc>
        <w:tc>
          <w:tcPr>
            <w:tcW w:w="1153"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4.75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DOUBLE</w:t>
            </w:r>
          </w:p>
        </w:tc>
        <w:tc>
          <w:tcPr>
            <w:tcW w:w="1979" w:type="dxa"/>
            <w:tcBorders>
              <w:top w:val="single" w:sz="4" w:space="0" w:color="auto"/>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3"x6"-W3.5/W2.5</w:t>
            </w:r>
          </w:p>
        </w:tc>
        <w:tc>
          <w:tcPr>
            <w:tcW w:w="1979" w:type="dxa"/>
            <w:tcBorders>
              <w:top w:val="nil"/>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3"x6"-W2.0/W2.0</w:t>
            </w:r>
          </w:p>
        </w:tc>
        <w:tc>
          <w:tcPr>
            <w:tcW w:w="8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5,520</w:t>
            </w:r>
          </w:p>
        </w:tc>
      </w:tr>
      <w:tr w:rsidR="00DD7E0B" w:rsidRPr="00DD7E0B" w:rsidTr="00DD7E0B">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42</w:t>
            </w:r>
          </w:p>
        </w:tc>
        <w:tc>
          <w:tcPr>
            <w:tcW w:w="1153"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5.25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3"x8"-W5.0/W2.5</w:t>
            </w:r>
          </w:p>
        </w:tc>
        <w:tc>
          <w:tcPr>
            <w:tcW w:w="1979" w:type="dxa"/>
            <w:tcBorders>
              <w:top w:val="single" w:sz="4" w:space="0" w:color="auto"/>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3"x6"-W3.0/W2.5</w:t>
            </w:r>
          </w:p>
        </w:tc>
        <w:tc>
          <w:tcPr>
            <w:tcW w:w="8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7,100</w:t>
            </w:r>
          </w:p>
        </w:tc>
      </w:tr>
      <w:tr w:rsidR="00DD7E0B" w:rsidRPr="00DD7E0B" w:rsidTr="00DD7E0B">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48</w:t>
            </w:r>
          </w:p>
        </w:tc>
        <w:tc>
          <w:tcPr>
            <w:tcW w:w="1153"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5.75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3"x6"-W6.5/W3.0</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3"x6"-W4.0/W2.5</w:t>
            </w:r>
          </w:p>
        </w:tc>
        <w:tc>
          <w:tcPr>
            <w:tcW w:w="8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8,280</w:t>
            </w:r>
          </w:p>
        </w:tc>
      </w:tr>
      <w:tr w:rsidR="00DD7E0B" w:rsidRPr="00DD7E0B" w:rsidTr="00DD7E0B">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54</w:t>
            </w:r>
          </w:p>
        </w:tc>
        <w:tc>
          <w:tcPr>
            <w:tcW w:w="1153"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6.25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2"x8"-W5.75/W3.0</w:t>
            </w: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3"x8"-W5.0/W2.5</w:t>
            </w:r>
          </w:p>
        </w:tc>
        <w:tc>
          <w:tcPr>
            <w:tcW w:w="8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9,800</w:t>
            </w:r>
          </w:p>
        </w:tc>
      </w:tr>
      <w:tr w:rsidR="00DD7E0B" w:rsidRPr="00DD7E0B" w:rsidTr="00DD7E0B">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60</w:t>
            </w:r>
          </w:p>
        </w:tc>
        <w:tc>
          <w:tcPr>
            <w:tcW w:w="1153"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6.75</w:t>
            </w:r>
          </w:p>
        </w:tc>
        <w:tc>
          <w:tcPr>
            <w:tcW w:w="11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5,000</w:t>
            </w:r>
          </w:p>
        </w:tc>
        <w:tc>
          <w:tcPr>
            <w:tcW w:w="8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2"x8"-W7.0/W3.0</w:t>
            </w: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3"x6"-W6.25/W3.0</w:t>
            </w:r>
          </w:p>
        </w:tc>
        <w:tc>
          <w:tcPr>
            <w:tcW w:w="8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12,184</w:t>
            </w:r>
          </w:p>
        </w:tc>
      </w:tr>
      <w:tr w:rsidR="00DD7E0B" w:rsidRPr="00DD7E0B" w:rsidTr="00DD7E0B">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72</w:t>
            </w:r>
          </w:p>
        </w:tc>
        <w:tc>
          <w:tcPr>
            <w:tcW w:w="1153"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7.75</w:t>
            </w:r>
          </w:p>
        </w:tc>
        <w:tc>
          <w:tcPr>
            <w:tcW w:w="1132"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2"x8"-W10.0/W4.0</w:t>
            </w: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2"x8"-W6.0/W2.5</w:t>
            </w:r>
          </w:p>
        </w:tc>
        <w:tc>
          <w:tcPr>
            <w:tcW w:w="8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15,900</w:t>
            </w:r>
          </w:p>
        </w:tc>
      </w:tr>
    </w:tbl>
    <w:p w:rsidR="00DD7E0B" w:rsidRDefault="00DD7E0B" w:rsidP="006567FE">
      <w:pPr>
        <w:jc w:val="both"/>
      </w:pPr>
    </w:p>
    <w:p w:rsidR="00DD7E0B" w:rsidRDefault="00DD7E0B">
      <w:r>
        <w:br w:type="page"/>
      </w:r>
    </w:p>
    <w:tbl>
      <w:tblPr>
        <w:tblW w:w="8860" w:type="dxa"/>
        <w:tblInd w:w="93" w:type="dxa"/>
        <w:tblLook w:val="04A0"/>
      </w:tblPr>
      <w:tblGrid>
        <w:gridCol w:w="607"/>
        <w:gridCol w:w="1199"/>
        <w:gridCol w:w="1180"/>
        <w:gridCol w:w="958"/>
        <w:gridCol w:w="1979"/>
        <w:gridCol w:w="1979"/>
        <w:gridCol w:w="958"/>
      </w:tblGrid>
      <w:tr w:rsidR="00DD7E0B" w:rsidRPr="00DD7E0B" w:rsidTr="002D09D0">
        <w:trPr>
          <w:trHeight w:val="300"/>
        </w:trPr>
        <w:tc>
          <w:tcPr>
            <w:tcW w:w="88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E0B" w:rsidRPr="00DD7E0B" w:rsidRDefault="00DD7E0B" w:rsidP="002D09D0">
            <w:pPr>
              <w:jc w:val="center"/>
              <w:rPr>
                <w:rFonts w:ascii="Calibri" w:eastAsia="Times New Roman" w:hAnsi="Calibri" w:cs="Times New Roman"/>
                <w:b/>
                <w:bCs/>
                <w:color w:val="000000"/>
              </w:rPr>
            </w:pPr>
            <w:r w:rsidRPr="00590216">
              <w:rPr>
                <w:rFonts w:ascii="Calibri" w:eastAsia="Times New Roman" w:hAnsi="Calibri" w:cs="Times New Roman"/>
                <w:b/>
                <w:bCs/>
                <w:color w:val="000000"/>
              </w:rPr>
              <w:lastRenderedPageBreak/>
              <w:t xml:space="preserve">REINFORCED CONCRETE </w:t>
            </w:r>
            <w:r>
              <w:rPr>
                <w:rFonts w:ascii="Calibri" w:eastAsia="Times New Roman" w:hAnsi="Calibri" w:cs="Times New Roman"/>
                <w:b/>
                <w:bCs/>
                <w:color w:val="000000"/>
              </w:rPr>
              <w:t xml:space="preserve">PIPE - </w:t>
            </w:r>
            <w:r w:rsidRPr="00590216">
              <w:rPr>
                <w:rFonts w:ascii="Calibri" w:eastAsia="Times New Roman" w:hAnsi="Calibri" w:cs="Times New Roman"/>
                <w:b/>
                <w:bCs/>
                <w:color w:val="000000"/>
              </w:rPr>
              <w:t xml:space="preserve">GASKET </w:t>
            </w:r>
            <w:r>
              <w:rPr>
                <w:rFonts w:ascii="Calibri" w:eastAsia="Times New Roman" w:hAnsi="Calibri" w:cs="Times New Roman"/>
                <w:b/>
                <w:bCs/>
                <w:color w:val="000000"/>
              </w:rPr>
              <w:t xml:space="preserve">JOINT </w:t>
            </w:r>
            <w:r w:rsidRPr="00590216">
              <w:rPr>
                <w:rFonts w:ascii="Calibri" w:eastAsia="Times New Roman" w:hAnsi="Calibri" w:cs="Times New Roman"/>
                <w:b/>
                <w:bCs/>
                <w:color w:val="000000"/>
              </w:rPr>
              <w:t>PIPE</w:t>
            </w:r>
            <w:r>
              <w:rPr>
                <w:rFonts w:ascii="Calibri" w:eastAsia="Times New Roman" w:hAnsi="Calibri" w:cs="Times New Roman"/>
                <w:b/>
                <w:bCs/>
                <w:color w:val="000000"/>
              </w:rPr>
              <w:t xml:space="preserve"> SPECIFICATIONS</w:t>
            </w:r>
          </w:p>
        </w:tc>
      </w:tr>
      <w:tr w:rsidR="00DD7E0B" w:rsidRPr="00DD7E0B" w:rsidTr="00E33F85">
        <w:trPr>
          <w:trHeight w:val="300"/>
        </w:trPr>
        <w:tc>
          <w:tcPr>
            <w:tcW w:w="88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b/>
                <w:bCs/>
                <w:color w:val="000000"/>
              </w:rPr>
            </w:pPr>
            <w:r w:rsidRPr="00DD7E0B">
              <w:rPr>
                <w:rFonts w:ascii="Calibri" w:eastAsia="Times New Roman" w:hAnsi="Calibri" w:cs="Times New Roman"/>
                <w:b/>
                <w:bCs/>
                <w:color w:val="000000"/>
              </w:rPr>
              <w:t>CLASS V - ASTM C76 STANDARDS</w:t>
            </w:r>
          </w:p>
        </w:tc>
      </w:tr>
      <w:tr w:rsidR="00DD7E0B" w:rsidRPr="00DD7E0B" w:rsidTr="00E33F85">
        <w:trPr>
          <w:trHeight w:val="300"/>
        </w:trPr>
        <w:tc>
          <w:tcPr>
            <w:tcW w:w="607" w:type="dxa"/>
            <w:tcBorders>
              <w:top w:val="single" w:sz="4" w:space="0" w:color="auto"/>
              <w:left w:val="single" w:sz="4" w:space="0" w:color="auto"/>
              <w:bottom w:val="nil"/>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PIPE</w:t>
            </w:r>
          </w:p>
        </w:tc>
        <w:tc>
          <w:tcPr>
            <w:tcW w:w="1199" w:type="dxa"/>
            <w:tcBorders>
              <w:top w:val="single" w:sz="4" w:space="0" w:color="auto"/>
              <w:left w:val="nil"/>
              <w:bottom w:val="nil"/>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WALL</w:t>
            </w:r>
          </w:p>
        </w:tc>
        <w:tc>
          <w:tcPr>
            <w:tcW w:w="1180" w:type="dxa"/>
            <w:tcBorders>
              <w:top w:val="single" w:sz="4" w:space="0" w:color="auto"/>
              <w:left w:val="nil"/>
              <w:bottom w:val="nil"/>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CONCRETE</w:t>
            </w:r>
          </w:p>
        </w:tc>
        <w:tc>
          <w:tcPr>
            <w:tcW w:w="4916" w:type="dxa"/>
            <w:gridSpan w:val="3"/>
            <w:vMerge w:val="restart"/>
            <w:tcBorders>
              <w:top w:val="single" w:sz="4" w:space="0" w:color="auto"/>
              <w:left w:val="single" w:sz="4" w:space="0" w:color="auto"/>
              <w:bottom w:val="single" w:sz="4" w:space="0" w:color="000000"/>
              <w:right w:val="nil"/>
            </w:tcBorders>
            <w:shd w:val="clear" w:color="000000" w:fill="DBE5F1"/>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CAGE</w:t>
            </w:r>
          </w:p>
        </w:tc>
        <w:tc>
          <w:tcPr>
            <w:tcW w:w="958" w:type="dxa"/>
            <w:tcBorders>
              <w:top w:val="single" w:sz="4" w:space="0" w:color="auto"/>
              <w:left w:val="single" w:sz="4" w:space="0" w:color="auto"/>
              <w:bottom w:val="nil"/>
              <w:right w:val="single" w:sz="4" w:space="0" w:color="auto"/>
            </w:tcBorders>
            <w:shd w:val="clear" w:color="000000" w:fill="DBE5F1"/>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PIPE</w:t>
            </w:r>
          </w:p>
        </w:tc>
      </w:tr>
      <w:tr w:rsidR="00DD7E0B" w:rsidRPr="00DD7E0B" w:rsidTr="00E33F85">
        <w:trPr>
          <w:trHeight w:val="300"/>
        </w:trPr>
        <w:tc>
          <w:tcPr>
            <w:tcW w:w="607" w:type="dxa"/>
            <w:tcBorders>
              <w:top w:val="nil"/>
              <w:left w:val="single" w:sz="4" w:space="0" w:color="auto"/>
              <w:bottom w:val="single" w:sz="4"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I.D.</w:t>
            </w:r>
          </w:p>
        </w:tc>
        <w:tc>
          <w:tcPr>
            <w:tcW w:w="1199" w:type="dxa"/>
            <w:tcBorders>
              <w:top w:val="nil"/>
              <w:left w:val="nil"/>
              <w:bottom w:val="single" w:sz="4"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THICKNESS</w:t>
            </w:r>
          </w:p>
        </w:tc>
        <w:tc>
          <w:tcPr>
            <w:tcW w:w="1180" w:type="dxa"/>
            <w:tcBorders>
              <w:top w:val="nil"/>
              <w:left w:val="nil"/>
              <w:bottom w:val="single" w:sz="4"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STRENGTH</w:t>
            </w:r>
          </w:p>
        </w:tc>
        <w:tc>
          <w:tcPr>
            <w:tcW w:w="4916" w:type="dxa"/>
            <w:gridSpan w:val="3"/>
            <w:vMerge/>
            <w:tcBorders>
              <w:top w:val="nil"/>
              <w:left w:val="nil"/>
              <w:bottom w:val="single" w:sz="4" w:space="0" w:color="auto"/>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958" w:type="dxa"/>
            <w:tcBorders>
              <w:top w:val="nil"/>
              <w:left w:val="single" w:sz="4" w:space="0" w:color="auto"/>
              <w:bottom w:val="single" w:sz="4" w:space="0" w:color="auto"/>
              <w:right w:val="single" w:sz="4" w:space="0" w:color="auto"/>
            </w:tcBorders>
            <w:shd w:val="clear" w:color="000000" w:fill="DBE5F1"/>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WEIGHT</w:t>
            </w:r>
          </w:p>
        </w:tc>
      </w:tr>
      <w:tr w:rsidR="00DD7E0B" w:rsidRPr="00DD7E0B" w:rsidTr="00E33F85">
        <w:trPr>
          <w:trHeight w:val="315"/>
        </w:trPr>
        <w:tc>
          <w:tcPr>
            <w:tcW w:w="607" w:type="dxa"/>
            <w:tcBorders>
              <w:top w:val="nil"/>
              <w:left w:val="single" w:sz="4" w:space="0" w:color="auto"/>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(in)</w:t>
            </w:r>
          </w:p>
        </w:tc>
        <w:tc>
          <w:tcPr>
            <w:tcW w:w="1199"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(in)</w:t>
            </w:r>
          </w:p>
        </w:tc>
        <w:tc>
          <w:tcPr>
            <w:tcW w:w="1180"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(PSI)</w:t>
            </w:r>
          </w:p>
        </w:tc>
        <w:tc>
          <w:tcPr>
            <w:tcW w:w="958"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TYPE</w:t>
            </w:r>
          </w:p>
        </w:tc>
        <w:tc>
          <w:tcPr>
            <w:tcW w:w="1979"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INNER</w:t>
            </w:r>
          </w:p>
        </w:tc>
        <w:tc>
          <w:tcPr>
            <w:tcW w:w="1979"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OUTER</w:t>
            </w:r>
          </w:p>
        </w:tc>
        <w:tc>
          <w:tcPr>
            <w:tcW w:w="958" w:type="dxa"/>
            <w:tcBorders>
              <w:top w:val="nil"/>
              <w:left w:val="nil"/>
              <w:bottom w:val="single" w:sz="8" w:space="0" w:color="auto"/>
              <w:right w:val="single" w:sz="4" w:space="0" w:color="auto"/>
            </w:tcBorders>
            <w:shd w:val="clear" w:color="000000" w:fill="DBE5F1"/>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(LBS)</w:t>
            </w:r>
          </w:p>
        </w:tc>
      </w:tr>
      <w:tr w:rsidR="00DD7E0B" w:rsidRPr="00DD7E0B" w:rsidTr="00E33F85">
        <w:trPr>
          <w:trHeight w:val="300"/>
        </w:trPr>
        <w:tc>
          <w:tcPr>
            <w:tcW w:w="607" w:type="dxa"/>
            <w:tcBorders>
              <w:top w:val="single" w:sz="4" w:space="0" w:color="auto"/>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15</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3.00</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6,000</w:t>
            </w:r>
          </w:p>
        </w:tc>
        <w:tc>
          <w:tcPr>
            <w:tcW w:w="958" w:type="dxa"/>
            <w:vMerge w:val="restart"/>
            <w:tcBorders>
              <w:top w:val="nil"/>
              <w:left w:val="single" w:sz="4" w:space="0" w:color="auto"/>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SINGLE</w:t>
            </w:r>
          </w:p>
        </w:tc>
        <w:tc>
          <w:tcPr>
            <w:tcW w:w="1979" w:type="dxa"/>
            <w:vMerge w:val="restart"/>
            <w:tcBorders>
              <w:top w:val="nil"/>
              <w:left w:val="single" w:sz="4" w:space="0" w:color="auto"/>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3"x6"-W2.5/W2.5</w:t>
            </w:r>
          </w:p>
        </w:tc>
        <w:tc>
          <w:tcPr>
            <w:tcW w:w="1979" w:type="dxa"/>
            <w:tcBorders>
              <w:top w:val="nil"/>
              <w:left w:val="nil"/>
              <w:bottom w:val="nil"/>
              <w:right w:val="single" w:sz="4" w:space="0" w:color="auto"/>
            </w:tcBorders>
            <w:shd w:val="clear" w:color="auto" w:fill="auto"/>
            <w:noWrap/>
            <w:vAlign w:val="bottom"/>
            <w:hideMark/>
          </w:tcPr>
          <w:p w:rsidR="00DD7E0B" w:rsidRPr="00DD7E0B" w:rsidRDefault="00DD7E0B" w:rsidP="00DD7E0B">
            <w:pPr>
              <w:rPr>
                <w:rFonts w:ascii="Calibri" w:eastAsia="Times New Roman" w:hAnsi="Calibri" w:cs="Times New Roman"/>
                <w:color w:val="000000"/>
              </w:rPr>
            </w:pPr>
            <w:r w:rsidRPr="00DD7E0B">
              <w:rPr>
                <w:rFonts w:ascii="Calibri" w:eastAsia="Times New Roman" w:hAnsi="Calibri" w:cs="Times New Roman"/>
                <w:color w:val="000000"/>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1,520</w:t>
            </w:r>
          </w:p>
        </w:tc>
      </w:tr>
      <w:tr w:rsidR="00DD7E0B" w:rsidRPr="00DD7E0B" w:rsidTr="00E33F85">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18</w:t>
            </w:r>
          </w:p>
        </w:tc>
        <w:tc>
          <w:tcPr>
            <w:tcW w:w="119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3.25</w:t>
            </w:r>
          </w:p>
        </w:tc>
        <w:tc>
          <w:tcPr>
            <w:tcW w:w="1180"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958" w:type="dxa"/>
            <w:vMerge/>
            <w:tcBorders>
              <w:top w:val="nil"/>
              <w:left w:val="single" w:sz="4" w:space="0" w:color="auto"/>
              <w:bottom w:val="nil"/>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vMerge/>
            <w:tcBorders>
              <w:top w:val="nil"/>
              <w:left w:val="single" w:sz="4" w:space="0" w:color="auto"/>
              <w:bottom w:val="nil"/>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nil"/>
              <w:right w:val="single" w:sz="4" w:space="0" w:color="auto"/>
            </w:tcBorders>
            <w:shd w:val="clear" w:color="auto" w:fill="auto"/>
            <w:noWrap/>
            <w:vAlign w:val="bottom"/>
            <w:hideMark/>
          </w:tcPr>
          <w:p w:rsidR="00DD7E0B" w:rsidRPr="00DD7E0B" w:rsidRDefault="00DD7E0B" w:rsidP="00DD7E0B">
            <w:pPr>
              <w:rPr>
                <w:rFonts w:ascii="Calibri" w:eastAsia="Times New Roman" w:hAnsi="Calibri" w:cs="Times New Roman"/>
                <w:color w:val="000000"/>
              </w:rPr>
            </w:pPr>
            <w:r w:rsidRPr="00DD7E0B">
              <w:rPr>
                <w:rFonts w:ascii="Calibri" w:eastAsia="Times New Roman" w:hAnsi="Calibri" w:cs="Times New Roman"/>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1,920</w:t>
            </w:r>
          </w:p>
        </w:tc>
      </w:tr>
      <w:tr w:rsidR="00DD7E0B" w:rsidRPr="00DD7E0B" w:rsidTr="00E33F85">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24</w:t>
            </w:r>
          </w:p>
        </w:tc>
        <w:tc>
          <w:tcPr>
            <w:tcW w:w="119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3.75</w:t>
            </w:r>
          </w:p>
        </w:tc>
        <w:tc>
          <w:tcPr>
            <w:tcW w:w="1180"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9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DOUBLE</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3"x6"-W3.0/W2.5</w:t>
            </w:r>
          </w:p>
        </w:tc>
        <w:tc>
          <w:tcPr>
            <w:tcW w:w="1979" w:type="dxa"/>
            <w:tcBorders>
              <w:top w:val="single" w:sz="4" w:space="0" w:color="auto"/>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3"x6"-W2.5/W2.5</w:t>
            </w:r>
          </w:p>
        </w:tc>
        <w:tc>
          <w:tcPr>
            <w:tcW w:w="958"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2,840</w:t>
            </w:r>
          </w:p>
        </w:tc>
      </w:tr>
      <w:tr w:rsidR="00DD7E0B" w:rsidRPr="00DD7E0B" w:rsidTr="00E33F85">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30</w:t>
            </w:r>
          </w:p>
        </w:tc>
        <w:tc>
          <w:tcPr>
            <w:tcW w:w="119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4.25</w:t>
            </w:r>
          </w:p>
        </w:tc>
        <w:tc>
          <w:tcPr>
            <w:tcW w:w="1180"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3"x6"-W4.5/W2.5</w:t>
            </w:r>
          </w:p>
        </w:tc>
        <w:tc>
          <w:tcPr>
            <w:tcW w:w="1979" w:type="dxa"/>
            <w:tcBorders>
              <w:top w:val="single" w:sz="4" w:space="0" w:color="auto"/>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3"x6"-W3.0/W2.5</w:t>
            </w:r>
          </w:p>
        </w:tc>
        <w:tc>
          <w:tcPr>
            <w:tcW w:w="958"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4,020</w:t>
            </w:r>
          </w:p>
        </w:tc>
      </w:tr>
      <w:tr w:rsidR="00DD7E0B" w:rsidRPr="00DD7E0B" w:rsidTr="00E33F85">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36</w:t>
            </w:r>
          </w:p>
        </w:tc>
        <w:tc>
          <w:tcPr>
            <w:tcW w:w="119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4.75</w:t>
            </w:r>
          </w:p>
        </w:tc>
        <w:tc>
          <w:tcPr>
            <w:tcW w:w="1180"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single" w:sz="4" w:space="0" w:color="auto"/>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2"x6"-W4.5/W2.5</w:t>
            </w:r>
          </w:p>
        </w:tc>
        <w:tc>
          <w:tcPr>
            <w:tcW w:w="1979" w:type="dxa"/>
            <w:tcBorders>
              <w:top w:val="single" w:sz="4" w:space="0" w:color="auto"/>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3"x6"-W4.0/W2.5</w:t>
            </w:r>
          </w:p>
        </w:tc>
        <w:tc>
          <w:tcPr>
            <w:tcW w:w="958"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5,520</w:t>
            </w:r>
          </w:p>
        </w:tc>
      </w:tr>
      <w:tr w:rsidR="00DD7E0B" w:rsidRPr="00DD7E0B" w:rsidTr="00E33F85">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42</w:t>
            </w:r>
          </w:p>
        </w:tc>
        <w:tc>
          <w:tcPr>
            <w:tcW w:w="119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5.25</w:t>
            </w:r>
          </w:p>
        </w:tc>
        <w:tc>
          <w:tcPr>
            <w:tcW w:w="1180"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2"x8"-W6.0/W2.5</w:t>
            </w:r>
          </w:p>
        </w:tc>
        <w:tc>
          <w:tcPr>
            <w:tcW w:w="1979" w:type="dxa"/>
            <w:tcBorders>
              <w:top w:val="single" w:sz="4" w:space="0" w:color="auto"/>
              <w:left w:val="nil"/>
              <w:bottom w:val="nil"/>
              <w:right w:val="single" w:sz="4" w:space="0" w:color="auto"/>
            </w:tcBorders>
            <w:shd w:val="clear" w:color="auto" w:fill="auto"/>
            <w:noWrap/>
            <w:vAlign w:val="center"/>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3"x8"-W5.75/W3.0</w:t>
            </w:r>
          </w:p>
        </w:tc>
        <w:tc>
          <w:tcPr>
            <w:tcW w:w="958"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7,100</w:t>
            </w:r>
          </w:p>
        </w:tc>
      </w:tr>
      <w:tr w:rsidR="00DD7E0B" w:rsidRPr="00DD7E0B" w:rsidTr="00E33F85">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48</w:t>
            </w:r>
          </w:p>
        </w:tc>
        <w:tc>
          <w:tcPr>
            <w:tcW w:w="119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5.75</w:t>
            </w:r>
          </w:p>
        </w:tc>
        <w:tc>
          <w:tcPr>
            <w:tcW w:w="1180"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2"x8"-W8.0/W3.5</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3"x8"-W7.0/W3.0</w:t>
            </w:r>
          </w:p>
        </w:tc>
        <w:tc>
          <w:tcPr>
            <w:tcW w:w="958"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8,280</w:t>
            </w:r>
          </w:p>
        </w:tc>
      </w:tr>
      <w:tr w:rsidR="00DD7E0B" w:rsidRPr="00DD7E0B" w:rsidTr="00E33F85">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54</w:t>
            </w:r>
          </w:p>
        </w:tc>
        <w:tc>
          <w:tcPr>
            <w:tcW w:w="119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6.25</w:t>
            </w:r>
          </w:p>
        </w:tc>
        <w:tc>
          <w:tcPr>
            <w:tcW w:w="1180"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2"x8"-W10.0/W4.0</w:t>
            </w: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2"x8"-W6.0/W2.5</w:t>
            </w:r>
          </w:p>
        </w:tc>
        <w:tc>
          <w:tcPr>
            <w:tcW w:w="958"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9,800</w:t>
            </w:r>
          </w:p>
        </w:tc>
      </w:tr>
      <w:tr w:rsidR="00DD7E0B" w:rsidRPr="00DD7E0B" w:rsidTr="00E33F85">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60</w:t>
            </w:r>
          </w:p>
        </w:tc>
        <w:tc>
          <w:tcPr>
            <w:tcW w:w="119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6.75</w:t>
            </w:r>
          </w:p>
        </w:tc>
        <w:tc>
          <w:tcPr>
            <w:tcW w:w="1180" w:type="dxa"/>
            <w:vMerge/>
            <w:tcBorders>
              <w:top w:val="nil"/>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rsidR="00DD7E0B" w:rsidRPr="00DD7E0B" w:rsidRDefault="00DD7E0B" w:rsidP="00DD7E0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2"x8"-W11.5/W4.5</w:t>
            </w:r>
          </w:p>
        </w:tc>
        <w:tc>
          <w:tcPr>
            <w:tcW w:w="1979"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2"x8"-W7.0/W3.0</w:t>
            </w:r>
          </w:p>
        </w:tc>
        <w:tc>
          <w:tcPr>
            <w:tcW w:w="958" w:type="dxa"/>
            <w:tcBorders>
              <w:top w:val="nil"/>
              <w:left w:val="nil"/>
              <w:bottom w:val="single" w:sz="4" w:space="0" w:color="auto"/>
              <w:right w:val="single" w:sz="4" w:space="0" w:color="auto"/>
            </w:tcBorders>
            <w:shd w:val="clear" w:color="auto" w:fill="auto"/>
            <w:noWrap/>
            <w:vAlign w:val="bottom"/>
            <w:hideMark/>
          </w:tcPr>
          <w:p w:rsidR="00DD7E0B" w:rsidRPr="00DD7E0B" w:rsidRDefault="00DD7E0B"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12,184</w:t>
            </w:r>
          </w:p>
        </w:tc>
      </w:tr>
      <w:tr w:rsidR="00E33F85" w:rsidRPr="00DD7E0B" w:rsidTr="00E33F85">
        <w:trPr>
          <w:trHeight w:val="350"/>
        </w:trPr>
        <w:tc>
          <w:tcPr>
            <w:tcW w:w="607" w:type="dxa"/>
            <w:tcBorders>
              <w:top w:val="nil"/>
              <w:left w:val="single" w:sz="4" w:space="0" w:color="auto"/>
              <w:bottom w:val="single" w:sz="4" w:space="0" w:color="000000"/>
              <w:right w:val="single" w:sz="8" w:space="0" w:color="auto"/>
            </w:tcBorders>
            <w:shd w:val="clear" w:color="000000" w:fill="EAF1DD"/>
            <w:noWrap/>
            <w:vAlign w:val="center"/>
            <w:hideMark/>
          </w:tcPr>
          <w:p w:rsidR="00E33F85" w:rsidRPr="00DD7E0B" w:rsidRDefault="00E33F85" w:rsidP="00DD7E0B">
            <w:pPr>
              <w:jc w:val="center"/>
              <w:rPr>
                <w:rFonts w:ascii="Calibri" w:eastAsia="Times New Roman" w:hAnsi="Calibri" w:cs="Times New Roman"/>
                <w:color w:val="000000"/>
              </w:rPr>
            </w:pPr>
            <w:r w:rsidRPr="00DD7E0B">
              <w:rPr>
                <w:rFonts w:ascii="Calibri" w:eastAsia="Times New Roman" w:hAnsi="Calibri" w:cs="Times New Roman"/>
                <w:color w:val="000000"/>
              </w:rPr>
              <w:t>72</w:t>
            </w:r>
          </w:p>
        </w:tc>
        <w:tc>
          <w:tcPr>
            <w:tcW w:w="1199" w:type="dxa"/>
            <w:tcBorders>
              <w:top w:val="nil"/>
              <w:left w:val="single" w:sz="8" w:space="0" w:color="auto"/>
              <w:bottom w:val="single" w:sz="4" w:space="0" w:color="000000"/>
              <w:right w:val="single" w:sz="4" w:space="0" w:color="auto"/>
            </w:tcBorders>
            <w:shd w:val="clear" w:color="auto" w:fill="auto"/>
            <w:noWrap/>
            <w:vAlign w:val="center"/>
            <w:hideMark/>
          </w:tcPr>
          <w:p w:rsidR="00E33F85" w:rsidRPr="00DD7E0B" w:rsidRDefault="00E33F85" w:rsidP="00DD7E0B">
            <w:pPr>
              <w:jc w:val="center"/>
              <w:rPr>
                <w:rFonts w:ascii="Calibri" w:eastAsia="Times New Roman" w:hAnsi="Calibri" w:cs="Times New Roman"/>
                <w:color w:val="000000"/>
              </w:rPr>
            </w:pPr>
            <w:r w:rsidRPr="00DD7E0B">
              <w:rPr>
                <w:rFonts w:ascii="Calibri" w:eastAsia="Times New Roman" w:hAnsi="Calibri" w:cs="Times New Roman"/>
                <w:color w:val="000000"/>
              </w:rPr>
              <w:t>7.75</w:t>
            </w:r>
          </w:p>
        </w:tc>
        <w:tc>
          <w:tcPr>
            <w:tcW w:w="1180" w:type="dxa"/>
            <w:vMerge/>
            <w:tcBorders>
              <w:top w:val="nil"/>
              <w:left w:val="single" w:sz="4" w:space="0" w:color="auto"/>
              <w:bottom w:val="single" w:sz="4" w:space="0" w:color="000000"/>
              <w:right w:val="single" w:sz="4" w:space="0" w:color="auto"/>
            </w:tcBorders>
            <w:vAlign w:val="center"/>
            <w:hideMark/>
          </w:tcPr>
          <w:p w:rsidR="00E33F85" w:rsidRPr="00DD7E0B" w:rsidRDefault="00E33F85" w:rsidP="00DD7E0B">
            <w:pPr>
              <w:rPr>
                <w:rFonts w:ascii="Calibri" w:eastAsia="Times New Roman" w:hAnsi="Calibri" w:cs="Times New Roman"/>
                <w:color w:val="000000"/>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rsidR="00E33F85" w:rsidRPr="00DD7E0B" w:rsidRDefault="00E33F85" w:rsidP="00DD7E0B">
            <w:pPr>
              <w:rPr>
                <w:rFonts w:ascii="Calibri" w:eastAsia="Times New Roman" w:hAnsi="Calibri" w:cs="Times New Roman"/>
                <w:color w:val="000000"/>
              </w:rPr>
            </w:pP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E33F85" w:rsidRPr="00DD7E0B" w:rsidRDefault="00E33F85" w:rsidP="00E33F85">
            <w:pPr>
              <w:jc w:val="center"/>
              <w:rPr>
                <w:rFonts w:ascii="Calibri" w:eastAsia="Times New Roman" w:hAnsi="Calibri" w:cs="Times New Roman"/>
                <w:color w:val="000000"/>
              </w:rPr>
            </w:pPr>
            <w:r w:rsidRPr="00DD7E0B">
              <w:rPr>
                <w:rFonts w:ascii="Calibri" w:eastAsia="Times New Roman" w:hAnsi="Calibri" w:cs="Times New Roman"/>
                <w:color w:val="000000"/>
              </w:rPr>
              <w:t>2"x6"-W8.5/W6.5</w:t>
            </w:r>
          </w:p>
        </w:tc>
        <w:tc>
          <w:tcPr>
            <w:tcW w:w="1979" w:type="dxa"/>
            <w:tcBorders>
              <w:top w:val="nil"/>
              <w:left w:val="single" w:sz="4" w:space="0" w:color="auto"/>
              <w:bottom w:val="single" w:sz="4" w:space="0" w:color="000000"/>
              <w:right w:val="single" w:sz="4" w:space="0" w:color="auto"/>
            </w:tcBorders>
            <w:shd w:val="clear" w:color="auto" w:fill="auto"/>
            <w:noWrap/>
            <w:vAlign w:val="center"/>
            <w:hideMark/>
          </w:tcPr>
          <w:p w:rsidR="00E33F85" w:rsidRPr="00DD7E0B" w:rsidRDefault="00E33F85" w:rsidP="00DD7E0B">
            <w:pPr>
              <w:jc w:val="center"/>
              <w:rPr>
                <w:rFonts w:ascii="Calibri" w:eastAsia="Times New Roman" w:hAnsi="Calibri" w:cs="Times New Roman"/>
                <w:color w:val="000000"/>
              </w:rPr>
            </w:pPr>
            <w:r w:rsidRPr="00DD7E0B">
              <w:rPr>
                <w:rFonts w:ascii="Calibri" w:eastAsia="Times New Roman" w:hAnsi="Calibri" w:cs="Times New Roman"/>
                <w:color w:val="000000"/>
              </w:rPr>
              <w:t>2"x8"-W10.0/W4.0</w:t>
            </w:r>
          </w:p>
        </w:tc>
        <w:tc>
          <w:tcPr>
            <w:tcW w:w="958" w:type="dxa"/>
            <w:tcBorders>
              <w:top w:val="nil"/>
              <w:left w:val="single" w:sz="4" w:space="0" w:color="auto"/>
              <w:bottom w:val="single" w:sz="4" w:space="0" w:color="000000"/>
              <w:right w:val="single" w:sz="4" w:space="0" w:color="auto"/>
            </w:tcBorders>
            <w:shd w:val="clear" w:color="auto" w:fill="auto"/>
            <w:noWrap/>
            <w:vAlign w:val="center"/>
            <w:hideMark/>
          </w:tcPr>
          <w:p w:rsidR="00E33F85" w:rsidRPr="00DD7E0B" w:rsidRDefault="00E33F85" w:rsidP="00DD7E0B">
            <w:pPr>
              <w:jc w:val="center"/>
              <w:rPr>
                <w:rFonts w:ascii="Calibri" w:eastAsia="Times New Roman" w:hAnsi="Calibri" w:cs="Times New Roman"/>
                <w:color w:val="000000"/>
              </w:rPr>
            </w:pPr>
            <w:r w:rsidRPr="00DD7E0B">
              <w:rPr>
                <w:rFonts w:ascii="Calibri" w:eastAsia="Times New Roman" w:hAnsi="Calibri" w:cs="Times New Roman"/>
                <w:color w:val="000000"/>
              </w:rPr>
              <w:t>15,900</w:t>
            </w:r>
          </w:p>
        </w:tc>
      </w:tr>
    </w:tbl>
    <w:p w:rsidR="00590216" w:rsidRDefault="00590216" w:rsidP="006567FE">
      <w:pPr>
        <w:jc w:val="both"/>
      </w:pPr>
    </w:p>
    <w:p w:rsidR="008A0F47" w:rsidRPr="008B4E78" w:rsidRDefault="008A0F47" w:rsidP="006567FE">
      <w:pPr>
        <w:jc w:val="both"/>
        <w:rPr>
          <w:b/>
          <w:u w:val="single"/>
        </w:rPr>
      </w:pPr>
      <w:r w:rsidRPr="008B4E78">
        <w:rPr>
          <w:b/>
          <w:u w:val="single"/>
        </w:rPr>
        <w:t>General Note:</w:t>
      </w:r>
    </w:p>
    <w:p w:rsidR="008A0F47" w:rsidRDefault="008A0F47" w:rsidP="008A0F47">
      <w:pPr>
        <w:pStyle w:val="ListParagraph"/>
        <w:numPr>
          <w:ilvl w:val="0"/>
          <w:numId w:val="5"/>
        </w:numPr>
        <w:jc w:val="both"/>
      </w:pPr>
      <w:r>
        <w:t>Concrete gasket</w:t>
      </w:r>
      <w:r w:rsidR="005544A1">
        <w:t xml:space="preserve"> pipe</w:t>
      </w:r>
      <w:r>
        <w:t xml:space="preserve"> shal</w:t>
      </w:r>
      <w:r w:rsidR="005544A1">
        <w:t>l meet Bureau of Reclamation R-4</w:t>
      </w:r>
      <w:r>
        <w:t xml:space="preserve"> Joint O-Ring gasket ASTM C361 Standards</w:t>
      </w:r>
      <w:r w:rsidR="005544A1">
        <w:t xml:space="preserve"> and price quote shall be included with the pipes</w:t>
      </w:r>
      <w:r>
        <w:t>.</w:t>
      </w:r>
    </w:p>
    <w:p w:rsidR="008A0F47" w:rsidRDefault="008A0F47" w:rsidP="008A0F47">
      <w:pPr>
        <w:pStyle w:val="ListParagraph"/>
        <w:numPr>
          <w:ilvl w:val="0"/>
          <w:numId w:val="5"/>
        </w:numPr>
        <w:jc w:val="both"/>
      </w:pPr>
      <w:r>
        <w:t>All welded Wire Fabric Steel shall meet ASTM 82 and ASTM 185 Standards.</w:t>
      </w:r>
    </w:p>
    <w:p w:rsidR="008A0F47" w:rsidRDefault="008A0F47" w:rsidP="008A0F47">
      <w:pPr>
        <w:pStyle w:val="ListParagraph"/>
        <w:numPr>
          <w:ilvl w:val="0"/>
          <w:numId w:val="5"/>
        </w:numPr>
        <w:jc w:val="both"/>
      </w:pPr>
      <w:r>
        <w:t>Aggregates shall meet ASTM C 33 Standards.</w:t>
      </w:r>
    </w:p>
    <w:p w:rsidR="008A0F47" w:rsidRDefault="008A0F47" w:rsidP="008A0F47">
      <w:pPr>
        <w:pStyle w:val="ListParagraph"/>
        <w:numPr>
          <w:ilvl w:val="0"/>
          <w:numId w:val="5"/>
        </w:numPr>
        <w:jc w:val="both"/>
      </w:pPr>
      <w:r>
        <w:t>Fly Ash shall meet ASTM C 618-97 Standards.</w:t>
      </w:r>
    </w:p>
    <w:p w:rsidR="008A0F47" w:rsidRDefault="008A0F47" w:rsidP="008A0F47">
      <w:pPr>
        <w:pStyle w:val="ListParagraph"/>
        <w:numPr>
          <w:ilvl w:val="0"/>
          <w:numId w:val="5"/>
        </w:numPr>
        <w:jc w:val="both"/>
      </w:pPr>
      <w:r>
        <w:t>Type II Cement shall meet ASTM C 150 Standards.</w:t>
      </w:r>
    </w:p>
    <w:p w:rsidR="005544A1" w:rsidRDefault="005544A1" w:rsidP="008A0F47">
      <w:pPr>
        <w:pStyle w:val="ListParagraph"/>
        <w:numPr>
          <w:ilvl w:val="0"/>
          <w:numId w:val="5"/>
        </w:numPr>
        <w:jc w:val="both"/>
      </w:pPr>
      <w:r>
        <w:t>The maximum lengths of pipe sections shall be 8 feet.</w:t>
      </w:r>
    </w:p>
    <w:p w:rsidR="008A0F47" w:rsidRDefault="008A0F47" w:rsidP="008A0F47">
      <w:pPr>
        <w:pStyle w:val="ListParagraph"/>
        <w:jc w:val="both"/>
      </w:pPr>
    </w:p>
    <w:p w:rsidR="000E6BEE" w:rsidRDefault="000E6BEE" w:rsidP="006567FE">
      <w:pPr>
        <w:jc w:val="both"/>
      </w:pPr>
      <w:r>
        <w:t>The following are the technical requirements for the Reinforced Gasket Joint Concrete Pipe ASTM C-76 Class III.</w:t>
      </w:r>
    </w:p>
    <w:p w:rsidR="000E6BEE" w:rsidRDefault="000E6BEE" w:rsidP="006567FE">
      <w:pPr>
        <w:jc w:val="both"/>
      </w:pPr>
    </w:p>
    <w:p w:rsidR="000E6BEE" w:rsidRPr="00FF15FE" w:rsidRDefault="00FF15FE" w:rsidP="006567FE">
      <w:pPr>
        <w:jc w:val="both"/>
        <w:rPr>
          <w:b/>
          <w:u w:val="single"/>
        </w:rPr>
      </w:pPr>
      <w:r w:rsidRPr="00FF15FE">
        <w:rPr>
          <w:b/>
          <w:u w:val="single"/>
        </w:rPr>
        <w:t>D.1 G</w:t>
      </w:r>
      <w:r>
        <w:rPr>
          <w:b/>
          <w:u w:val="single"/>
        </w:rPr>
        <w:t>ENERAL</w:t>
      </w:r>
      <w:r w:rsidRPr="00FF15FE">
        <w:rPr>
          <w:b/>
          <w:u w:val="single"/>
        </w:rPr>
        <w:t>:</w:t>
      </w:r>
    </w:p>
    <w:p w:rsidR="00A26A0F" w:rsidRDefault="00FF15FE" w:rsidP="006567FE">
      <w:pPr>
        <w:jc w:val="both"/>
      </w:pPr>
      <w:r>
        <w:t>Pipe shall be manufactured and tested according to ASTM Designation:  C-361 except as hereinafter changed and further specified.  The requirements for cement, admixture, concrete strength, wall thickness, joints, manufacture and handling of pipe shall be in accordance with Paragraphs C-2, C-3, C-4, C-5, C-6, C-7, C-8, C-10, C-11, C-12, C-13 and C-14, respectively.</w:t>
      </w:r>
    </w:p>
    <w:p w:rsidR="00A26A0F" w:rsidRDefault="00A26A0F" w:rsidP="006567FE">
      <w:pPr>
        <w:jc w:val="both"/>
      </w:pPr>
    </w:p>
    <w:p w:rsidR="00A26A0F" w:rsidRPr="00FF15FE" w:rsidRDefault="00FF15FE" w:rsidP="006567FE">
      <w:pPr>
        <w:jc w:val="both"/>
        <w:rPr>
          <w:b/>
          <w:u w:val="single"/>
        </w:rPr>
      </w:pPr>
      <w:r w:rsidRPr="00FF15FE">
        <w:rPr>
          <w:b/>
          <w:u w:val="single"/>
        </w:rPr>
        <w:t>D.2 STEEL REINFORCEMENTS:</w:t>
      </w:r>
    </w:p>
    <w:p w:rsidR="00A26A0F" w:rsidRDefault="00215595" w:rsidP="006567FE">
      <w:pPr>
        <w:jc w:val="both"/>
      </w:pPr>
      <w:r>
        <w:t>The reinforcing steel shall conform to requirements of Class III reinforced pipe, ASTM Designation:  C-76.  Reinforcements may be circular or elliptical.</w:t>
      </w:r>
    </w:p>
    <w:p w:rsidR="00215595" w:rsidRDefault="00215595" w:rsidP="006567FE">
      <w:pPr>
        <w:jc w:val="both"/>
      </w:pPr>
    </w:p>
    <w:p w:rsidR="00001CBF" w:rsidRDefault="00001CBF">
      <w:pPr>
        <w:rPr>
          <w:b/>
          <w:u w:val="single"/>
        </w:rPr>
      </w:pPr>
    </w:p>
    <w:p w:rsidR="00215595" w:rsidRDefault="00215595" w:rsidP="006567FE">
      <w:pPr>
        <w:jc w:val="both"/>
        <w:rPr>
          <w:b/>
          <w:u w:val="single"/>
        </w:rPr>
      </w:pPr>
      <w:r>
        <w:rPr>
          <w:b/>
          <w:u w:val="single"/>
        </w:rPr>
        <w:t>D-3 PHYSICAL TEST REQUIREMENTS:</w:t>
      </w:r>
    </w:p>
    <w:p w:rsidR="00215595" w:rsidRPr="00215595" w:rsidRDefault="00215595" w:rsidP="006567FE">
      <w:pPr>
        <w:jc w:val="both"/>
      </w:pPr>
      <w:r>
        <w:t>The test for internal hydrostatic pressure on the pipe shall not be less than that shown in Table “A” Paragraph C-10 thereof.  The test for minimum 3-edge bearing load (pounds per linear foot) shall not be less than that required for Class III reinforced concrete pipe, ASTM Designation C-76.</w:t>
      </w:r>
    </w:p>
    <w:p w:rsidR="008A0F47" w:rsidRDefault="008A0F47">
      <w:r>
        <w:br w:type="page"/>
      </w:r>
    </w:p>
    <w:p w:rsidR="00A26A0F" w:rsidRDefault="006F659D" w:rsidP="006567FE">
      <w:pPr>
        <w:jc w:val="both"/>
      </w:pPr>
      <w:r>
        <w:rPr>
          <w:b/>
          <w:u w:val="single"/>
        </w:rPr>
        <w:lastRenderedPageBreak/>
        <w:t>RELATED PARAGRAPHS C-2 CEMENT:</w:t>
      </w:r>
    </w:p>
    <w:p w:rsidR="006F659D" w:rsidRPr="006F659D" w:rsidRDefault="006F659D" w:rsidP="006567FE">
      <w:pPr>
        <w:jc w:val="both"/>
      </w:pPr>
      <w:r>
        <w:t>The cement shall be Type II, low alkali in accordance with Federal Specifications SS-C 1960/3.  The Contractor shall furnish certificates from the mill manufacturing the cement evidencing compliance with these specifications.</w:t>
      </w:r>
    </w:p>
    <w:p w:rsidR="00A26A0F" w:rsidRDefault="00A26A0F" w:rsidP="006567FE">
      <w:pPr>
        <w:jc w:val="both"/>
      </w:pPr>
    </w:p>
    <w:p w:rsidR="00A26A0F" w:rsidRDefault="006F659D" w:rsidP="006567FE">
      <w:pPr>
        <w:jc w:val="both"/>
        <w:rPr>
          <w:b/>
          <w:u w:val="single"/>
        </w:rPr>
      </w:pPr>
      <w:r>
        <w:rPr>
          <w:b/>
          <w:u w:val="single"/>
        </w:rPr>
        <w:t>C-3 ADMIXTURE:</w:t>
      </w:r>
    </w:p>
    <w:p w:rsidR="006F659D" w:rsidRDefault="006F659D" w:rsidP="006567FE">
      <w:pPr>
        <w:jc w:val="both"/>
      </w:pPr>
      <w:r>
        <w:t xml:space="preserve">All concrete in concrete pipe placed by the placing and vibrated method shall have air-entraining agent conforming to ASTM Designations:  C260.  The amount of air-entraining agent used shall be such as will </w:t>
      </w:r>
      <w:proofErr w:type="spellStart"/>
      <w:r>
        <w:t>effect</w:t>
      </w:r>
      <w:proofErr w:type="spellEnd"/>
      <w:r>
        <w:t xml:space="preserve"> the entrainment of 2-1/2 </w:t>
      </w:r>
      <w:r w:rsidRPr="006F659D">
        <w:rPr>
          <w:u w:val="single"/>
        </w:rPr>
        <w:t>+</w:t>
      </w:r>
      <w:r>
        <w:t xml:space="preserve"> 1 percent of air by volume, of the concrete as discharged from the mixer.  Natural cement, slag cement, </w:t>
      </w:r>
      <w:proofErr w:type="spellStart"/>
      <w:r>
        <w:t>pozzolon</w:t>
      </w:r>
      <w:proofErr w:type="spellEnd"/>
      <w:r>
        <w:t xml:space="preserve"> or other mixtures shall not be added to the concrete without the written authorization of the Engineer in charge of the project.</w:t>
      </w:r>
    </w:p>
    <w:p w:rsidR="00104D78" w:rsidRDefault="00104D78" w:rsidP="006567FE">
      <w:pPr>
        <w:jc w:val="both"/>
      </w:pPr>
    </w:p>
    <w:p w:rsidR="00104D78" w:rsidRPr="00104D78" w:rsidRDefault="00104D78" w:rsidP="006567FE">
      <w:pPr>
        <w:jc w:val="both"/>
        <w:rPr>
          <w:b/>
          <w:u w:val="single"/>
        </w:rPr>
      </w:pPr>
      <w:r w:rsidRPr="00104D78">
        <w:rPr>
          <w:b/>
          <w:u w:val="single"/>
        </w:rPr>
        <w:t>C-4 CONCRETE STRENGTH:</w:t>
      </w:r>
    </w:p>
    <w:p w:rsidR="00A26A0F" w:rsidRDefault="00104D78" w:rsidP="006567FE">
      <w:pPr>
        <w:jc w:val="both"/>
      </w:pPr>
      <w:r>
        <w:t>The strength requirements shall be 4,000 pounds per square inch in 28 days.  The 4,000 PSI concrete test shall be in accordance with the latest edition of ASTM Designation:  C-76.</w:t>
      </w:r>
    </w:p>
    <w:p w:rsidR="00104D78" w:rsidRDefault="00104D78" w:rsidP="006567FE">
      <w:pPr>
        <w:jc w:val="both"/>
      </w:pPr>
    </w:p>
    <w:p w:rsidR="00104D78" w:rsidRPr="00104D78" w:rsidRDefault="00104D78" w:rsidP="006567FE">
      <w:pPr>
        <w:jc w:val="both"/>
        <w:rPr>
          <w:b/>
          <w:u w:val="single"/>
        </w:rPr>
      </w:pPr>
      <w:r w:rsidRPr="00104D78">
        <w:rPr>
          <w:b/>
          <w:u w:val="single"/>
        </w:rPr>
        <w:t>C-5 CONCRETE MIXTURE:</w:t>
      </w:r>
    </w:p>
    <w:p w:rsidR="00104D78" w:rsidRDefault="00104D78" w:rsidP="006567FE">
      <w:pPr>
        <w:jc w:val="both"/>
      </w:pPr>
      <w:r>
        <w:t xml:space="preserve">The aggregate requirements of the latest ASTM Designation:  C361 are changed to include, “the maximum size coarse aggregate shall be of the largest size </w:t>
      </w:r>
      <w:r w:rsidR="002A331D">
        <w:t>practicable for placement considering the wall thickness of the pipe but shall not exceed 1-1/2 inches.  The percentage of coarse aggregate to the total aggregate shall be as high as practicable for manufacture of the pipe”.</w:t>
      </w:r>
    </w:p>
    <w:p w:rsidR="002A331D" w:rsidRDefault="002A331D" w:rsidP="006567FE">
      <w:pPr>
        <w:jc w:val="both"/>
      </w:pPr>
    </w:p>
    <w:p w:rsidR="002A331D" w:rsidRDefault="002A331D" w:rsidP="006567FE">
      <w:pPr>
        <w:jc w:val="both"/>
      </w:pPr>
      <w:r w:rsidRPr="002A331D">
        <w:rPr>
          <w:b/>
          <w:u w:val="single"/>
        </w:rPr>
        <w:t>C-6 CURING REQUIREMENTS:</w:t>
      </w:r>
    </w:p>
    <w:p w:rsidR="002A331D" w:rsidRDefault="002A331D" w:rsidP="006567FE">
      <w:pPr>
        <w:jc w:val="both"/>
      </w:pPr>
      <w:r>
        <w:t>The curing requirements in the latest edition of ASTM Designation:  C361 are changed to include this additional requirement at the end of the paragraph:  “If forms are stripped immediately after the pipe is cast and moved to the curing area, the concrete pipe shall not be lifted or tipped until a minimum concrete compressive strength of 2,500 PSI is attained.  Determination of the required strength shall be accomplished by tests of concrete cylinders as described in the latest edition of ASTM Designation:  C361”.</w:t>
      </w:r>
    </w:p>
    <w:p w:rsidR="00E93415" w:rsidRDefault="00E93415" w:rsidP="006567FE">
      <w:pPr>
        <w:jc w:val="both"/>
      </w:pPr>
    </w:p>
    <w:p w:rsidR="00E93415" w:rsidRPr="00E93415" w:rsidRDefault="00E93415" w:rsidP="006567FE">
      <w:pPr>
        <w:jc w:val="both"/>
        <w:rPr>
          <w:b/>
          <w:u w:val="single"/>
        </w:rPr>
      </w:pPr>
      <w:r w:rsidRPr="00E93415">
        <w:rPr>
          <w:b/>
          <w:u w:val="single"/>
        </w:rPr>
        <w:t>C-7 WALL THICKNESS:</w:t>
      </w:r>
    </w:p>
    <w:p w:rsidR="00CE29E4" w:rsidRDefault="00E93415" w:rsidP="006567FE">
      <w:pPr>
        <w:jc w:val="both"/>
      </w:pPr>
      <w:r>
        <w:t>The thickness of the pipe wall shall be not less than that shown in Table A, Paragraph C-10, Physical Test Requirements”, hereof.</w:t>
      </w:r>
    </w:p>
    <w:p w:rsidR="00E93415" w:rsidRDefault="00E93415" w:rsidP="006567FE">
      <w:pPr>
        <w:jc w:val="both"/>
      </w:pPr>
    </w:p>
    <w:p w:rsidR="00E93415" w:rsidRDefault="00E93415" w:rsidP="006567FE">
      <w:pPr>
        <w:jc w:val="both"/>
        <w:rPr>
          <w:b/>
          <w:u w:val="single"/>
        </w:rPr>
      </w:pPr>
      <w:r w:rsidRPr="00E93415">
        <w:rPr>
          <w:b/>
          <w:u w:val="single"/>
        </w:rPr>
        <w:t>C-8 PIPE LENGTHS:</w:t>
      </w:r>
    </w:p>
    <w:p w:rsidR="00E93415" w:rsidRDefault="00E93415" w:rsidP="006567FE">
      <w:pPr>
        <w:jc w:val="both"/>
      </w:pPr>
      <w:r>
        <w:t>The maximum lengths of pipe sections shall be 8 feet.</w:t>
      </w:r>
    </w:p>
    <w:p w:rsidR="00E93415" w:rsidRDefault="00E93415" w:rsidP="006567FE">
      <w:pPr>
        <w:jc w:val="both"/>
      </w:pPr>
    </w:p>
    <w:p w:rsidR="00E93415" w:rsidRDefault="00E43D5D" w:rsidP="006567FE">
      <w:pPr>
        <w:jc w:val="both"/>
        <w:rPr>
          <w:b/>
          <w:u w:val="single"/>
        </w:rPr>
      </w:pPr>
      <w:r w:rsidRPr="00E43D5D">
        <w:rPr>
          <w:b/>
          <w:u w:val="single"/>
        </w:rPr>
        <w:t>C-10 PHYSICAL TEST REQUIREMENTS:</w:t>
      </w:r>
    </w:p>
    <w:p w:rsidR="00E43D5D" w:rsidRDefault="00E43D5D" w:rsidP="006567FE">
      <w:pPr>
        <w:jc w:val="both"/>
      </w:pPr>
      <w:r>
        <w:t>The hydrostatic test pressures for the pipe and rubber gasket joint required in the latest edition of ASTM Designations 361 are changed to those specified in Table A.  The Contractor shall also perform external load crushing strength test on the pipe.  The external load crushing strength test shall be in accordance with the minimum three-edge bearing load as specified in Table A.</w:t>
      </w:r>
    </w:p>
    <w:p w:rsidR="00E43D5D" w:rsidRDefault="00E43D5D" w:rsidP="006567FE">
      <w:pPr>
        <w:jc w:val="both"/>
      </w:pPr>
    </w:p>
    <w:p w:rsidR="00722C27" w:rsidRDefault="00722C27">
      <w:pPr>
        <w:rPr>
          <w:b/>
          <w:u w:val="single"/>
        </w:rPr>
      </w:pPr>
      <w:r>
        <w:rPr>
          <w:b/>
          <w:u w:val="single"/>
        </w:rPr>
        <w:br w:type="page"/>
      </w:r>
    </w:p>
    <w:p w:rsidR="00D860D3" w:rsidRPr="00D860D3" w:rsidRDefault="00D860D3" w:rsidP="006567FE">
      <w:pPr>
        <w:jc w:val="center"/>
        <w:rPr>
          <w:b/>
          <w:u w:val="single"/>
        </w:rPr>
      </w:pPr>
      <w:r w:rsidRPr="00D860D3">
        <w:rPr>
          <w:b/>
          <w:u w:val="single"/>
        </w:rPr>
        <w:lastRenderedPageBreak/>
        <w:t>TABLE A:  PHYSICAL TEST REQUIREMENTS</w:t>
      </w:r>
    </w:p>
    <w:p w:rsidR="00E43D5D" w:rsidRDefault="00E43D5D" w:rsidP="006567FE">
      <w:pPr>
        <w:jc w:val="center"/>
        <w:rPr>
          <w:b/>
          <w:u w:val="single"/>
        </w:rPr>
      </w:pPr>
    </w:p>
    <w:tbl>
      <w:tblPr>
        <w:tblStyle w:val="TableGrid"/>
        <w:tblW w:w="0" w:type="auto"/>
        <w:tblLook w:val="04A0"/>
      </w:tblPr>
      <w:tblGrid>
        <w:gridCol w:w="2178"/>
        <w:gridCol w:w="2340"/>
        <w:gridCol w:w="2664"/>
        <w:gridCol w:w="2394"/>
      </w:tblGrid>
      <w:tr w:rsidR="00D860D3" w:rsidTr="003E580C">
        <w:tc>
          <w:tcPr>
            <w:tcW w:w="2178" w:type="dxa"/>
          </w:tcPr>
          <w:p w:rsidR="003E580C" w:rsidRDefault="00D860D3" w:rsidP="006567FE">
            <w:pPr>
              <w:jc w:val="center"/>
              <w:rPr>
                <w:b/>
                <w:sz w:val="18"/>
                <w:szCs w:val="18"/>
              </w:rPr>
            </w:pPr>
            <w:r w:rsidRPr="003E580C">
              <w:rPr>
                <w:b/>
                <w:sz w:val="18"/>
                <w:szCs w:val="18"/>
              </w:rPr>
              <w:t>Internal diameter</w:t>
            </w:r>
          </w:p>
          <w:p w:rsidR="00D860D3" w:rsidRPr="003E580C" w:rsidRDefault="00D860D3" w:rsidP="006567FE">
            <w:pPr>
              <w:jc w:val="center"/>
              <w:rPr>
                <w:b/>
                <w:sz w:val="18"/>
                <w:szCs w:val="18"/>
              </w:rPr>
            </w:pPr>
            <w:r w:rsidRPr="003E580C">
              <w:rPr>
                <w:b/>
                <w:sz w:val="18"/>
                <w:szCs w:val="18"/>
              </w:rPr>
              <w:t>(inches)</w:t>
            </w:r>
          </w:p>
        </w:tc>
        <w:tc>
          <w:tcPr>
            <w:tcW w:w="2340" w:type="dxa"/>
          </w:tcPr>
          <w:p w:rsidR="00D860D3" w:rsidRPr="003E580C" w:rsidRDefault="00D860D3" w:rsidP="006567FE">
            <w:pPr>
              <w:jc w:val="center"/>
              <w:rPr>
                <w:b/>
                <w:sz w:val="18"/>
                <w:szCs w:val="18"/>
              </w:rPr>
            </w:pPr>
            <w:r w:rsidRPr="003E580C">
              <w:rPr>
                <w:b/>
                <w:sz w:val="18"/>
                <w:szCs w:val="18"/>
              </w:rPr>
              <w:t>Minimum Shell Thickness</w:t>
            </w:r>
          </w:p>
          <w:p w:rsidR="00D860D3" w:rsidRPr="003E580C" w:rsidRDefault="00D860D3" w:rsidP="006567FE">
            <w:pPr>
              <w:jc w:val="center"/>
              <w:rPr>
                <w:b/>
                <w:sz w:val="18"/>
                <w:szCs w:val="18"/>
              </w:rPr>
            </w:pPr>
            <w:r w:rsidRPr="003E580C">
              <w:rPr>
                <w:b/>
                <w:sz w:val="18"/>
                <w:szCs w:val="18"/>
              </w:rPr>
              <w:t>(inches)</w:t>
            </w:r>
          </w:p>
        </w:tc>
        <w:tc>
          <w:tcPr>
            <w:tcW w:w="2664" w:type="dxa"/>
          </w:tcPr>
          <w:p w:rsidR="00D860D3" w:rsidRPr="003E580C" w:rsidRDefault="003E580C" w:rsidP="006567FE">
            <w:pPr>
              <w:jc w:val="center"/>
              <w:rPr>
                <w:b/>
                <w:sz w:val="18"/>
                <w:szCs w:val="18"/>
              </w:rPr>
            </w:pPr>
            <w:r w:rsidRPr="003E580C">
              <w:rPr>
                <w:b/>
                <w:sz w:val="18"/>
                <w:szCs w:val="18"/>
              </w:rPr>
              <w:t>Internal Hydrostatic Pressure</w:t>
            </w:r>
          </w:p>
          <w:p w:rsidR="003E580C" w:rsidRPr="003E580C" w:rsidRDefault="003E580C" w:rsidP="006567FE">
            <w:pPr>
              <w:jc w:val="center"/>
              <w:rPr>
                <w:b/>
                <w:sz w:val="18"/>
                <w:szCs w:val="18"/>
              </w:rPr>
            </w:pPr>
            <w:r w:rsidRPr="003E580C">
              <w:rPr>
                <w:b/>
                <w:sz w:val="18"/>
                <w:szCs w:val="18"/>
              </w:rPr>
              <w:t>On Individual Section of Pipe (PSI)</w:t>
            </w:r>
          </w:p>
        </w:tc>
        <w:tc>
          <w:tcPr>
            <w:tcW w:w="2394" w:type="dxa"/>
          </w:tcPr>
          <w:p w:rsidR="003E580C" w:rsidRDefault="003E580C" w:rsidP="006567FE">
            <w:pPr>
              <w:jc w:val="center"/>
              <w:rPr>
                <w:b/>
                <w:sz w:val="18"/>
                <w:szCs w:val="18"/>
              </w:rPr>
            </w:pPr>
            <w:r w:rsidRPr="003E580C">
              <w:rPr>
                <w:b/>
                <w:sz w:val="18"/>
                <w:szCs w:val="18"/>
              </w:rPr>
              <w:t>Minimum 3-Edge</w:t>
            </w:r>
          </w:p>
          <w:p w:rsidR="003E580C" w:rsidRDefault="003E580C" w:rsidP="006567FE">
            <w:pPr>
              <w:jc w:val="center"/>
              <w:rPr>
                <w:b/>
                <w:sz w:val="18"/>
                <w:szCs w:val="18"/>
              </w:rPr>
            </w:pPr>
            <w:r w:rsidRPr="003E580C">
              <w:rPr>
                <w:b/>
                <w:sz w:val="18"/>
                <w:szCs w:val="18"/>
              </w:rPr>
              <w:t>Bearing Load</w:t>
            </w:r>
          </w:p>
          <w:p w:rsidR="00D860D3" w:rsidRPr="003E580C" w:rsidRDefault="003E580C" w:rsidP="006567FE">
            <w:pPr>
              <w:jc w:val="center"/>
              <w:rPr>
                <w:b/>
                <w:sz w:val="18"/>
                <w:szCs w:val="18"/>
              </w:rPr>
            </w:pPr>
            <w:r w:rsidRPr="003E580C">
              <w:rPr>
                <w:b/>
                <w:sz w:val="18"/>
                <w:szCs w:val="18"/>
              </w:rPr>
              <w:t>(pounds per linear foot)</w:t>
            </w:r>
          </w:p>
        </w:tc>
      </w:tr>
      <w:tr w:rsidR="00D860D3" w:rsidTr="003E580C">
        <w:tc>
          <w:tcPr>
            <w:tcW w:w="2178" w:type="dxa"/>
          </w:tcPr>
          <w:p w:rsidR="00D860D3" w:rsidRPr="003E580C" w:rsidRDefault="003E580C" w:rsidP="006567FE">
            <w:pPr>
              <w:jc w:val="center"/>
              <w:rPr>
                <w:sz w:val="24"/>
                <w:szCs w:val="24"/>
              </w:rPr>
            </w:pPr>
            <w:r w:rsidRPr="003E580C">
              <w:rPr>
                <w:sz w:val="24"/>
                <w:szCs w:val="24"/>
              </w:rPr>
              <w:t>15</w:t>
            </w:r>
          </w:p>
        </w:tc>
        <w:tc>
          <w:tcPr>
            <w:tcW w:w="2340" w:type="dxa"/>
          </w:tcPr>
          <w:p w:rsidR="00D860D3" w:rsidRPr="003E580C" w:rsidRDefault="003E580C" w:rsidP="006567FE">
            <w:pPr>
              <w:jc w:val="center"/>
            </w:pPr>
            <w:r w:rsidRPr="003E580C">
              <w:t>2</w:t>
            </w:r>
          </w:p>
        </w:tc>
        <w:tc>
          <w:tcPr>
            <w:tcW w:w="2664" w:type="dxa"/>
          </w:tcPr>
          <w:p w:rsidR="00D860D3" w:rsidRPr="003E580C" w:rsidRDefault="003E580C" w:rsidP="006567FE">
            <w:pPr>
              <w:jc w:val="center"/>
            </w:pPr>
            <w:r w:rsidRPr="003E580C">
              <w:t>50</w:t>
            </w:r>
          </w:p>
        </w:tc>
        <w:tc>
          <w:tcPr>
            <w:tcW w:w="2394" w:type="dxa"/>
          </w:tcPr>
          <w:p w:rsidR="00D860D3" w:rsidRPr="003E580C" w:rsidRDefault="003E580C" w:rsidP="006567FE">
            <w:pPr>
              <w:jc w:val="center"/>
            </w:pPr>
            <w:r w:rsidRPr="003E580C">
              <w:t>1,700</w:t>
            </w:r>
          </w:p>
        </w:tc>
      </w:tr>
      <w:tr w:rsidR="00D860D3" w:rsidTr="003E580C">
        <w:tc>
          <w:tcPr>
            <w:tcW w:w="2178" w:type="dxa"/>
          </w:tcPr>
          <w:p w:rsidR="00D860D3" w:rsidRPr="003E580C" w:rsidRDefault="003E580C" w:rsidP="006567FE">
            <w:pPr>
              <w:jc w:val="center"/>
              <w:rPr>
                <w:sz w:val="24"/>
                <w:szCs w:val="24"/>
              </w:rPr>
            </w:pPr>
            <w:r w:rsidRPr="003E580C">
              <w:rPr>
                <w:sz w:val="24"/>
                <w:szCs w:val="24"/>
              </w:rPr>
              <w:t>16</w:t>
            </w:r>
          </w:p>
        </w:tc>
        <w:tc>
          <w:tcPr>
            <w:tcW w:w="2340" w:type="dxa"/>
          </w:tcPr>
          <w:p w:rsidR="00D860D3" w:rsidRPr="003E580C" w:rsidRDefault="003E580C" w:rsidP="006567FE">
            <w:pPr>
              <w:jc w:val="center"/>
            </w:pPr>
            <w:r w:rsidRPr="003E580C">
              <w:t>2</w:t>
            </w:r>
          </w:p>
        </w:tc>
        <w:tc>
          <w:tcPr>
            <w:tcW w:w="2664" w:type="dxa"/>
          </w:tcPr>
          <w:p w:rsidR="00D860D3" w:rsidRPr="003E580C" w:rsidRDefault="003E580C" w:rsidP="006567FE">
            <w:pPr>
              <w:jc w:val="center"/>
            </w:pPr>
            <w:r w:rsidRPr="003E580C">
              <w:t>50</w:t>
            </w:r>
          </w:p>
        </w:tc>
        <w:tc>
          <w:tcPr>
            <w:tcW w:w="2394" w:type="dxa"/>
          </w:tcPr>
          <w:p w:rsidR="00D860D3" w:rsidRPr="003E580C" w:rsidRDefault="003E580C" w:rsidP="006567FE">
            <w:pPr>
              <w:jc w:val="center"/>
            </w:pPr>
            <w:r w:rsidRPr="003E580C">
              <w:t>1,800</w:t>
            </w:r>
          </w:p>
        </w:tc>
      </w:tr>
      <w:tr w:rsidR="00D860D3" w:rsidTr="003E580C">
        <w:tc>
          <w:tcPr>
            <w:tcW w:w="2178" w:type="dxa"/>
          </w:tcPr>
          <w:p w:rsidR="00D860D3" w:rsidRPr="003E580C" w:rsidRDefault="003E580C" w:rsidP="006567FE">
            <w:pPr>
              <w:jc w:val="center"/>
              <w:rPr>
                <w:sz w:val="24"/>
                <w:szCs w:val="24"/>
              </w:rPr>
            </w:pPr>
            <w:r w:rsidRPr="003E580C">
              <w:rPr>
                <w:sz w:val="24"/>
                <w:szCs w:val="24"/>
              </w:rPr>
              <w:t>18</w:t>
            </w:r>
          </w:p>
        </w:tc>
        <w:tc>
          <w:tcPr>
            <w:tcW w:w="2340" w:type="dxa"/>
          </w:tcPr>
          <w:p w:rsidR="00D860D3" w:rsidRPr="003E580C" w:rsidRDefault="003E580C" w:rsidP="006567FE">
            <w:pPr>
              <w:jc w:val="center"/>
            </w:pPr>
            <w:r w:rsidRPr="003E580C">
              <w:t>2</w:t>
            </w:r>
          </w:p>
        </w:tc>
        <w:tc>
          <w:tcPr>
            <w:tcW w:w="2664" w:type="dxa"/>
          </w:tcPr>
          <w:p w:rsidR="00D860D3" w:rsidRPr="003E580C" w:rsidRDefault="003E580C" w:rsidP="006567FE">
            <w:pPr>
              <w:jc w:val="center"/>
            </w:pPr>
            <w:r w:rsidRPr="003E580C">
              <w:t>50</w:t>
            </w:r>
          </w:p>
        </w:tc>
        <w:tc>
          <w:tcPr>
            <w:tcW w:w="2394" w:type="dxa"/>
          </w:tcPr>
          <w:p w:rsidR="00D860D3" w:rsidRPr="003E580C" w:rsidRDefault="003E580C" w:rsidP="006567FE">
            <w:pPr>
              <w:jc w:val="center"/>
            </w:pPr>
            <w:r w:rsidRPr="003E580C">
              <w:t>1,900</w:t>
            </w:r>
          </w:p>
        </w:tc>
      </w:tr>
      <w:tr w:rsidR="00D860D3" w:rsidTr="003E580C">
        <w:tc>
          <w:tcPr>
            <w:tcW w:w="2178" w:type="dxa"/>
          </w:tcPr>
          <w:p w:rsidR="00D860D3" w:rsidRPr="003E580C" w:rsidRDefault="003E580C" w:rsidP="006567FE">
            <w:pPr>
              <w:jc w:val="center"/>
              <w:rPr>
                <w:sz w:val="24"/>
                <w:szCs w:val="24"/>
              </w:rPr>
            </w:pPr>
            <w:r w:rsidRPr="003E580C">
              <w:rPr>
                <w:sz w:val="24"/>
                <w:szCs w:val="24"/>
              </w:rPr>
              <w:t>21</w:t>
            </w:r>
          </w:p>
        </w:tc>
        <w:tc>
          <w:tcPr>
            <w:tcW w:w="2340" w:type="dxa"/>
          </w:tcPr>
          <w:p w:rsidR="00D860D3" w:rsidRPr="003E580C" w:rsidRDefault="003E580C" w:rsidP="006567FE">
            <w:pPr>
              <w:jc w:val="center"/>
            </w:pPr>
            <w:r w:rsidRPr="003E580C">
              <w:t>2 – ¼</w:t>
            </w:r>
          </w:p>
        </w:tc>
        <w:tc>
          <w:tcPr>
            <w:tcW w:w="2664" w:type="dxa"/>
          </w:tcPr>
          <w:p w:rsidR="00D860D3" w:rsidRPr="003E580C" w:rsidRDefault="003E580C" w:rsidP="006567FE">
            <w:pPr>
              <w:jc w:val="center"/>
            </w:pPr>
            <w:r w:rsidRPr="003E580C">
              <w:t>45</w:t>
            </w:r>
          </w:p>
        </w:tc>
        <w:tc>
          <w:tcPr>
            <w:tcW w:w="2394" w:type="dxa"/>
          </w:tcPr>
          <w:p w:rsidR="00D860D3" w:rsidRPr="003E580C" w:rsidRDefault="003E580C" w:rsidP="006567FE">
            <w:pPr>
              <w:jc w:val="center"/>
            </w:pPr>
            <w:r w:rsidRPr="003E580C">
              <w:t>2,100</w:t>
            </w:r>
          </w:p>
        </w:tc>
      </w:tr>
      <w:tr w:rsidR="00D860D3" w:rsidTr="003E580C">
        <w:tc>
          <w:tcPr>
            <w:tcW w:w="2178" w:type="dxa"/>
          </w:tcPr>
          <w:p w:rsidR="00D860D3" w:rsidRPr="003E580C" w:rsidRDefault="003E580C" w:rsidP="006567FE">
            <w:pPr>
              <w:jc w:val="center"/>
              <w:rPr>
                <w:sz w:val="24"/>
                <w:szCs w:val="24"/>
              </w:rPr>
            </w:pPr>
            <w:r w:rsidRPr="003E580C">
              <w:rPr>
                <w:sz w:val="24"/>
                <w:szCs w:val="24"/>
              </w:rPr>
              <w:t>24</w:t>
            </w:r>
          </w:p>
        </w:tc>
        <w:tc>
          <w:tcPr>
            <w:tcW w:w="2340" w:type="dxa"/>
          </w:tcPr>
          <w:p w:rsidR="00D860D3" w:rsidRPr="003E580C" w:rsidRDefault="003E580C" w:rsidP="006567FE">
            <w:pPr>
              <w:jc w:val="center"/>
            </w:pPr>
            <w:r w:rsidRPr="003E580C">
              <w:t>2 – ½</w:t>
            </w:r>
          </w:p>
        </w:tc>
        <w:tc>
          <w:tcPr>
            <w:tcW w:w="2664" w:type="dxa"/>
          </w:tcPr>
          <w:p w:rsidR="00D860D3" w:rsidRPr="003E580C" w:rsidRDefault="003E580C" w:rsidP="006567FE">
            <w:pPr>
              <w:jc w:val="center"/>
            </w:pPr>
            <w:r w:rsidRPr="003E580C">
              <w:t>40</w:t>
            </w:r>
          </w:p>
        </w:tc>
        <w:tc>
          <w:tcPr>
            <w:tcW w:w="2394" w:type="dxa"/>
          </w:tcPr>
          <w:p w:rsidR="00D860D3" w:rsidRPr="003E580C" w:rsidRDefault="003E580C" w:rsidP="006567FE">
            <w:pPr>
              <w:jc w:val="center"/>
            </w:pPr>
            <w:r w:rsidRPr="003E580C">
              <w:t>2,200</w:t>
            </w:r>
          </w:p>
        </w:tc>
      </w:tr>
      <w:tr w:rsidR="00D860D3" w:rsidTr="003E580C">
        <w:tc>
          <w:tcPr>
            <w:tcW w:w="2178" w:type="dxa"/>
          </w:tcPr>
          <w:p w:rsidR="00D860D3" w:rsidRPr="003E580C" w:rsidRDefault="003E580C" w:rsidP="006567FE">
            <w:pPr>
              <w:jc w:val="center"/>
              <w:rPr>
                <w:sz w:val="24"/>
                <w:szCs w:val="24"/>
              </w:rPr>
            </w:pPr>
            <w:r w:rsidRPr="003E580C">
              <w:rPr>
                <w:sz w:val="24"/>
                <w:szCs w:val="24"/>
              </w:rPr>
              <w:t>30</w:t>
            </w:r>
          </w:p>
        </w:tc>
        <w:tc>
          <w:tcPr>
            <w:tcW w:w="2340" w:type="dxa"/>
          </w:tcPr>
          <w:p w:rsidR="00D860D3" w:rsidRPr="003E580C" w:rsidRDefault="003E580C" w:rsidP="006567FE">
            <w:pPr>
              <w:jc w:val="center"/>
            </w:pPr>
            <w:r w:rsidRPr="003E580C">
              <w:t>2 – ¾</w:t>
            </w:r>
          </w:p>
        </w:tc>
        <w:tc>
          <w:tcPr>
            <w:tcW w:w="2664" w:type="dxa"/>
          </w:tcPr>
          <w:p w:rsidR="00D860D3" w:rsidRPr="003E580C" w:rsidRDefault="003E580C" w:rsidP="006567FE">
            <w:pPr>
              <w:jc w:val="center"/>
            </w:pPr>
            <w:r w:rsidRPr="003E580C">
              <w:t>35</w:t>
            </w:r>
          </w:p>
        </w:tc>
        <w:tc>
          <w:tcPr>
            <w:tcW w:w="2394" w:type="dxa"/>
          </w:tcPr>
          <w:p w:rsidR="00D860D3" w:rsidRPr="003E580C" w:rsidRDefault="003E580C" w:rsidP="006567FE">
            <w:pPr>
              <w:jc w:val="center"/>
            </w:pPr>
            <w:r w:rsidRPr="003E580C">
              <w:t>2,500</w:t>
            </w:r>
          </w:p>
        </w:tc>
      </w:tr>
      <w:tr w:rsidR="003E580C" w:rsidTr="003E580C">
        <w:tc>
          <w:tcPr>
            <w:tcW w:w="2178" w:type="dxa"/>
          </w:tcPr>
          <w:p w:rsidR="003E580C" w:rsidRPr="003E580C" w:rsidRDefault="003E580C" w:rsidP="006567FE">
            <w:pPr>
              <w:jc w:val="center"/>
              <w:rPr>
                <w:sz w:val="24"/>
                <w:szCs w:val="24"/>
              </w:rPr>
            </w:pPr>
            <w:r w:rsidRPr="003E580C">
              <w:rPr>
                <w:sz w:val="24"/>
                <w:szCs w:val="24"/>
              </w:rPr>
              <w:t>36</w:t>
            </w:r>
          </w:p>
        </w:tc>
        <w:tc>
          <w:tcPr>
            <w:tcW w:w="2340" w:type="dxa"/>
          </w:tcPr>
          <w:p w:rsidR="003E580C" w:rsidRPr="003E580C" w:rsidRDefault="003E580C" w:rsidP="006567FE">
            <w:pPr>
              <w:jc w:val="center"/>
            </w:pPr>
            <w:r w:rsidRPr="003E580C">
              <w:t>3</w:t>
            </w:r>
          </w:p>
        </w:tc>
        <w:tc>
          <w:tcPr>
            <w:tcW w:w="2664" w:type="dxa"/>
          </w:tcPr>
          <w:p w:rsidR="003E580C" w:rsidRPr="003E580C" w:rsidRDefault="003E580C" w:rsidP="006567FE">
            <w:pPr>
              <w:jc w:val="center"/>
            </w:pPr>
            <w:r w:rsidRPr="003E580C">
              <w:t>30</w:t>
            </w:r>
          </w:p>
        </w:tc>
        <w:tc>
          <w:tcPr>
            <w:tcW w:w="2394" w:type="dxa"/>
          </w:tcPr>
          <w:p w:rsidR="003E580C" w:rsidRPr="003E580C" w:rsidRDefault="003E580C" w:rsidP="006567FE">
            <w:pPr>
              <w:jc w:val="center"/>
            </w:pPr>
            <w:r w:rsidRPr="003E580C">
              <w:t>4.050</w:t>
            </w:r>
          </w:p>
        </w:tc>
      </w:tr>
      <w:tr w:rsidR="003E580C" w:rsidTr="003E580C">
        <w:tc>
          <w:tcPr>
            <w:tcW w:w="2178" w:type="dxa"/>
          </w:tcPr>
          <w:p w:rsidR="003E580C" w:rsidRPr="003E580C" w:rsidRDefault="003E580C" w:rsidP="006567FE">
            <w:pPr>
              <w:jc w:val="center"/>
              <w:rPr>
                <w:sz w:val="24"/>
                <w:szCs w:val="24"/>
              </w:rPr>
            </w:pPr>
            <w:r w:rsidRPr="003E580C">
              <w:rPr>
                <w:sz w:val="24"/>
                <w:szCs w:val="24"/>
              </w:rPr>
              <w:t>42</w:t>
            </w:r>
          </w:p>
        </w:tc>
        <w:tc>
          <w:tcPr>
            <w:tcW w:w="2340" w:type="dxa"/>
          </w:tcPr>
          <w:p w:rsidR="003E580C" w:rsidRPr="003E580C" w:rsidRDefault="003E580C" w:rsidP="006567FE">
            <w:pPr>
              <w:jc w:val="center"/>
            </w:pPr>
            <w:r w:rsidRPr="003E580C">
              <w:t>4 – ½</w:t>
            </w:r>
          </w:p>
        </w:tc>
        <w:tc>
          <w:tcPr>
            <w:tcW w:w="2664" w:type="dxa"/>
          </w:tcPr>
          <w:p w:rsidR="003E580C" w:rsidRPr="003E580C" w:rsidRDefault="003E580C" w:rsidP="006567FE">
            <w:pPr>
              <w:jc w:val="center"/>
            </w:pPr>
            <w:r w:rsidRPr="003E580C">
              <w:t>30</w:t>
            </w:r>
          </w:p>
        </w:tc>
        <w:tc>
          <w:tcPr>
            <w:tcW w:w="2394" w:type="dxa"/>
          </w:tcPr>
          <w:p w:rsidR="003E580C" w:rsidRPr="003E580C" w:rsidRDefault="003E580C" w:rsidP="006567FE">
            <w:pPr>
              <w:jc w:val="center"/>
            </w:pPr>
            <w:r w:rsidRPr="003E580C">
              <w:t>4,725</w:t>
            </w:r>
          </w:p>
        </w:tc>
      </w:tr>
      <w:tr w:rsidR="003E580C" w:rsidTr="003E580C">
        <w:tc>
          <w:tcPr>
            <w:tcW w:w="2178" w:type="dxa"/>
          </w:tcPr>
          <w:p w:rsidR="003E580C" w:rsidRPr="003E580C" w:rsidRDefault="003E580C" w:rsidP="006567FE">
            <w:pPr>
              <w:jc w:val="center"/>
              <w:rPr>
                <w:sz w:val="24"/>
                <w:szCs w:val="24"/>
              </w:rPr>
            </w:pPr>
            <w:r w:rsidRPr="003E580C">
              <w:rPr>
                <w:sz w:val="24"/>
                <w:szCs w:val="24"/>
              </w:rPr>
              <w:t>48</w:t>
            </w:r>
          </w:p>
        </w:tc>
        <w:tc>
          <w:tcPr>
            <w:tcW w:w="2340" w:type="dxa"/>
          </w:tcPr>
          <w:p w:rsidR="003E580C" w:rsidRPr="003E580C" w:rsidRDefault="003E580C" w:rsidP="006567FE">
            <w:pPr>
              <w:jc w:val="center"/>
            </w:pPr>
            <w:r w:rsidRPr="003E580C">
              <w:t>5</w:t>
            </w:r>
          </w:p>
        </w:tc>
        <w:tc>
          <w:tcPr>
            <w:tcW w:w="2664" w:type="dxa"/>
          </w:tcPr>
          <w:p w:rsidR="003E580C" w:rsidRPr="003E580C" w:rsidRDefault="003E580C" w:rsidP="006567FE">
            <w:pPr>
              <w:jc w:val="center"/>
            </w:pPr>
            <w:r w:rsidRPr="003E580C">
              <w:t>30</w:t>
            </w:r>
          </w:p>
        </w:tc>
        <w:tc>
          <w:tcPr>
            <w:tcW w:w="2394" w:type="dxa"/>
          </w:tcPr>
          <w:p w:rsidR="003E580C" w:rsidRPr="003E580C" w:rsidRDefault="003E580C" w:rsidP="006567FE">
            <w:pPr>
              <w:jc w:val="center"/>
            </w:pPr>
            <w:r w:rsidRPr="003E580C">
              <w:t>5,400</w:t>
            </w:r>
          </w:p>
        </w:tc>
      </w:tr>
      <w:tr w:rsidR="003E580C" w:rsidTr="003E580C">
        <w:tc>
          <w:tcPr>
            <w:tcW w:w="2178" w:type="dxa"/>
          </w:tcPr>
          <w:p w:rsidR="003E580C" w:rsidRPr="003E580C" w:rsidRDefault="003E580C" w:rsidP="006567FE">
            <w:pPr>
              <w:jc w:val="center"/>
              <w:rPr>
                <w:sz w:val="24"/>
                <w:szCs w:val="24"/>
              </w:rPr>
            </w:pPr>
            <w:r w:rsidRPr="003E580C">
              <w:rPr>
                <w:sz w:val="24"/>
                <w:szCs w:val="24"/>
              </w:rPr>
              <w:t>54</w:t>
            </w:r>
          </w:p>
        </w:tc>
        <w:tc>
          <w:tcPr>
            <w:tcW w:w="2340" w:type="dxa"/>
          </w:tcPr>
          <w:p w:rsidR="003E580C" w:rsidRPr="003E580C" w:rsidRDefault="003E580C" w:rsidP="006567FE">
            <w:pPr>
              <w:jc w:val="center"/>
            </w:pPr>
            <w:r w:rsidRPr="003E580C">
              <w:t>4 – ½</w:t>
            </w:r>
          </w:p>
        </w:tc>
        <w:tc>
          <w:tcPr>
            <w:tcW w:w="2664" w:type="dxa"/>
          </w:tcPr>
          <w:p w:rsidR="003E580C" w:rsidRPr="003E580C" w:rsidRDefault="003E580C" w:rsidP="006567FE">
            <w:pPr>
              <w:jc w:val="center"/>
            </w:pPr>
            <w:r w:rsidRPr="003E580C">
              <w:t>25</w:t>
            </w:r>
          </w:p>
        </w:tc>
        <w:tc>
          <w:tcPr>
            <w:tcW w:w="2394" w:type="dxa"/>
          </w:tcPr>
          <w:p w:rsidR="003E580C" w:rsidRPr="003E580C" w:rsidRDefault="003E580C" w:rsidP="006567FE">
            <w:pPr>
              <w:jc w:val="center"/>
            </w:pPr>
            <w:r w:rsidRPr="003E580C">
              <w:t>6,075</w:t>
            </w:r>
          </w:p>
        </w:tc>
      </w:tr>
      <w:tr w:rsidR="003E580C" w:rsidTr="003E580C">
        <w:tc>
          <w:tcPr>
            <w:tcW w:w="2178" w:type="dxa"/>
          </w:tcPr>
          <w:p w:rsidR="003E580C" w:rsidRPr="003E580C" w:rsidRDefault="003E580C" w:rsidP="006567FE">
            <w:pPr>
              <w:jc w:val="center"/>
              <w:rPr>
                <w:sz w:val="24"/>
                <w:szCs w:val="24"/>
              </w:rPr>
            </w:pPr>
            <w:r w:rsidRPr="003E580C">
              <w:rPr>
                <w:sz w:val="24"/>
                <w:szCs w:val="24"/>
              </w:rPr>
              <w:t>60</w:t>
            </w:r>
          </w:p>
        </w:tc>
        <w:tc>
          <w:tcPr>
            <w:tcW w:w="2340" w:type="dxa"/>
          </w:tcPr>
          <w:p w:rsidR="003E580C" w:rsidRPr="003E580C" w:rsidRDefault="003E580C" w:rsidP="006567FE">
            <w:pPr>
              <w:jc w:val="center"/>
            </w:pPr>
            <w:r w:rsidRPr="003E580C">
              <w:t>6</w:t>
            </w:r>
          </w:p>
        </w:tc>
        <w:tc>
          <w:tcPr>
            <w:tcW w:w="2664" w:type="dxa"/>
          </w:tcPr>
          <w:p w:rsidR="003E580C" w:rsidRPr="003E580C" w:rsidRDefault="003E580C" w:rsidP="006567FE">
            <w:pPr>
              <w:jc w:val="center"/>
            </w:pPr>
            <w:r w:rsidRPr="003E580C">
              <w:t>25</w:t>
            </w:r>
          </w:p>
        </w:tc>
        <w:tc>
          <w:tcPr>
            <w:tcW w:w="2394" w:type="dxa"/>
          </w:tcPr>
          <w:p w:rsidR="003E580C" w:rsidRPr="003E580C" w:rsidRDefault="003E580C" w:rsidP="006567FE">
            <w:pPr>
              <w:jc w:val="center"/>
            </w:pPr>
            <w:r w:rsidRPr="003E580C">
              <w:t>6,750</w:t>
            </w:r>
          </w:p>
        </w:tc>
      </w:tr>
      <w:tr w:rsidR="003E580C" w:rsidTr="003E580C">
        <w:tc>
          <w:tcPr>
            <w:tcW w:w="2178" w:type="dxa"/>
          </w:tcPr>
          <w:p w:rsidR="003E580C" w:rsidRPr="003E580C" w:rsidRDefault="003E580C" w:rsidP="006567FE">
            <w:pPr>
              <w:jc w:val="center"/>
              <w:rPr>
                <w:sz w:val="24"/>
                <w:szCs w:val="24"/>
              </w:rPr>
            </w:pPr>
            <w:r w:rsidRPr="003E580C">
              <w:rPr>
                <w:sz w:val="24"/>
                <w:szCs w:val="24"/>
              </w:rPr>
              <w:t>72</w:t>
            </w:r>
          </w:p>
        </w:tc>
        <w:tc>
          <w:tcPr>
            <w:tcW w:w="2340" w:type="dxa"/>
          </w:tcPr>
          <w:p w:rsidR="003E580C" w:rsidRPr="003E580C" w:rsidRDefault="003E580C" w:rsidP="006567FE">
            <w:pPr>
              <w:jc w:val="center"/>
            </w:pPr>
            <w:r w:rsidRPr="003E580C">
              <w:t>7</w:t>
            </w:r>
          </w:p>
        </w:tc>
        <w:tc>
          <w:tcPr>
            <w:tcW w:w="2664" w:type="dxa"/>
          </w:tcPr>
          <w:p w:rsidR="003E580C" w:rsidRPr="003E580C" w:rsidRDefault="003E580C" w:rsidP="006567FE">
            <w:pPr>
              <w:jc w:val="center"/>
            </w:pPr>
            <w:r w:rsidRPr="003E580C">
              <w:t>25</w:t>
            </w:r>
          </w:p>
        </w:tc>
        <w:tc>
          <w:tcPr>
            <w:tcW w:w="2394" w:type="dxa"/>
          </w:tcPr>
          <w:p w:rsidR="003E580C" w:rsidRPr="003E580C" w:rsidRDefault="003E580C" w:rsidP="006567FE">
            <w:pPr>
              <w:jc w:val="center"/>
            </w:pPr>
            <w:r w:rsidRPr="003E580C">
              <w:t>8,100</w:t>
            </w:r>
          </w:p>
        </w:tc>
      </w:tr>
    </w:tbl>
    <w:p w:rsidR="00D860D3" w:rsidRDefault="00D860D3" w:rsidP="006567FE">
      <w:pPr>
        <w:jc w:val="both"/>
        <w:rPr>
          <w:b/>
          <w:u w:val="single"/>
        </w:rPr>
      </w:pPr>
    </w:p>
    <w:p w:rsidR="002573B8" w:rsidRDefault="002573B8" w:rsidP="006567FE">
      <w:pPr>
        <w:jc w:val="both"/>
        <w:rPr>
          <w:b/>
          <w:u w:val="single"/>
        </w:rPr>
      </w:pPr>
      <w:r>
        <w:rPr>
          <w:b/>
          <w:u w:val="single"/>
        </w:rPr>
        <w:t>C-11 JOINTS:</w:t>
      </w:r>
    </w:p>
    <w:p w:rsidR="002573B8" w:rsidRDefault="002573B8" w:rsidP="006567FE">
      <w:pPr>
        <w:jc w:val="both"/>
      </w:pPr>
      <w:r>
        <w:t>Joints shall be made with round rubber gasket in conformance with the latest edition of ASTM Designation:  C-361 and price quote shall be included with the pipes.</w:t>
      </w:r>
    </w:p>
    <w:p w:rsidR="001362A8" w:rsidRDefault="001362A8" w:rsidP="006567FE">
      <w:pPr>
        <w:jc w:val="both"/>
      </w:pPr>
    </w:p>
    <w:p w:rsidR="001362A8" w:rsidRPr="001362A8" w:rsidRDefault="001362A8" w:rsidP="001362A8">
      <w:pPr>
        <w:jc w:val="center"/>
        <w:rPr>
          <w:u w:val="single"/>
        </w:rPr>
      </w:pPr>
      <w:r w:rsidRPr="00722C27">
        <w:rPr>
          <w:rFonts w:ascii="Calibri" w:eastAsia="Times New Roman" w:hAnsi="Calibri" w:cs="Times New Roman"/>
          <w:b/>
          <w:bCs/>
          <w:color w:val="000000"/>
          <w:u w:val="single"/>
        </w:rPr>
        <w:t>REINFORCED CONCRETE PIPE - TONGUE &amp; GROOVE</w:t>
      </w:r>
      <w:r w:rsidRPr="001362A8">
        <w:rPr>
          <w:rFonts w:ascii="Calibri" w:eastAsia="Times New Roman" w:hAnsi="Calibri" w:cs="Times New Roman"/>
          <w:b/>
          <w:bCs/>
          <w:color w:val="000000"/>
          <w:u w:val="single"/>
        </w:rPr>
        <w:t xml:space="preserve"> PIPE SPECIFIC</w:t>
      </w:r>
      <w:r>
        <w:rPr>
          <w:rFonts w:ascii="Calibri" w:eastAsia="Times New Roman" w:hAnsi="Calibri" w:cs="Times New Roman"/>
          <w:b/>
          <w:bCs/>
          <w:color w:val="000000"/>
          <w:u w:val="single"/>
        </w:rPr>
        <w:t>ATIONS</w:t>
      </w:r>
    </w:p>
    <w:p w:rsidR="008F542D" w:rsidRDefault="008F542D" w:rsidP="006567FE">
      <w:pPr>
        <w:jc w:val="both"/>
      </w:pPr>
    </w:p>
    <w:tbl>
      <w:tblPr>
        <w:tblW w:w="8480" w:type="dxa"/>
        <w:tblInd w:w="93" w:type="dxa"/>
        <w:tblLook w:val="04A0"/>
      </w:tblPr>
      <w:tblGrid>
        <w:gridCol w:w="607"/>
        <w:gridCol w:w="1199"/>
        <w:gridCol w:w="1180"/>
        <w:gridCol w:w="958"/>
        <w:gridCol w:w="1979"/>
        <w:gridCol w:w="1979"/>
        <w:gridCol w:w="958"/>
      </w:tblGrid>
      <w:tr w:rsidR="00722C27" w:rsidRPr="00722C27" w:rsidTr="002D09D0">
        <w:trPr>
          <w:trHeight w:val="300"/>
        </w:trPr>
        <w:tc>
          <w:tcPr>
            <w:tcW w:w="84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b/>
                <w:bCs/>
                <w:color w:val="000000"/>
              </w:rPr>
            </w:pPr>
            <w:r w:rsidRPr="00722C27">
              <w:rPr>
                <w:rFonts w:ascii="Calibri" w:eastAsia="Times New Roman" w:hAnsi="Calibri" w:cs="Times New Roman"/>
                <w:b/>
                <w:bCs/>
                <w:color w:val="000000"/>
              </w:rPr>
              <w:t>REINFORCED CONCRETE PIPE - TONGUE &amp; GROOVE</w:t>
            </w:r>
            <w:r>
              <w:rPr>
                <w:rFonts w:ascii="Calibri" w:eastAsia="Times New Roman" w:hAnsi="Calibri" w:cs="Times New Roman"/>
                <w:b/>
                <w:bCs/>
                <w:color w:val="000000"/>
              </w:rPr>
              <w:t xml:space="preserve"> PIPE SPECIFICATIONS</w:t>
            </w:r>
          </w:p>
        </w:tc>
      </w:tr>
      <w:tr w:rsidR="00722C27" w:rsidRPr="00722C27" w:rsidTr="00722C27">
        <w:trPr>
          <w:trHeight w:val="300"/>
        </w:trPr>
        <w:tc>
          <w:tcPr>
            <w:tcW w:w="84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b/>
                <w:bCs/>
                <w:color w:val="000000"/>
              </w:rPr>
            </w:pPr>
            <w:r w:rsidRPr="00722C27">
              <w:rPr>
                <w:rFonts w:ascii="Calibri" w:eastAsia="Times New Roman" w:hAnsi="Calibri" w:cs="Times New Roman"/>
                <w:b/>
                <w:bCs/>
                <w:color w:val="000000"/>
              </w:rPr>
              <w:t>CLASS III - ASTM C76 STANDARDS</w:t>
            </w:r>
          </w:p>
        </w:tc>
      </w:tr>
      <w:tr w:rsidR="00722C27" w:rsidRPr="00722C27" w:rsidTr="00722C27">
        <w:trPr>
          <w:trHeight w:val="300"/>
        </w:trPr>
        <w:tc>
          <w:tcPr>
            <w:tcW w:w="479" w:type="dxa"/>
            <w:tcBorders>
              <w:top w:val="single" w:sz="4" w:space="0" w:color="auto"/>
              <w:left w:val="single" w:sz="4" w:space="0" w:color="auto"/>
              <w:bottom w:val="nil"/>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PIPE</w:t>
            </w:r>
          </w:p>
        </w:tc>
        <w:tc>
          <w:tcPr>
            <w:tcW w:w="1153" w:type="dxa"/>
            <w:tcBorders>
              <w:top w:val="single" w:sz="4" w:space="0" w:color="auto"/>
              <w:left w:val="nil"/>
              <w:bottom w:val="nil"/>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WALL</w:t>
            </w:r>
          </w:p>
        </w:tc>
        <w:tc>
          <w:tcPr>
            <w:tcW w:w="1132" w:type="dxa"/>
            <w:tcBorders>
              <w:top w:val="single" w:sz="4" w:space="0" w:color="auto"/>
              <w:left w:val="nil"/>
              <w:bottom w:val="nil"/>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CONCRETE</w:t>
            </w:r>
          </w:p>
        </w:tc>
        <w:tc>
          <w:tcPr>
            <w:tcW w:w="4837" w:type="dxa"/>
            <w:gridSpan w:val="3"/>
            <w:vMerge w:val="restart"/>
            <w:tcBorders>
              <w:top w:val="single" w:sz="4" w:space="0" w:color="auto"/>
              <w:left w:val="single" w:sz="4" w:space="0" w:color="auto"/>
              <w:bottom w:val="single" w:sz="4" w:space="0" w:color="000000"/>
              <w:right w:val="nil"/>
            </w:tcBorders>
            <w:shd w:val="clear" w:color="000000" w:fill="DBE5F1"/>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CAGE</w:t>
            </w:r>
          </w:p>
        </w:tc>
        <w:tc>
          <w:tcPr>
            <w:tcW w:w="879" w:type="dxa"/>
            <w:tcBorders>
              <w:top w:val="single" w:sz="4" w:space="0" w:color="auto"/>
              <w:left w:val="single" w:sz="4" w:space="0" w:color="auto"/>
              <w:bottom w:val="nil"/>
              <w:right w:val="single" w:sz="4" w:space="0" w:color="auto"/>
            </w:tcBorders>
            <w:shd w:val="clear" w:color="000000" w:fill="DBE5F1"/>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PIPE</w:t>
            </w:r>
          </w:p>
        </w:tc>
      </w:tr>
      <w:tr w:rsidR="00722C27" w:rsidRPr="00722C27" w:rsidTr="00722C27">
        <w:trPr>
          <w:trHeight w:val="300"/>
        </w:trPr>
        <w:tc>
          <w:tcPr>
            <w:tcW w:w="479" w:type="dxa"/>
            <w:tcBorders>
              <w:top w:val="nil"/>
              <w:left w:val="single" w:sz="4" w:space="0" w:color="auto"/>
              <w:bottom w:val="single" w:sz="4"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I.D.</w:t>
            </w:r>
          </w:p>
        </w:tc>
        <w:tc>
          <w:tcPr>
            <w:tcW w:w="1153" w:type="dxa"/>
            <w:tcBorders>
              <w:top w:val="nil"/>
              <w:left w:val="nil"/>
              <w:bottom w:val="single" w:sz="4"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THICKNESS</w:t>
            </w:r>
          </w:p>
        </w:tc>
        <w:tc>
          <w:tcPr>
            <w:tcW w:w="1132" w:type="dxa"/>
            <w:tcBorders>
              <w:top w:val="nil"/>
              <w:left w:val="nil"/>
              <w:bottom w:val="single" w:sz="4"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STRENGTH</w:t>
            </w:r>
          </w:p>
        </w:tc>
        <w:tc>
          <w:tcPr>
            <w:tcW w:w="4837" w:type="dxa"/>
            <w:gridSpan w:val="3"/>
            <w:vMerge/>
            <w:tcBorders>
              <w:top w:val="nil"/>
              <w:left w:val="nil"/>
              <w:bottom w:val="single" w:sz="4" w:space="0" w:color="auto"/>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tcBorders>
              <w:top w:val="nil"/>
              <w:left w:val="single" w:sz="4" w:space="0" w:color="auto"/>
              <w:bottom w:val="single" w:sz="4" w:space="0" w:color="auto"/>
              <w:right w:val="single" w:sz="4" w:space="0" w:color="auto"/>
            </w:tcBorders>
            <w:shd w:val="clear" w:color="000000" w:fill="DBE5F1"/>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WEIGHT</w:t>
            </w:r>
          </w:p>
        </w:tc>
      </w:tr>
      <w:tr w:rsidR="00722C27" w:rsidRPr="00722C27" w:rsidTr="00722C27">
        <w:trPr>
          <w:trHeight w:val="315"/>
        </w:trPr>
        <w:tc>
          <w:tcPr>
            <w:tcW w:w="479" w:type="dxa"/>
            <w:tcBorders>
              <w:top w:val="nil"/>
              <w:left w:val="single" w:sz="4" w:space="0" w:color="auto"/>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(in)</w:t>
            </w:r>
          </w:p>
        </w:tc>
        <w:tc>
          <w:tcPr>
            <w:tcW w:w="1153"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(in)</w:t>
            </w:r>
          </w:p>
        </w:tc>
        <w:tc>
          <w:tcPr>
            <w:tcW w:w="1132"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(PSI)</w:t>
            </w:r>
          </w:p>
        </w:tc>
        <w:tc>
          <w:tcPr>
            <w:tcW w:w="879"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TYPE</w:t>
            </w:r>
          </w:p>
        </w:tc>
        <w:tc>
          <w:tcPr>
            <w:tcW w:w="1979"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INNER</w:t>
            </w:r>
          </w:p>
        </w:tc>
        <w:tc>
          <w:tcPr>
            <w:tcW w:w="1979"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OUTER</w:t>
            </w:r>
          </w:p>
        </w:tc>
        <w:tc>
          <w:tcPr>
            <w:tcW w:w="879"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(LBS)</w:t>
            </w:r>
          </w:p>
        </w:tc>
      </w:tr>
      <w:tr w:rsidR="00722C27" w:rsidRPr="00722C27" w:rsidTr="00722C27">
        <w:trPr>
          <w:trHeight w:val="300"/>
        </w:trPr>
        <w:tc>
          <w:tcPr>
            <w:tcW w:w="479" w:type="dxa"/>
            <w:tcBorders>
              <w:top w:val="single" w:sz="4" w:space="0" w:color="auto"/>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15</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2.25</w:t>
            </w:r>
          </w:p>
        </w:tc>
        <w:tc>
          <w:tcPr>
            <w:tcW w:w="11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4,000</w:t>
            </w:r>
          </w:p>
        </w:tc>
        <w:tc>
          <w:tcPr>
            <w:tcW w:w="8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SINGLE</w:t>
            </w:r>
          </w:p>
        </w:tc>
        <w:tc>
          <w:tcPr>
            <w:tcW w:w="19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3"x6"-W1.75/W2.5</w:t>
            </w:r>
          </w:p>
        </w:tc>
        <w:tc>
          <w:tcPr>
            <w:tcW w:w="197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 </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1,045</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18</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2.50</w:t>
            </w:r>
          </w:p>
        </w:tc>
        <w:tc>
          <w:tcPr>
            <w:tcW w:w="1132"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1,400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24</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3.00</w:t>
            </w:r>
          </w:p>
        </w:tc>
        <w:tc>
          <w:tcPr>
            <w:tcW w:w="1132"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2,100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30</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3.50</w:t>
            </w:r>
          </w:p>
        </w:tc>
        <w:tc>
          <w:tcPr>
            <w:tcW w:w="1132"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2"x8"-W5.0/W2.5</w:t>
            </w:r>
          </w:p>
        </w:tc>
        <w:tc>
          <w:tcPr>
            <w:tcW w:w="19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3,050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36</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4.00</w:t>
            </w:r>
          </w:p>
        </w:tc>
        <w:tc>
          <w:tcPr>
            <w:tcW w:w="1132"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2"x8"-W6.0/W2.5</w:t>
            </w:r>
          </w:p>
        </w:tc>
        <w:tc>
          <w:tcPr>
            <w:tcW w:w="19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4,200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42</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5.25</w:t>
            </w:r>
          </w:p>
        </w:tc>
        <w:tc>
          <w:tcPr>
            <w:tcW w:w="1132"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DOUBLE</w:t>
            </w: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3"x8"-W3.0/W2.0</w:t>
            </w: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3"x6"-W1.75/W2.5</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6,250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48</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5.75</w:t>
            </w:r>
          </w:p>
        </w:tc>
        <w:tc>
          <w:tcPr>
            <w:tcW w:w="1132"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3"x6"-W4.0/W2.5</w:t>
            </w: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3"x6"-W2.5/W2.5</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8,100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54</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6.25</w:t>
            </w:r>
          </w:p>
        </w:tc>
        <w:tc>
          <w:tcPr>
            <w:tcW w:w="1132"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3"x8"-W5.25/W2.5</w:t>
            </w: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3"x6"-W3.5/W2.5</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9,420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60</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6.75</w:t>
            </w:r>
          </w:p>
        </w:tc>
        <w:tc>
          <w:tcPr>
            <w:tcW w:w="1132"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2"x6"-W4.5/W2.5</w:t>
            </w: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3"x6"-W4.0/W2.5</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11,500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72</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7.75</w:t>
            </w:r>
          </w:p>
        </w:tc>
        <w:tc>
          <w:tcPr>
            <w:tcW w:w="1132"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2"x6"-W6.0/W2.5</w:t>
            </w: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3"x6"-W5.75/W3.0</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15,900</w:t>
            </w:r>
          </w:p>
        </w:tc>
      </w:tr>
    </w:tbl>
    <w:p w:rsidR="00722C27" w:rsidRDefault="00722C27" w:rsidP="00722C27">
      <w:pPr>
        <w:rPr>
          <w:b/>
          <w:u w:val="single"/>
        </w:rPr>
      </w:pPr>
    </w:p>
    <w:p w:rsidR="00722C27" w:rsidRDefault="00722C27">
      <w:pPr>
        <w:rPr>
          <w:b/>
          <w:u w:val="single"/>
        </w:rPr>
      </w:pPr>
      <w:r>
        <w:rPr>
          <w:b/>
          <w:u w:val="single"/>
        </w:rPr>
        <w:br w:type="page"/>
      </w:r>
    </w:p>
    <w:tbl>
      <w:tblPr>
        <w:tblW w:w="8480" w:type="dxa"/>
        <w:tblInd w:w="93" w:type="dxa"/>
        <w:tblLook w:val="04A0"/>
      </w:tblPr>
      <w:tblGrid>
        <w:gridCol w:w="607"/>
        <w:gridCol w:w="1199"/>
        <w:gridCol w:w="1180"/>
        <w:gridCol w:w="958"/>
        <w:gridCol w:w="1979"/>
        <w:gridCol w:w="1979"/>
        <w:gridCol w:w="958"/>
      </w:tblGrid>
      <w:tr w:rsidR="00722C27" w:rsidRPr="00722C27" w:rsidTr="002D09D0">
        <w:trPr>
          <w:trHeight w:val="300"/>
        </w:trPr>
        <w:tc>
          <w:tcPr>
            <w:tcW w:w="84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C27" w:rsidRPr="00722C27" w:rsidRDefault="00722C27" w:rsidP="002D09D0">
            <w:pPr>
              <w:jc w:val="center"/>
              <w:rPr>
                <w:rFonts w:ascii="Calibri" w:eastAsia="Times New Roman" w:hAnsi="Calibri" w:cs="Times New Roman"/>
                <w:b/>
                <w:bCs/>
                <w:color w:val="000000"/>
              </w:rPr>
            </w:pPr>
            <w:r w:rsidRPr="00722C27">
              <w:rPr>
                <w:rFonts w:ascii="Calibri" w:eastAsia="Times New Roman" w:hAnsi="Calibri" w:cs="Times New Roman"/>
                <w:b/>
                <w:bCs/>
                <w:color w:val="000000"/>
              </w:rPr>
              <w:lastRenderedPageBreak/>
              <w:t>REINFORCED CONCRETE PIPE - TONGUE &amp; GROOVE</w:t>
            </w:r>
            <w:r w:rsidR="007134BB">
              <w:rPr>
                <w:rFonts w:ascii="Calibri" w:eastAsia="Times New Roman" w:hAnsi="Calibri" w:cs="Times New Roman"/>
                <w:b/>
                <w:bCs/>
                <w:color w:val="000000"/>
              </w:rPr>
              <w:t xml:space="preserve"> PIPE SPECIFICATIONS</w:t>
            </w:r>
          </w:p>
        </w:tc>
      </w:tr>
      <w:tr w:rsidR="00722C27" w:rsidRPr="00722C27" w:rsidTr="007134BB">
        <w:trPr>
          <w:trHeight w:val="300"/>
        </w:trPr>
        <w:tc>
          <w:tcPr>
            <w:tcW w:w="84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b/>
                <w:bCs/>
                <w:color w:val="000000"/>
              </w:rPr>
            </w:pPr>
            <w:r w:rsidRPr="00722C27">
              <w:rPr>
                <w:rFonts w:ascii="Calibri" w:eastAsia="Times New Roman" w:hAnsi="Calibri" w:cs="Times New Roman"/>
                <w:b/>
                <w:bCs/>
                <w:color w:val="000000"/>
              </w:rPr>
              <w:t>CLASS IV - ASTM C76 STANDARDS</w:t>
            </w:r>
          </w:p>
        </w:tc>
      </w:tr>
      <w:tr w:rsidR="00722C27" w:rsidRPr="00722C27" w:rsidTr="007134BB">
        <w:trPr>
          <w:trHeight w:val="300"/>
        </w:trPr>
        <w:tc>
          <w:tcPr>
            <w:tcW w:w="479" w:type="dxa"/>
            <w:tcBorders>
              <w:top w:val="single" w:sz="4" w:space="0" w:color="auto"/>
              <w:left w:val="single" w:sz="4" w:space="0" w:color="auto"/>
              <w:bottom w:val="nil"/>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PIPE</w:t>
            </w:r>
          </w:p>
        </w:tc>
        <w:tc>
          <w:tcPr>
            <w:tcW w:w="1153" w:type="dxa"/>
            <w:tcBorders>
              <w:top w:val="single" w:sz="4" w:space="0" w:color="auto"/>
              <w:left w:val="nil"/>
              <w:bottom w:val="nil"/>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WALL</w:t>
            </w:r>
          </w:p>
        </w:tc>
        <w:tc>
          <w:tcPr>
            <w:tcW w:w="1132" w:type="dxa"/>
            <w:tcBorders>
              <w:top w:val="single" w:sz="4" w:space="0" w:color="auto"/>
              <w:left w:val="nil"/>
              <w:bottom w:val="nil"/>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CONCRETE</w:t>
            </w:r>
          </w:p>
        </w:tc>
        <w:tc>
          <w:tcPr>
            <w:tcW w:w="4837" w:type="dxa"/>
            <w:gridSpan w:val="3"/>
            <w:vMerge w:val="restart"/>
            <w:tcBorders>
              <w:top w:val="single" w:sz="4" w:space="0" w:color="auto"/>
              <w:left w:val="single" w:sz="4" w:space="0" w:color="auto"/>
              <w:bottom w:val="single" w:sz="4" w:space="0" w:color="000000"/>
              <w:right w:val="nil"/>
            </w:tcBorders>
            <w:shd w:val="clear" w:color="000000" w:fill="DBE5F1"/>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CAGE</w:t>
            </w:r>
          </w:p>
        </w:tc>
        <w:tc>
          <w:tcPr>
            <w:tcW w:w="879" w:type="dxa"/>
            <w:tcBorders>
              <w:top w:val="single" w:sz="4" w:space="0" w:color="auto"/>
              <w:left w:val="single" w:sz="4" w:space="0" w:color="auto"/>
              <w:bottom w:val="nil"/>
              <w:right w:val="single" w:sz="4" w:space="0" w:color="auto"/>
            </w:tcBorders>
            <w:shd w:val="clear" w:color="000000" w:fill="DBE5F1"/>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PIPE</w:t>
            </w:r>
          </w:p>
        </w:tc>
      </w:tr>
      <w:tr w:rsidR="00722C27" w:rsidRPr="00722C27" w:rsidTr="00722C27">
        <w:trPr>
          <w:trHeight w:val="300"/>
        </w:trPr>
        <w:tc>
          <w:tcPr>
            <w:tcW w:w="479" w:type="dxa"/>
            <w:tcBorders>
              <w:top w:val="nil"/>
              <w:left w:val="single" w:sz="4" w:space="0" w:color="auto"/>
              <w:bottom w:val="single" w:sz="4"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I.D.</w:t>
            </w:r>
          </w:p>
        </w:tc>
        <w:tc>
          <w:tcPr>
            <w:tcW w:w="1153" w:type="dxa"/>
            <w:tcBorders>
              <w:top w:val="nil"/>
              <w:left w:val="nil"/>
              <w:bottom w:val="single" w:sz="4"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THICKNESS</w:t>
            </w:r>
          </w:p>
        </w:tc>
        <w:tc>
          <w:tcPr>
            <w:tcW w:w="1132" w:type="dxa"/>
            <w:tcBorders>
              <w:top w:val="nil"/>
              <w:left w:val="nil"/>
              <w:bottom w:val="single" w:sz="4"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STRENGTH</w:t>
            </w:r>
          </w:p>
        </w:tc>
        <w:tc>
          <w:tcPr>
            <w:tcW w:w="4837" w:type="dxa"/>
            <w:gridSpan w:val="3"/>
            <w:vMerge/>
            <w:tcBorders>
              <w:top w:val="nil"/>
              <w:left w:val="nil"/>
              <w:bottom w:val="single" w:sz="4" w:space="0" w:color="auto"/>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tcBorders>
              <w:top w:val="nil"/>
              <w:left w:val="single" w:sz="4" w:space="0" w:color="auto"/>
              <w:bottom w:val="single" w:sz="4" w:space="0" w:color="auto"/>
              <w:right w:val="single" w:sz="4" w:space="0" w:color="auto"/>
            </w:tcBorders>
            <w:shd w:val="clear" w:color="000000" w:fill="DBE5F1"/>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WEIGHT</w:t>
            </w:r>
          </w:p>
        </w:tc>
      </w:tr>
      <w:tr w:rsidR="00722C27" w:rsidRPr="00722C27" w:rsidTr="00722C27">
        <w:trPr>
          <w:trHeight w:val="315"/>
        </w:trPr>
        <w:tc>
          <w:tcPr>
            <w:tcW w:w="479" w:type="dxa"/>
            <w:tcBorders>
              <w:top w:val="nil"/>
              <w:left w:val="single" w:sz="4" w:space="0" w:color="auto"/>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(in)</w:t>
            </w:r>
          </w:p>
        </w:tc>
        <w:tc>
          <w:tcPr>
            <w:tcW w:w="1153"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(in)</w:t>
            </w:r>
          </w:p>
        </w:tc>
        <w:tc>
          <w:tcPr>
            <w:tcW w:w="1132" w:type="dxa"/>
            <w:tcBorders>
              <w:top w:val="nil"/>
              <w:left w:val="nil"/>
              <w:bottom w:val="nil"/>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(PSI)</w:t>
            </w:r>
          </w:p>
        </w:tc>
        <w:tc>
          <w:tcPr>
            <w:tcW w:w="879"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TYPE</w:t>
            </w:r>
          </w:p>
        </w:tc>
        <w:tc>
          <w:tcPr>
            <w:tcW w:w="1979"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INNER</w:t>
            </w:r>
          </w:p>
        </w:tc>
        <w:tc>
          <w:tcPr>
            <w:tcW w:w="1979"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OUTER</w:t>
            </w:r>
          </w:p>
        </w:tc>
        <w:tc>
          <w:tcPr>
            <w:tcW w:w="879" w:type="dxa"/>
            <w:tcBorders>
              <w:top w:val="nil"/>
              <w:left w:val="nil"/>
              <w:bottom w:val="single" w:sz="8" w:space="0" w:color="auto"/>
              <w:right w:val="single" w:sz="4" w:space="0" w:color="auto"/>
            </w:tcBorders>
            <w:shd w:val="clear" w:color="000000" w:fill="DBE5F1"/>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(LBS)</w:t>
            </w:r>
          </w:p>
        </w:tc>
      </w:tr>
      <w:tr w:rsidR="00722C27" w:rsidRPr="00722C27" w:rsidTr="00722C27">
        <w:trPr>
          <w:trHeight w:val="300"/>
        </w:trPr>
        <w:tc>
          <w:tcPr>
            <w:tcW w:w="479" w:type="dxa"/>
            <w:tcBorders>
              <w:top w:val="single" w:sz="4" w:space="0" w:color="auto"/>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15</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3.00</w:t>
            </w:r>
          </w:p>
        </w:tc>
        <w:tc>
          <w:tcPr>
            <w:tcW w:w="11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4,000</w:t>
            </w:r>
          </w:p>
        </w:tc>
        <w:tc>
          <w:tcPr>
            <w:tcW w:w="8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SINGLE</w:t>
            </w:r>
          </w:p>
        </w:tc>
        <w:tc>
          <w:tcPr>
            <w:tcW w:w="1979" w:type="dxa"/>
            <w:tcBorders>
              <w:top w:val="nil"/>
              <w:left w:val="nil"/>
              <w:bottom w:val="nil"/>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3"x6"-W2.5/W2.5</w:t>
            </w:r>
          </w:p>
        </w:tc>
        <w:tc>
          <w:tcPr>
            <w:tcW w:w="197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 </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1,045</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18</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3.25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2"x6"-W2.5/W2.5</w:t>
            </w:r>
          </w:p>
        </w:tc>
        <w:tc>
          <w:tcPr>
            <w:tcW w:w="19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1,400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24</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3.75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2"x6"-W4.5/W2.5</w:t>
            </w:r>
          </w:p>
        </w:tc>
        <w:tc>
          <w:tcPr>
            <w:tcW w:w="19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2,100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30</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4.25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nil"/>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2"x8"-W6.0/W2.5</w:t>
            </w:r>
          </w:p>
        </w:tc>
        <w:tc>
          <w:tcPr>
            <w:tcW w:w="19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3,050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36</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4.75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DOUBLE</w:t>
            </w:r>
          </w:p>
        </w:tc>
        <w:tc>
          <w:tcPr>
            <w:tcW w:w="1979" w:type="dxa"/>
            <w:tcBorders>
              <w:top w:val="single" w:sz="4" w:space="0" w:color="auto"/>
              <w:left w:val="nil"/>
              <w:bottom w:val="nil"/>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2"x8"-W5.0/W3.0</w:t>
            </w:r>
          </w:p>
        </w:tc>
        <w:tc>
          <w:tcPr>
            <w:tcW w:w="1979" w:type="dxa"/>
            <w:tcBorders>
              <w:top w:val="nil"/>
              <w:left w:val="nil"/>
              <w:bottom w:val="nil"/>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3"x8"-W4.5/W2.5</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4,200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42</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5.25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3"x6"-W5.0/W2.5</w:t>
            </w:r>
          </w:p>
        </w:tc>
        <w:tc>
          <w:tcPr>
            <w:tcW w:w="1979" w:type="dxa"/>
            <w:tcBorders>
              <w:top w:val="single" w:sz="4" w:space="0" w:color="auto"/>
              <w:left w:val="nil"/>
              <w:bottom w:val="nil"/>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3"x6"-W3.0/W2.5</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6,250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48</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5.75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3"x6"-W6.5/W3.0</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3"x6"-W4.0/W2.5</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8,100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54</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6.25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2"x8"-W5.75/W3.0</w:t>
            </w: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3"x6"-W5.0/W2.5</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9,420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60</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6.75</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2"x8"-W7.0/W3.0</w:t>
            </w: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3"x8"-W6.25/W3.0</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11,500</w:t>
            </w:r>
          </w:p>
        </w:tc>
      </w:tr>
      <w:tr w:rsidR="00722C27" w:rsidRPr="00722C27" w:rsidTr="00722C27">
        <w:trPr>
          <w:trHeight w:val="300"/>
        </w:trPr>
        <w:tc>
          <w:tcPr>
            <w:tcW w:w="479" w:type="dxa"/>
            <w:tcBorders>
              <w:top w:val="nil"/>
              <w:left w:val="single" w:sz="4" w:space="0" w:color="auto"/>
              <w:bottom w:val="single" w:sz="4" w:space="0" w:color="auto"/>
              <w:right w:val="single" w:sz="8" w:space="0" w:color="auto"/>
            </w:tcBorders>
            <w:shd w:val="clear" w:color="000000" w:fill="EAF1DD"/>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72</w:t>
            </w:r>
          </w:p>
        </w:tc>
        <w:tc>
          <w:tcPr>
            <w:tcW w:w="1153"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7.75</w:t>
            </w:r>
          </w:p>
        </w:tc>
        <w:tc>
          <w:tcPr>
            <w:tcW w:w="1132" w:type="dxa"/>
            <w:tcBorders>
              <w:top w:val="nil"/>
              <w:left w:val="nil"/>
              <w:bottom w:val="single" w:sz="4" w:space="0" w:color="auto"/>
              <w:right w:val="single" w:sz="4" w:space="0" w:color="auto"/>
            </w:tcBorders>
            <w:shd w:val="clear" w:color="auto" w:fill="auto"/>
            <w:noWrap/>
            <w:vAlign w:val="center"/>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5,000</w:t>
            </w:r>
          </w:p>
        </w:tc>
        <w:tc>
          <w:tcPr>
            <w:tcW w:w="879" w:type="dxa"/>
            <w:vMerge/>
            <w:tcBorders>
              <w:top w:val="nil"/>
              <w:left w:val="single" w:sz="4" w:space="0" w:color="auto"/>
              <w:bottom w:val="single" w:sz="4" w:space="0" w:color="000000"/>
              <w:right w:val="single" w:sz="4" w:space="0" w:color="auto"/>
            </w:tcBorders>
            <w:vAlign w:val="center"/>
            <w:hideMark/>
          </w:tcPr>
          <w:p w:rsidR="00722C27" w:rsidRPr="00722C27" w:rsidRDefault="00722C27" w:rsidP="00722C27">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2"x8"-W10.0/W4.0</w:t>
            </w:r>
          </w:p>
        </w:tc>
        <w:tc>
          <w:tcPr>
            <w:tcW w:w="19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2"x8"-W6.0/W2.5</w:t>
            </w:r>
          </w:p>
        </w:tc>
        <w:tc>
          <w:tcPr>
            <w:tcW w:w="879" w:type="dxa"/>
            <w:tcBorders>
              <w:top w:val="nil"/>
              <w:left w:val="nil"/>
              <w:bottom w:val="single" w:sz="4" w:space="0" w:color="auto"/>
              <w:right w:val="single" w:sz="4" w:space="0" w:color="auto"/>
            </w:tcBorders>
            <w:shd w:val="clear" w:color="auto" w:fill="auto"/>
            <w:noWrap/>
            <w:vAlign w:val="bottom"/>
            <w:hideMark/>
          </w:tcPr>
          <w:p w:rsidR="00722C27" w:rsidRPr="00722C27" w:rsidRDefault="00722C27" w:rsidP="00722C27">
            <w:pPr>
              <w:jc w:val="center"/>
              <w:rPr>
                <w:rFonts w:ascii="Calibri" w:eastAsia="Times New Roman" w:hAnsi="Calibri" w:cs="Times New Roman"/>
                <w:color w:val="000000"/>
              </w:rPr>
            </w:pPr>
            <w:r w:rsidRPr="00722C27">
              <w:rPr>
                <w:rFonts w:ascii="Calibri" w:eastAsia="Times New Roman" w:hAnsi="Calibri" w:cs="Times New Roman"/>
                <w:color w:val="000000"/>
              </w:rPr>
              <w:t>15,900</w:t>
            </w:r>
          </w:p>
        </w:tc>
      </w:tr>
    </w:tbl>
    <w:p w:rsidR="00722C27" w:rsidRDefault="00722C27" w:rsidP="00722C27">
      <w:pPr>
        <w:rPr>
          <w:b/>
          <w:u w:val="single"/>
        </w:rPr>
      </w:pPr>
    </w:p>
    <w:tbl>
      <w:tblPr>
        <w:tblW w:w="8860" w:type="dxa"/>
        <w:tblInd w:w="93" w:type="dxa"/>
        <w:tblLook w:val="04A0"/>
      </w:tblPr>
      <w:tblGrid>
        <w:gridCol w:w="607"/>
        <w:gridCol w:w="1199"/>
        <w:gridCol w:w="1180"/>
        <w:gridCol w:w="958"/>
        <w:gridCol w:w="1979"/>
        <w:gridCol w:w="1979"/>
        <w:gridCol w:w="958"/>
      </w:tblGrid>
      <w:tr w:rsidR="002D09D0" w:rsidRPr="007134BB" w:rsidTr="002D09D0">
        <w:trPr>
          <w:trHeight w:val="300"/>
        </w:trPr>
        <w:tc>
          <w:tcPr>
            <w:tcW w:w="88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09D0" w:rsidRPr="007134BB" w:rsidRDefault="002D09D0" w:rsidP="007134BB">
            <w:pPr>
              <w:jc w:val="center"/>
              <w:rPr>
                <w:rFonts w:ascii="Calibri" w:eastAsia="Times New Roman" w:hAnsi="Calibri" w:cs="Times New Roman"/>
                <w:b/>
                <w:bCs/>
                <w:color w:val="000000"/>
              </w:rPr>
            </w:pPr>
            <w:r w:rsidRPr="00722C27">
              <w:rPr>
                <w:rFonts w:ascii="Calibri" w:eastAsia="Times New Roman" w:hAnsi="Calibri" w:cs="Times New Roman"/>
                <w:b/>
                <w:bCs/>
                <w:color w:val="000000"/>
              </w:rPr>
              <w:t>REINFORCED CONCRETE PIPE - TONGUE &amp; GROOVE</w:t>
            </w:r>
            <w:r>
              <w:rPr>
                <w:rFonts w:ascii="Calibri" w:eastAsia="Times New Roman" w:hAnsi="Calibri" w:cs="Times New Roman"/>
                <w:b/>
                <w:bCs/>
                <w:color w:val="000000"/>
              </w:rPr>
              <w:t xml:space="preserve"> PIPE SPECIFICATIONS</w:t>
            </w:r>
          </w:p>
        </w:tc>
      </w:tr>
      <w:tr w:rsidR="007134BB" w:rsidRPr="007134BB" w:rsidTr="002D09D0">
        <w:trPr>
          <w:trHeight w:val="300"/>
        </w:trPr>
        <w:tc>
          <w:tcPr>
            <w:tcW w:w="88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b/>
                <w:bCs/>
                <w:color w:val="000000"/>
              </w:rPr>
            </w:pPr>
            <w:r w:rsidRPr="007134BB">
              <w:rPr>
                <w:rFonts w:ascii="Calibri" w:eastAsia="Times New Roman" w:hAnsi="Calibri" w:cs="Times New Roman"/>
                <w:b/>
                <w:bCs/>
                <w:color w:val="000000"/>
              </w:rPr>
              <w:t>CLASS V - ASTM C76 STANDARDS</w:t>
            </w:r>
          </w:p>
        </w:tc>
      </w:tr>
      <w:tr w:rsidR="007134BB" w:rsidRPr="007134BB" w:rsidTr="002D09D0">
        <w:trPr>
          <w:trHeight w:val="300"/>
        </w:trPr>
        <w:tc>
          <w:tcPr>
            <w:tcW w:w="607" w:type="dxa"/>
            <w:tcBorders>
              <w:top w:val="single" w:sz="4" w:space="0" w:color="auto"/>
              <w:left w:val="single" w:sz="4" w:space="0" w:color="auto"/>
              <w:bottom w:val="nil"/>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PIPE</w:t>
            </w:r>
          </w:p>
        </w:tc>
        <w:tc>
          <w:tcPr>
            <w:tcW w:w="1199" w:type="dxa"/>
            <w:tcBorders>
              <w:top w:val="single" w:sz="4" w:space="0" w:color="auto"/>
              <w:left w:val="nil"/>
              <w:bottom w:val="nil"/>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WALL</w:t>
            </w:r>
          </w:p>
        </w:tc>
        <w:tc>
          <w:tcPr>
            <w:tcW w:w="1180" w:type="dxa"/>
            <w:tcBorders>
              <w:top w:val="single" w:sz="4" w:space="0" w:color="auto"/>
              <w:left w:val="nil"/>
              <w:bottom w:val="nil"/>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CONCRETE</w:t>
            </w:r>
          </w:p>
        </w:tc>
        <w:tc>
          <w:tcPr>
            <w:tcW w:w="4916" w:type="dxa"/>
            <w:gridSpan w:val="3"/>
            <w:vMerge w:val="restart"/>
            <w:tcBorders>
              <w:top w:val="single" w:sz="4" w:space="0" w:color="auto"/>
              <w:left w:val="single" w:sz="4" w:space="0" w:color="auto"/>
              <w:bottom w:val="single" w:sz="4" w:space="0" w:color="000000"/>
              <w:right w:val="nil"/>
            </w:tcBorders>
            <w:shd w:val="clear" w:color="000000" w:fill="DBE5F1"/>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CAGE</w:t>
            </w:r>
          </w:p>
        </w:tc>
        <w:tc>
          <w:tcPr>
            <w:tcW w:w="958" w:type="dxa"/>
            <w:tcBorders>
              <w:top w:val="single" w:sz="4" w:space="0" w:color="auto"/>
              <w:left w:val="single" w:sz="4" w:space="0" w:color="auto"/>
              <w:bottom w:val="nil"/>
              <w:right w:val="single" w:sz="4" w:space="0" w:color="auto"/>
            </w:tcBorders>
            <w:shd w:val="clear" w:color="000000" w:fill="DBE5F1"/>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PIPE</w:t>
            </w:r>
          </w:p>
        </w:tc>
      </w:tr>
      <w:tr w:rsidR="007134BB" w:rsidRPr="007134BB" w:rsidTr="007134BB">
        <w:trPr>
          <w:trHeight w:val="300"/>
        </w:trPr>
        <w:tc>
          <w:tcPr>
            <w:tcW w:w="607" w:type="dxa"/>
            <w:tcBorders>
              <w:top w:val="nil"/>
              <w:left w:val="single" w:sz="4" w:space="0" w:color="auto"/>
              <w:bottom w:val="single" w:sz="4"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I.D.</w:t>
            </w:r>
          </w:p>
        </w:tc>
        <w:tc>
          <w:tcPr>
            <w:tcW w:w="1199" w:type="dxa"/>
            <w:tcBorders>
              <w:top w:val="nil"/>
              <w:left w:val="nil"/>
              <w:bottom w:val="single" w:sz="4"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THICKNESS</w:t>
            </w:r>
          </w:p>
        </w:tc>
        <w:tc>
          <w:tcPr>
            <w:tcW w:w="1180" w:type="dxa"/>
            <w:tcBorders>
              <w:top w:val="nil"/>
              <w:left w:val="nil"/>
              <w:bottom w:val="single" w:sz="4"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STRENGTH</w:t>
            </w:r>
          </w:p>
        </w:tc>
        <w:tc>
          <w:tcPr>
            <w:tcW w:w="4916" w:type="dxa"/>
            <w:gridSpan w:val="3"/>
            <w:vMerge/>
            <w:tcBorders>
              <w:top w:val="nil"/>
              <w:left w:val="nil"/>
              <w:bottom w:val="single" w:sz="4" w:space="0" w:color="auto"/>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tcBorders>
              <w:top w:val="nil"/>
              <w:left w:val="single" w:sz="4" w:space="0" w:color="auto"/>
              <w:bottom w:val="single" w:sz="4" w:space="0" w:color="auto"/>
              <w:right w:val="single" w:sz="4" w:space="0" w:color="auto"/>
            </w:tcBorders>
            <w:shd w:val="clear" w:color="000000" w:fill="DBE5F1"/>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WEIGHT</w:t>
            </w:r>
          </w:p>
        </w:tc>
      </w:tr>
      <w:tr w:rsidR="007134BB" w:rsidRPr="007134BB" w:rsidTr="007134BB">
        <w:trPr>
          <w:trHeight w:val="315"/>
        </w:trPr>
        <w:tc>
          <w:tcPr>
            <w:tcW w:w="607" w:type="dxa"/>
            <w:tcBorders>
              <w:top w:val="nil"/>
              <w:left w:val="single" w:sz="4" w:space="0" w:color="auto"/>
              <w:bottom w:val="single" w:sz="8"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(in)</w:t>
            </w:r>
          </w:p>
        </w:tc>
        <w:tc>
          <w:tcPr>
            <w:tcW w:w="1199" w:type="dxa"/>
            <w:tcBorders>
              <w:top w:val="nil"/>
              <w:left w:val="nil"/>
              <w:bottom w:val="single" w:sz="8"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(in)</w:t>
            </w:r>
          </w:p>
        </w:tc>
        <w:tc>
          <w:tcPr>
            <w:tcW w:w="1180" w:type="dxa"/>
            <w:tcBorders>
              <w:top w:val="nil"/>
              <w:left w:val="nil"/>
              <w:bottom w:val="single" w:sz="8"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(PSI)</w:t>
            </w:r>
          </w:p>
        </w:tc>
        <w:tc>
          <w:tcPr>
            <w:tcW w:w="958" w:type="dxa"/>
            <w:tcBorders>
              <w:top w:val="nil"/>
              <w:left w:val="nil"/>
              <w:bottom w:val="single" w:sz="8"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TYPE</w:t>
            </w:r>
          </w:p>
        </w:tc>
        <w:tc>
          <w:tcPr>
            <w:tcW w:w="1979" w:type="dxa"/>
            <w:tcBorders>
              <w:top w:val="nil"/>
              <w:left w:val="nil"/>
              <w:bottom w:val="single" w:sz="8"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INNER</w:t>
            </w:r>
          </w:p>
        </w:tc>
        <w:tc>
          <w:tcPr>
            <w:tcW w:w="1979" w:type="dxa"/>
            <w:tcBorders>
              <w:top w:val="nil"/>
              <w:left w:val="nil"/>
              <w:bottom w:val="single" w:sz="8"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OUTER</w:t>
            </w:r>
          </w:p>
        </w:tc>
        <w:tc>
          <w:tcPr>
            <w:tcW w:w="958" w:type="dxa"/>
            <w:tcBorders>
              <w:top w:val="nil"/>
              <w:left w:val="nil"/>
              <w:bottom w:val="single" w:sz="8" w:space="0" w:color="auto"/>
              <w:right w:val="single" w:sz="4" w:space="0" w:color="auto"/>
            </w:tcBorders>
            <w:shd w:val="clear" w:color="000000" w:fill="DBE5F1"/>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(LBS)</w:t>
            </w:r>
          </w:p>
        </w:tc>
      </w:tr>
      <w:tr w:rsidR="007134BB" w:rsidRPr="007134BB" w:rsidTr="007134BB">
        <w:trPr>
          <w:trHeight w:val="300"/>
        </w:trPr>
        <w:tc>
          <w:tcPr>
            <w:tcW w:w="607" w:type="dxa"/>
            <w:tcBorders>
              <w:top w:val="single" w:sz="4" w:space="0" w:color="auto"/>
              <w:left w:val="single" w:sz="4" w:space="0" w:color="auto"/>
              <w:bottom w:val="single" w:sz="4" w:space="0" w:color="auto"/>
              <w:right w:val="single" w:sz="8" w:space="0" w:color="auto"/>
            </w:tcBorders>
            <w:shd w:val="clear" w:color="000000" w:fill="EAF1DD"/>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15</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3.00</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6,000</w:t>
            </w:r>
          </w:p>
        </w:tc>
        <w:tc>
          <w:tcPr>
            <w:tcW w:w="9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SINGLE</w:t>
            </w:r>
          </w:p>
        </w:tc>
        <w:tc>
          <w:tcPr>
            <w:tcW w:w="1979" w:type="dxa"/>
            <w:tcBorders>
              <w:top w:val="nil"/>
              <w:left w:val="nil"/>
              <w:bottom w:val="nil"/>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3"x6"-W3.5/W2.5</w:t>
            </w:r>
          </w:p>
        </w:tc>
        <w:tc>
          <w:tcPr>
            <w:tcW w:w="1979" w:type="dxa"/>
            <w:tcBorders>
              <w:top w:val="nil"/>
              <w:left w:val="nil"/>
              <w:bottom w:val="nil"/>
              <w:right w:val="single" w:sz="4" w:space="0" w:color="auto"/>
            </w:tcBorders>
            <w:shd w:val="clear" w:color="auto" w:fill="auto"/>
            <w:noWrap/>
            <w:vAlign w:val="bottom"/>
            <w:hideMark/>
          </w:tcPr>
          <w:p w:rsidR="007134BB" w:rsidRPr="007134BB" w:rsidRDefault="007134BB" w:rsidP="007134BB">
            <w:pPr>
              <w:rPr>
                <w:rFonts w:ascii="Calibri" w:eastAsia="Times New Roman" w:hAnsi="Calibri" w:cs="Times New Roman"/>
                <w:color w:val="000000"/>
              </w:rPr>
            </w:pPr>
            <w:r w:rsidRPr="007134BB">
              <w:rPr>
                <w:rFonts w:ascii="Calibri" w:eastAsia="Times New Roman" w:hAnsi="Calibri" w:cs="Times New Roman"/>
                <w:color w:val="000000"/>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1,045</w:t>
            </w:r>
          </w:p>
        </w:tc>
      </w:tr>
      <w:tr w:rsidR="007134BB" w:rsidRPr="007134BB" w:rsidTr="007134BB">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18</w:t>
            </w:r>
          </w:p>
        </w:tc>
        <w:tc>
          <w:tcPr>
            <w:tcW w:w="119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3.25</w:t>
            </w:r>
          </w:p>
        </w:tc>
        <w:tc>
          <w:tcPr>
            <w:tcW w:w="1180"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3"x8"-W4.75/W2.5</w:t>
            </w:r>
          </w:p>
        </w:tc>
        <w:tc>
          <w:tcPr>
            <w:tcW w:w="1979" w:type="dxa"/>
            <w:tcBorders>
              <w:top w:val="nil"/>
              <w:left w:val="nil"/>
              <w:bottom w:val="nil"/>
              <w:right w:val="single" w:sz="4" w:space="0" w:color="auto"/>
            </w:tcBorders>
            <w:shd w:val="clear" w:color="auto" w:fill="auto"/>
            <w:noWrap/>
            <w:vAlign w:val="bottom"/>
            <w:hideMark/>
          </w:tcPr>
          <w:p w:rsidR="007134BB" w:rsidRPr="007134BB" w:rsidRDefault="007134BB" w:rsidP="007134BB">
            <w:pPr>
              <w:rPr>
                <w:rFonts w:ascii="Calibri" w:eastAsia="Times New Roman" w:hAnsi="Calibri" w:cs="Times New Roman"/>
                <w:color w:val="000000"/>
              </w:rPr>
            </w:pPr>
            <w:r w:rsidRPr="007134BB">
              <w:rPr>
                <w:rFonts w:ascii="Calibri" w:eastAsia="Times New Roman" w:hAnsi="Calibri" w:cs="Times New Roman"/>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1,400</w:t>
            </w:r>
          </w:p>
        </w:tc>
      </w:tr>
      <w:tr w:rsidR="007134BB" w:rsidRPr="007134BB" w:rsidTr="007134BB">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24</w:t>
            </w:r>
          </w:p>
        </w:tc>
        <w:tc>
          <w:tcPr>
            <w:tcW w:w="119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3.75</w:t>
            </w:r>
          </w:p>
        </w:tc>
        <w:tc>
          <w:tcPr>
            <w:tcW w:w="1180"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3"x8"-W6.0/W2.5</w:t>
            </w:r>
          </w:p>
        </w:tc>
        <w:tc>
          <w:tcPr>
            <w:tcW w:w="1979" w:type="dxa"/>
            <w:tcBorders>
              <w:top w:val="single" w:sz="4" w:space="0" w:color="auto"/>
              <w:left w:val="nil"/>
              <w:bottom w:val="nil"/>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2,100</w:t>
            </w:r>
          </w:p>
        </w:tc>
      </w:tr>
      <w:tr w:rsidR="007134BB" w:rsidRPr="007134BB" w:rsidTr="007134BB">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30</w:t>
            </w:r>
          </w:p>
        </w:tc>
        <w:tc>
          <w:tcPr>
            <w:tcW w:w="119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4.25</w:t>
            </w:r>
          </w:p>
        </w:tc>
        <w:tc>
          <w:tcPr>
            <w:tcW w:w="1180"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DOUBLE</w:t>
            </w:r>
          </w:p>
        </w:tc>
        <w:tc>
          <w:tcPr>
            <w:tcW w:w="1979" w:type="dxa"/>
            <w:tcBorders>
              <w:top w:val="nil"/>
              <w:left w:val="nil"/>
              <w:bottom w:val="nil"/>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2"x8"-W7.0/W3.0</w:t>
            </w:r>
          </w:p>
        </w:tc>
        <w:tc>
          <w:tcPr>
            <w:tcW w:w="1979" w:type="dxa"/>
            <w:tcBorders>
              <w:top w:val="single" w:sz="4" w:space="0" w:color="auto"/>
              <w:left w:val="nil"/>
              <w:bottom w:val="nil"/>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3"x8"-W6.25/W3.0</w:t>
            </w:r>
          </w:p>
        </w:tc>
        <w:tc>
          <w:tcPr>
            <w:tcW w:w="958"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3,050</w:t>
            </w:r>
          </w:p>
        </w:tc>
      </w:tr>
      <w:tr w:rsidR="007134BB" w:rsidRPr="007134BB" w:rsidTr="007134BB">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36</w:t>
            </w:r>
          </w:p>
        </w:tc>
        <w:tc>
          <w:tcPr>
            <w:tcW w:w="119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4.75</w:t>
            </w:r>
          </w:p>
        </w:tc>
        <w:tc>
          <w:tcPr>
            <w:tcW w:w="1180"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1979" w:type="dxa"/>
            <w:tcBorders>
              <w:top w:val="single" w:sz="4" w:space="0" w:color="auto"/>
              <w:left w:val="nil"/>
              <w:bottom w:val="nil"/>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2"x8"-W8.25/W3.5</w:t>
            </w:r>
          </w:p>
        </w:tc>
        <w:tc>
          <w:tcPr>
            <w:tcW w:w="1979" w:type="dxa"/>
            <w:tcBorders>
              <w:top w:val="single" w:sz="4" w:space="0" w:color="auto"/>
              <w:left w:val="nil"/>
              <w:bottom w:val="nil"/>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2"x8"-W5.0/W3.0</w:t>
            </w:r>
          </w:p>
        </w:tc>
        <w:tc>
          <w:tcPr>
            <w:tcW w:w="958"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4,200</w:t>
            </w:r>
          </w:p>
        </w:tc>
      </w:tr>
      <w:tr w:rsidR="007134BB" w:rsidRPr="007134BB" w:rsidTr="007134BB">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42</w:t>
            </w:r>
          </w:p>
        </w:tc>
        <w:tc>
          <w:tcPr>
            <w:tcW w:w="119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5.25</w:t>
            </w:r>
          </w:p>
        </w:tc>
        <w:tc>
          <w:tcPr>
            <w:tcW w:w="1180"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2"x8"-W6.0/W2.5</w:t>
            </w:r>
          </w:p>
        </w:tc>
        <w:tc>
          <w:tcPr>
            <w:tcW w:w="1979" w:type="dxa"/>
            <w:tcBorders>
              <w:top w:val="single" w:sz="4" w:space="0" w:color="auto"/>
              <w:left w:val="nil"/>
              <w:bottom w:val="nil"/>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3"x8"-W5.75/W3.0</w:t>
            </w:r>
          </w:p>
        </w:tc>
        <w:tc>
          <w:tcPr>
            <w:tcW w:w="958"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6,250</w:t>
            </w:r>
          </w:p>
        </w:tc>
      </w:tr>
      <w:tr w:rsidR="007134BB" w:rsidRPr="007134BB" w:rsidTr="007134BB">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48</w:t>
            </w:r>
          </w:p>
        </w:tc>
        <w:tc>
          <w:tcPr>
            <w:tcW w:w="119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5.75</w:t>
            </w:r>
          </w:p>
        </w:tc>
        <w:tc>
          <w:tcPr>
            <w:tcW w:w="1180"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2"x8"-W8.0/W3.5</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3"x8"-W7.0/W3.0</w:t>
            </w:r>
          </w:p>
        </w:tc>
        <w:tc>
          <w:tcPr>
            <w:tcW w:w="958"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8,100</w:t>
            </w:r>
          </w:p>
        </w:tc>
      </w:tr>
      <w:tr w:rsidR="007134BB" w:rsidRPr="007134BB" w:rsidTr="007134BB">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54</w:t>
            </w:r>
          </w:p>
        </w:tc>
        <w:tc>
          <w:tcPr>
            <w:tcW w:w="119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6.25</w:t>
            </w:r>
          </w:p>
        </w:tc>
        <w:tc>
          <w:tcPr>
            <w:tcW w:w="1180"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2"x8"-W10.0/W4.0</w:t>
            </w:r>
          </w:p>
        </w:tc>
        <w:tc>
          <w:tcPr>
            <w:tcW w:w="197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2"x8"-W6.0/W2.5</w:t>
            </w:r>
          </w:p>
        </w:tc>
        <w:tc>
          <w:tcPr>
            <w:tcW w:w="958"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9,420</w:t>
            </w:r>
          </w:p>
        </w:tc>
      </w:tr>
      <w:tr w:rsidR="007134BB" w:rsidRPr="007134BB" w:rsidTr="007134BB">
        <w:trPr>
          <w:trHeight w:val="300"/>
        </w:trPr>
        <w:tc>
          <w:tcPr>
            <w:tcW w:w="607" w:type="dxa"/>
            <w:tcBorders>
              <w:top w:val="nil"/>
              <w:left w:val="single" w:sz="4" w:space="0" w:color="auto"/>
              <w:bottom w:val="single" w:sz="4" w:space="0" w:color="auto"/>
              <w:right w:val="single" w:sz="8" w:space="0" w:color="auto"/>
            </w:tcBorders>
            <w:shd w:val="clear" w:color="000000" w:fill="EAF1DD"/>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60</w:t>
            </w:r>
          </w:p>
        </w:tc>
        <w:tc>
          <w:tcPr>
            <w:tcW w:w="119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6.75</w:t>
            </w:r>
          </w:p>
        </w:tc>
        <w:tc>
          <w:tcPr>
            <w:tcW w:w="1180"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197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2"x8"-W11.5/W4.5</w:t>
            </w:r>
          </w:p>
        </w:tc>
        <w:tc>
          <w:tcPr>
            <w:tcW w:w="1979"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2"x8"-W7.0/W3.0</w:t>
            </w:r>
          </w:p>
        </w:tc>
        <w:tc>
          <w:tcPr>
            <w:tcW w:w="958" w:type="dxa"/>
            <w:tcBorders>
              <w:top w:val="nil"/>
              <w:left w:val="nil"/>
              <w:bottom w:val="single" w:sz="4" w:space="0" w:color="auto"/>
              <w:right w:val="single" w:sz="4" w:space="0" w:color="auto"/>
            </w:tcBorders>
            <w:shd w:val="clear" w:color="auto" w:fill="auto"/>
            <w:noWrap/>
            <w:vAlign w:val="bottom"/>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11,500</w:t>
            </w:r>
          </w:p>
        </w:tc>
      </w:tr>
      <w:tr w:rsidR="007134BB" w:rsidRPr="007134BB" w:rsidTr="007134BB">
        <w:trPr>
          <w:trHeight w:val="377"/>
        </w:trPr>
        <w:tc>
          <w:tcPr>
            <w:tcW w:w="607" w:type="dxa"/>
            <w:tcBorders>
              <w:top w:val="nil"/>
              <w:left w:val="single" w:sz="4" w:space="0" w:color="auto"/>
              <w:bottom w:val="single" w:sz="4" w:space="0" w:color="000000"/>
              <w:right w:val="single" w:sz="8" w:space="0" w:color="auto"/>
            </w:tcBorders>
            <w:shd w:val="clear" w:color="000000" w:fill="EAF1DD"/>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72</w:t>
            </w:r>
          </w:p>
        </w:tc>
        <w:tc>
          <w:tcPr>
            <w:tcW w:w="1199" w:type="dxa"/>
            <w:tcBorders>
              <w:top w:val="nil"/>
              <w:left w:val="single" w:sz="8" w:space="0" w:color="auto"/>
              <w:bottom w:val="single" w:sz="4" w:space="0" w:color="000000"/>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7.75</w:t>
            </w:r>
          </w:p>
        </w:tc>
        <w:tc>
          <w:tcPr>
            <w:tcW w:w="1180"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958" w:type="dxa"/>
            <w:vMerge/>
            <w:tcBorders>
              <w:top w:val="nil"/>
              <w:left w:val="single" w:sz="4" w:space="0" w:color="auto"/>
              <w:bottom w:val="single" w:sz="4" w:space="0" w:color="000000"/>
              <w:right w:val="single" w:sz="4" w:space="0" w:color="auto"/>
            </w:tcBorders>
            <w:vAlign w:val="center"/>
            <w:hideMark/>
          </w:tcPr>
          <w:p w:rsidR="007134BB" w:rsidRPr="007134BB" w:rsidRDefault="007134BB" w:rsidP="007134BB">
            <w:pPr>
              <w:rPr>
                <w:rFonts w:ascii="Calibri" w:eastAsia="Times New Roman" w:hAnsi="Calibri" w:cs="Times New Roman"/>
                <w:color w:val="000000"/>
              </w:rPr>
            </w:pPr>
          </w:p>
        </w:tc>
        <w:tc>
          <w:tcPr>
            <w:tcW w:w="1979" w:type="dxa"/>
            <w:tcBorders>
              <w:top w:val="nil"/>
              <w:left w:val="nil"/>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2"x6"-W8.5/W6.5</w:t>
            </w:r>
          </w:p>
        </w:tc>
        <w:tc>
          <w:tcPr>
            <w:tcW w:w="1979" w:type="dxa"/>
            <w:tcBorders>
              <w:top w:val="nil"/>
              <w:left w:val="single" w:sz="4" w:space="0" w:color="auto"/>
              <w:bottom w:val="single" w:sz="4" w:space="0" w:color="000000"/>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2"x8"-W10.0/W4.0</w:t>
            </w:r>
          </w:p>
        </w:tc>
        <w:tc>
          <w:tcPr>
            <w:tcW w:w="958" w:type="dxa"/>
            <w:tcBorders>
              <w:top w:val="nil"/>
              <w:left w:val="single" w:sz="4" w:space="0" w:color="auto"/>
              <w:bottom w:val="single" w:sz="4" w:space="0" w:color="000000"/>
              <w:right w:val="single" w:sz="4" w:space="0" w:color="auto"/>
            </w:tcBorders>
            <w:shd w:val="clear" w:color="auto" w:fill="auto"/>
            <w:noWrap/>
            <w:vAlign w:val="center"/>
            <w:hideMark/>
          </w:tcPr>
          <w:p w:rsidR="007134BB" w:rsidRPr="007134BB" w:rsidRDefault="007134BB" w:rsidP="007134BB">
            <w:pPr>
              <w:jc w:val="center"/>
              <w:rPr>
                <w:rFonts w:ascii="Calibri" w:eastAsia="Times New Roman" w:hAnsi="Calibri" w:cs="Times New Roman"/>
                <w:color w:val="000000"/>
              </w:rPr>
            </w:pPr>
            <w:r w:rsidRPr="007134BB">
              <w:rPr>
                <w:rFonts w:ascii="Calibri" w:eastAsia="Times New Roman" w:hAnsi="Calibri" w:cs="Times New Roman"/>
                <w:color w:val="000000"/>
              </w:rPr>
              <w:t>15,900</w:t>
            </w:r>
          </w:p>
        </w:tc>
      </w:tr>
    </w:tbl>
    <w:p w:rsidR="007134BB" w:rsidRDefault="007134BB" w:rsidP="00722C27">
      <w:pPr>
        <w:rPr>
          <w:b/>
          <w:u w:val="single"/>
        </w:rPr>
      </w:pPr>
    </w:p>
    <w:p w:rsidR="00A36FBA" w:rsidRDefault="00A36FBA" w:rsidP="00722C27">
      <w:pPr>
        <w:rPr>
          <w:b/>
          <w:u w:val="single"/>
        </w:rPr>
      </w:pPr>
      <w:r>
        <w:rPr>
          <w:b/>
          <w:u w:val="single"/>
        </w:rPr>
        <w:t>General Note:</w:t>
      </w:r>
    </w:p>
    <w:p w:rsidR="00A36FBA" w:rsidRPr="00A36FBA" w:rsidRDefault="00A36FBA" w:rsidP="00A36FBA">
      <w:pPr>
        <w:pStyle w:val="ListParagraph"/>
        <w:numPr>
          <w:ilvl w:val="0"/>
          <w:numId w:val="7"/>
        </w:numPr>
        <w:rPr>
          <w:rFonts w:eastAsia="Times New Roman" w:cs="Times New Roman"/>
          <w:color w:val="000000"/>
        </w:rPr>
      </w:pPr>
      <w:r w:rsidRPr="00A36FBA">
        <w:rPr>
          <w:rFonts w:eastAsia="Times New Roman" w:cs="Times New Roman"/>
          <w:color w:val="000000"/>
        </w:rPr>
        <w:t xml:space="preserve">All welded wire fabric steel shall meet </w:t>
      </w:r>
      <w:r>
        <w:rPr>
          <w:rFonts w:eastAsia="Times New Roman" w:cs="Times New Roman"/>
          <w:color w:val="000000"/>
        </w:rPr>
        <w:t>ASTM</w:t>
      </w:r>
      <w:r w:rsidRPr="00A36FBA">
        <w:rPr>
          <w:rFonts w:eastAsia="Times New Roman" w:cs="Times New Roman"/>
          <w:color w:val="000000"/>
        </w:rPr>
        <w:t xml:space="preserve"> 82 and </w:t>
      </w:r>
      <w:r>
        <w:rPr>
          <w:rFonts w:eastAsia="Times New Roman" w:cs="Times New Roman"/>
          <w:color w:val="000000"/>
        </w:rPr>
        <w:t>ASTM</w:t>
      </w:r>
      <w:r w:rsidRPr="00A36FBA">
        <w:rPr>
          <w:rFonts w:eastAsia="Times New Roman" w:cs="Times New Roman"/>
          <w:color w:val="000000"/>
        </w:rPr>
        <w:t xml:space="preserve"> 185 standards</w:t>
      </w:r>
      <w:r>
        <w:rPr>
          <w:rFonts w:eastAsia="Times New Roman" w:cs="Times New Roman"/>
          <w:color w:val="000000"/>
        </w:rPr>
        <w:t>.</w:t>
      </w:r>
    </w:p>
    <w:p w:rsidR="00A36FBA" w:rsidRPr="00A36FBA" w:rsidRDefault="00A36FBA" w:rsidP="00A36FBA">
      <w:pPr>
        <w:pStyle w:val="ListParagraph"/>
        <w:numPr>
          <w:ilvl w:val="0"/>
          <w:numId w:val="7"/>
        </w:numPr>
      </w:pPr>
      <w:r w:rsidRPr="00A36FBA">
        <w:rPr>
          <w:rFonts w:eastAsia="Times New Roman" w:cs="Times New Roman"/>
          <w:color w:val="000000"/>
        </w:rPr>
        <w:t xml:space="preserve">Aggregates shall meet </w:t>
      </w:r>
      <w:r>
        <w:rPr>
          <w:rFonts w:eastAsia="Times New Roman" w:cs="Times New Roman"/>
          <w:color w:val="000000"/>
        </w:rPr>
        <w:t>ASTM</w:t>
      </w:r>
      <w:r w:rsidRPr="00A36FBA">
        <w:rPr>
          <w:rFonts w:eastAsia="Times New Roman" w:cs="Times New Roman"/>
          <w:color w:val="000000"/>
        </w:rPr>
        <w:t xml:space="preserve"> </w:t>
      </w:r>
      <w:r w:rsidR="008F72E5">
        <w:rPr>
          <w:rFonts w:eastAsia="Times New Roman" w:cs="Times New Roman"/>
          <w:color w:val="000000"/>
        </w:rPr>
        <w:t>C</w:t>
      </w:r>
      <w:r w:rsidRPr="00A36FBA">
        <w:rPr>
          <w:rFonts w:eastAsia="Times New Roman" w:cs="Times New Roman"/>
          <w:color w:val="000000"/>
        </w:rPr>
        <w:t xml:space="preserve"> 33 standards</w:t>
      </w:r>
      <w:r>
        <w:rPr>
          <w:rFonts w:eastAsia="Times New Roman" w:cs="Times New Roman"/>
          <w:color w:val="000000"/>
        </w:rPr>
        <w:t>.</w:t>
      </w:r>
    </w:p>
    <w:p w:rsidR="00A36FBA" w:rsidRPr="00A36FBA" w:rsidRDefault="00A36FBA" w:rsidP="00A36FBA">
      <w:pPr>
        <w:pStyle w:val="ListParagraph"/>
        <w:numPr>
          <w:ilvl w:val="0"/>
          <w:numId w:val="7"/>
        </w:numPr>
      </w:pPr>
      <w:r w:rsidRPr="00A36FBA">
        <w:rPr>
          <w:rFonts w:eastAsia="Times New Roman" w:cs="Times New Roman"/>
          <w:color w:val="000000"/>
        </w:rPr>
        <w:t xml:space="preserve">Fly ash shall meet </w:t>
      </w:r>
      <w:r>
        <w:rPr>
          <w:rFonts w:eastAsia="Times New Roman" w:cs="Times New Roman"/>
          <w:color w:val="000000"/>
        </w:rPr>
        <w:t>ASTM</w:t>
      </w:r>
      <w:r w:rsidRPr="00A36FBA">
        <w:rPr>
          <w:rFonts w:eastAsia="Times New Roman" w:cs="Times New Roman"/>
          <w:color w:val="000000"/>
        </w:rPr>
        <w:t xml:space="preserve"> </w:t>
      </w:r>
      <w:r>
        <w:rPr>
          <w:rFonts w:eastAsia="Times New Roman" w:cs="Times New Roman"/>
          <w:color w:val="000000"/>
        </w:rPr>
        <w:t>C</w:t>
      </w:r>
      <w:r w:rsidRPr="00A36FBA">
        <w:rPr>
          <w:rFonts w:eastAsia="Times New Roman" w:cs="Times New Roman"/>
          <w:color w:val="000000"/>
        </w:rPr>
        <w:t xml:space="preserve"> 618-97 standards</w:t>
      </w:r>
      <w:r>
        <w:rPr>
          <w:rFonts w:eastAsia="Times New Roman" w:cs="Times New Roman"/>
          <w:color w:val="000000"/>
        </w:rPr>
        <w:t>.</w:t>
      </w:r>
    </w:p>
    <w:p w:rsidR="00A36FBA" w:rsidRPr="00A36FBA" w:rsidRDefault="00A36FBA" w:rsidP="00A36FBA">
      <w:pPr>
        <w:pStyle w:val="ListParagraph"/>
        <w:numPr>
          <w:ilvl w:val="0"/>
          <w:numId w:val="7"/>
        </w:numPr>
      </w:pPr>
      <w:r w:rsidRPr="00A36FBA">
        <w:rPr>
          <w:rFonts w:eastAsia="Times New Roman" w:cs="Times New Roman"/>
          <w:color w:val="000000"/>
        </w:rPr>
        <w:t xml:space="preserve">Type </w:t>
      </w:r>
      <w:r>
        <w:rPr>
          <w:rFonts w:eastAsia="Times New Roman" w:cs="Times New Roman"/>
          <w:color w:val="000000"/>
        </w:rPr>
        <w:t>II</w:t>
      </w:r>
      <w:r w:rsidRPr="00A36FBA">
        <w:rPr>
          <w:rFonts w:eastAsia="Times New Roman" w:cs="Times New Roman"/>
          <w:color w:val="000000"/>
        </w:rPr>
        <w:t xml:space="preserve"> cement shall meet </w:t>
      </w:r>
      <w:r>
        <w:rPr>
          <w:rFonts w:eastAsia="Times New Roman" w:cs="Times New Roman"/>
          <w:color w:val="000000"/>
        </w:rPr>
        <w:t>ASTM C</w:t>
      </w:r>
      <w:r w:rsidRPr="00A36FBA">
        <w:rPr>
          <w:rFonts w:eastAsia="Times New Roman" w:cs="Times New Roman"/>
          <w:color w:val="000000"/>
        </w:rPr>
        <w:t xml:space="preserve"> 150 standards</w:t>
      </w:r>
      <w:r>
        <w:rPr>
          <w:rFonts w:eastAsia="Times New Roman" w:cs="Times New Roman"/>
          <w:color w:val="000000"/>
        </w:rPr>
        <w:t>.</w:t>
      </w:r>
    </w:p>
    <w:p w:rsidR="00A36FBA" w:rsidRPr="00A36FBA" w:rsidRDefault="00A36FBA" w:rsidP="00A36FBA">
      <w:pPr>
        <w:pStyle w:val="ListParagraph"/>
        <w:numPr>
          <w:ilvl w:val="0"/>
          <w:numId w:val="7"/>
        </w:numPr>
      </w:pPr>
      <w:r w:rsidRPr="00A36FBA">
        <w:rPr>
          <w:rFonts w:eastAsia="Times New Roman" w:cs="Times New Roman"/>
          <w:color w:val="000000"/>
        </w:rPr>
        <w:t xml:space="preserve">Concrete joint sealant shall meet </w:t>
      </w:r>
      <w:r>
        <w:rPr>
          <w:rFonts w:eastAsia="Times New Roman" w:cs="Times New Roman"/>
          <w:color w:val="000000"/>
        </w:rPr>
        <w:t>ASTM C</w:t>
      </w:r>
      <w:r w:rsidRPr="00A36FBA">
        <w:rPr>
          <w:rFonts w:eastAsia="Times New Roman" w:cs="Times New Roman"/>
          <w:color w:val="000000"/>
        </w:rPr>
        <w:t xml:space="preserve"> 990 standards</w:t>
      </w:r>
      <w:r>
        <w:rPr>
          <w:rFonts w:eastAsia="Times New Roman" w:cs="Times New Roman"/>
          <w:color w:val="000000"/>
        </w:rPr>
        <w:t>.</w:t>
      </w:r>
    </w:p>
    <w:p w:rsidR="00A36FBA" w:rsidRPr="00012F91" w:rsidRDefault="00A36FBA" w:rsidP="00A36FBA">
      <w:pPr>
        <w:pStyle w:val="ListParagraph"/>
        <w:numPr>
          <w:ilvl w:val="0"/>
          <w:numId w:val="7"/>
        </w:numPr>
      </w:pPr>
      <w:r w:rsidRPr="00A36FBA">
        <w:rPr>
          <w:rFonts w:eastAsia="Times New Roman" w:cs="Times New Roman"/>
          <w:color w:val="000000"/>
        </w:rPr>
        <w:t xml:space="preserve">Concrete joint primer shall meet </w:t>
      </w:r>
      <w:r>
        <w:rPr>
          <w:rFonts w:eastAsia="Times New Roman" w:cs="Times New Roman"/>
          <w:color w:val="000000"/>
        </w:rPr>
        <w:t>ASTM</w:t>
      </w:r>
      <w:r w:rsidRPr="00A36FBA">
        <w:rPr>
          <w:rFonts w:eastAsia="Times New Roman" w:cs="Times New Roman"/>
          <w:color w:val="000000"/>
        </w:rPr>
        <w:t xml:space="preserve"> </w:t>
      </w:r>
      <w:r>
        <w:rPr>
          <w:rFonts w:eastAsia="Times New Roman" w:cs="Times New Roman"/>
          <w:color w:val="000000"/>
        </w:rPr>
        <w:t>D</w:t>
      </w:r>
      <w:r w:rsidRPr="00A36FBA">
        <w:rPr>
          <w:rFonts w:eastAsia="Times New Roman" w:cs="Times New Roman"/>
          <w:color w:val="000000"/>
        </w:rPr>
        <w:t xml:space="preserve"> 41 standards</w:t>
      </w:r>
      <w:r>
        <w:rPr>
          <w:rFonts w:eastAsia="Times New Roman" w:cs="Times New Roman"/>
          <w:color w:val="000000"/>
        </w:rPr>
        <w:t>.</w:t>
      </w:r>
    </w:p>
    <w:p w:rsidR="00012F91" w:rsidRPr="00A36FBA" w:rsidRDefault="00012F91" w:rsidP="00A36FBA">
      <w:pPr>
        <w:pStyle w:val="ListParagraph"/>
        <w:numPr>
          <w:ilvl w:val="0"/>
          <w:numId w:val="7"/>
        </w:numPr>
      </w:pPr>
      <w:r>
        <w:t>The maximum lengths of pipe sections shall be 8 feet</w:t>
      </w:r>
      <w:r w:rsidR="008F72E5">
        <w:t>.</w:t>
      </w:r>
    </w:p>
    <w:p w:rsidR="00A36FBA" w:rsidRDefault="00A36FBA">
      <w:pPr>
        <w:rPr>
          <w:b/>
          <w:u w:val="single"/>
        </w:rPr>
      </w:pPr>
    </w:p>
    <w:sectPr w:rsidR="00A36FBA" w:rsidSect="001C0D8D">
      <w:headerReference w:type="default" r:id="rId9"/>
      <w:footerReference w:type="default" r:id="rId10"/>
      <w:pgSz w:w="12240" w:h="15840"/>
      <w:pgMar w:top="144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336" w:rsidRDefault="000E1336" w:rsidP="001C0D8D">
      <w:r>
        <w:separator/>
      </w:r>
    </w:p>
  </w:endnote>
  <w:endnote w:type="continuationSeparator" w:id="0">
    <w:p w:rsidR="000E1336" w:rsidRDefault="000E1336" w:rsidP="001C0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336" w:rsidRDefault="000E1336">
    <w:pPr>
      <w:pStyle w:val="Footer"/>
      <w:pBdr>
        <w:top w:val="thinThickSmallGap" w:sz="24" w:space="1" w:color="622423" w:themeColor="accent2" w:themeShade="7F"/>
      </w:pBdr>
      <w:rPr>
        <w:rFonts w:asciiTheme="majorHAnsi" w:hAnsiTheme="majorHAnsi"/>
      </w:rPr>
    </w:pPr>
    <w:r>
      <w:rPr>
        <w:rFonts w:asciiTheme="majorHAnsi" w:hAnsiTheme="majorHAnsi"/>
      </w:rPr>
      <w:t>Exhibit “A” Specifications</w:t>
    </w:r>
    <w:r>
      <w:rPr>
        <w:rFonts w:asciiTheme="majorHAnsi" w:hAnsiTheme="majorHAnsi"/>
      </w:rPr>
      <w:ptab w:relativeTo="margin" w:alignment="right" w:leader="none"/>
    </w:r>
    <w:r>
      <w:rPr>
        <w:rFonts w:asciiTheme="majorHAnsi" w:hAnsiTheme="majorHAnsi"/>
      </w:rPr>
      <w:t xml:space="preserve">Page </w:t>
    </w:r>
    <w:fldSimple w:instr=" PAGE   \* MERGEFORMAT ">
      <w:r w:rsidR="00550EEE" w:rsidRPr="00550EEE">
        <w:rPr>
          <w:rFonts w:asciiTheme="majorHAnsi" w:hAnsiTheme="majorHAnsi"/>
          <w:noProof/>
        </w:rPr>
        <w:t>8</w:t>
      </w:r>
    </w:fldSimple>
  </w:p>
  <w:p w:rsidR="000E1336" w:rsidRDefault="000E1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336" w:rsidRDefault="000E1336" w:rsidP="001C0D8D">
      <w:r>
        <w:separator/>
      </w:r>
    </w:p>
  </w:footnote>
  <w:footnote w:type="continuationSeparator" w:id="0">
    <w:p w:rsidR="000E1336" w:rsidRDefault="000E1336" w:rsidP="001C0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336" w:rsidRPr="0028600A" w:rsidRDefault="000E1336" w:rsidP="0028600A">
    <w:pPr>
      <w:pStyle w:val="Header"/>
      <w:pBdr>
        <w:bottom w:val="thickThinSmallGap" w:sz="24" w:space="1" w:color="622423" w:themeColor="accent2" w:themeShade="7F"/>
      </w:pBdr>
      <w:jc w:val="center"/>
      <w:rPr>
        <w:rFonts w:asciiTheme="majorHAnsi" w:eastAsiaTheme="majorEastAsia" w:hAnsiTheme="majorHAnsi" w:cstheme="majorBidi"/>
        <w:b/>
        <w:sz w:val="16"/>
        <w:szCs w:val="16"/>
      </w:rPr>
    </w:pPr>
    <w:r w:rsidRPr="0028600A">
      <w:rPr>
        <w:rFonts w:asciiTheme="majorHAnsi" w:eastAsiaTheme="majorEastAsia" w:hAnsiTheme="majorHAnsi" w:cstheme="majorBidi"/>
        <w:b/>
        <w:sz w:val="16"/>
        <w:szCs w:val="16"/>
      </w:rPr>
      <w:t>EXHIBIT “A” – SPECIFICATIONS</w:t>
    </w:r>
  </w:p>
  <w:p w:rsidR="000E1336" w:rsidRPr="0028600A" w:rsidRDefault="000E1336" w:rsidP="0028600A">
    <w:pPr>
      <w:pStyle w:val="Header"/>
      <w:pBdr>
        <w:bottom w:val="thickThinSmallGap" w:sz="24" w:space="1" w:color="622423" w:themeColor="accent2" w:themeShade="7F"/>
      </w:pBdr>
      <w:jc w:val="center"/>
      <w:rPr>
        <w:rFonts w:asciiTheme="majorHAnsi" w:eastAsiaTheme="majorEastAsia" w:hAnsiTheme="majorHAnsi" w:cstheme="majorBidi"/>
        <w:b/>
        <w:sz w:val="16"/>
        <w:szCs w:val="16"/>
      </w:rPr>
    </w:pPr>
  </w:p>
  <w:p w:rsidR="000E1336" w:rsidRPr="0028600A" w:rsidRDefault="000E1336" w:rsidP="0028600A">
    <w:pPr>
      <w:pStyle w:val="Header"/>
      <w:pBdr>
        <w:bottom w:val="thickThinSmallGap" w:sz="24" w:space="1" w:color="622423" w:themeColor="accent2" w:themeShade="7F"/>
      </w:pBdr>
      <w:jc w:val="center"/>
      <w:rPr>
        <w:rFonts w:asciiTheme="majorHAnsi" w:eastAsiaTheme="majorEastAsia" w:hAnsiTheme="majorHAnsi" w:cstheme="majorBidi"/>
        <w:b/>
        <w:sz w:val="16"/>
        <w:szCs w:val="16"/>
      </w:rPr>
    </w:pPr>
    <w:r w:rsidRPr="0028600A">
      <w:rPr>
        <w:rFonts w:asciiTheme="majorHAnsi" w:eastAsiaTheme="majorEastAsia" w:hAnsiTheme="majorHAnsi" w:cstheme="majorBidi"/>
        <w:b/>
        <w:sz w:val="16"/>
        <w:szCs w:val="16"/>
      </w:rPr>
      <w:t>HIDALGO COUNTY</w:t>
    </w:r>
  </w:p>
  <w:p w:rsidR="000E1336" w:rsidRPr="006768EC" w:rsidRDefault="000E1336" w:rsidP="0028600A">
    <w:pPr>
      <w:pStyle w:val="Header"/>
      <w:pBdr>
        <w:bottom w:val="thickThinSmallGap" w:sz="24" w:space="1" w:color="622423" w:themeColor="accent2" w:themeShade="7F"/>
      </w:pBdr>
      <w:jc w:val="center"/>
      <w:rPr>
        <w:rFonts w:asciiTheme="majorHAnsi" w:eastAsiaTheme="majorEastAsia" w:hAnsiTheme="majorHAnsi" w:cstheme="majorBidi"/>
        <w:b/>
        <w:sz w:val="16"/>
        <w:szCs w:val="16"/>
      </w:rPr>
    </w:pPr>
    <w:r w:rsidRPr="0028600A">
      <w:rPr>
        <w:rFonts w:asciiTheme="majorHAnsi" w:eastAsiaTheme="majorEastAsia" w:hAnsiTheme="majorHAnsi" w:cstheme="majorBidi"/>
        <w:b/>
        <w:sz w:val="16"/>
        <w:szCs w:val="16"/>
      </w:rPr>
      <w:t xml:space="preserve">“PIPES – </w:t>
    </w:r>
    <w:r w:rsidRPr="006768EC">
      <w:rPr>
        <w:rFonts w:asciiTheme="majorHAnsi" w:eastAsiaTheme="majorEastAsia" w:hAnsiTheme="majorHAnsi" w:cstheme="majorBidi"/>
        <w:b/>
        <w:sz w:val="16"/>
        <w:szCs w:val="16"/>
      </w:rPr>
      <w:t>(</w:t>
    </w:r>
    <w:r w:rsidRPr="006768EC">
      <w:rPr>
        <w:rFonts w:asciiTheme="majorHAnsi" w:hAnsiTheme="majorHAnsi"/>
        <w:b/>
        <w:sz w:val="16"/>
        <w:szCs w:val="16"/>
      </w:rPr>
      <w:t>Reinforced Concrete</w:t>
    </w:r>
    <w:r>
      <w:rPr>
        <w:rFonts w:asciiTheme="majorHAnsi" w:hAnsiTheme="majorHAnsi"/>
        <w:b/>
        <w:sz w:val="16"/>
        <w:szCs w:val="16"/>
      </w:rPr>
      <w:t xml:space="preserve"> </w:t>
    </w:r>
    <w:r w:rsidRPr="006768EC">
      <w:rPr>
        <w:rFonts w:asciiTheme="majorHAnsi" w:hAnsiTheme="majorHAnsi"/>
        <w:b/>
        <w:sz w:val="16"/>
        <w:szCs w:val="16"/>
      </w:rPr>
      <w:t xml:space="preserve">Tongue </w:t>
    </w:r>
    <w:r w:rsidR="00CC7441">
      <w:rPr>
        <w:rFonts w:asciiTheme="majorHAnsi" w:hAnsiTheme="majorHAnsi"/>
        <w:b/>
        <w:sz w:val="16"/>
        <w:szCs w:val="16"/>
      </w:rPr>
      <w:t>&amp;</w:t>
    </w:r>
    <w:r w:rsidRPr="006768EC">
      <w:rPr>
        <w:rFonts w:asciiTheme="majorHAnsi" w:hAnsiTheme="majorHAnsi"/>
        <w:b/>
        <w:sz w:val="16"/>
        <w:szCs w:val="16"/>
      </w:rPr>
      <w:t xml:space="preserve"> Groove</w:t>
    </w:r>
    <w:r>
      <w:rPr>
        <w:rFonts w:asciiTheme="majorHAnsi" w:hAnsiTheme="majorHAnsi"/>
        <w:b/>
        <w:sz w:val="16"/>
        <w:szCs w:val="16"/>
      </w:rPr>
      <w:t xml:space="preserve">, </w:t>
    </w:r>
    <w:r w:rsidRPr="006768EC">
      <w:rPr>
        <w:rFonts w:asciiTheme="majorHAnsi" w:hAnsiTheme="majorHAnsi"/>
        <w:b/>
        <w:sz w:val="16"/>
        <w:szCs w:val="16"/>
      </w:rPr>
      <w:t>Rubber Gasket Joint</w:t>
    </w:r>
    <w:r>
      <w:rPr>
        <w:rFonts w:asciiTheme="majorHAnsi" w:hAnsiTheme="majorHAnsi"/>
        <w:b/>
        <w:sz w:val="16"/>
        <w:szCs w:val="16"/>
      </w:rPr>
      <w:t xml:space="preserve"> </w:t>
    </w:r>
    <w:r w:rsidR="00CC7441">
      <w:rPr>
        <w:rFonts w:asciiTheme="majorHAnsi" w:hAnsiTheme="majorHAnsi"/>
        <w:b/>
        <w:sz w:val="16"/>
        <w:szCs w:val="16"/>
      </w:rPr>
      <w:t xml:space="preserve">Concrete </w:t>
    </w:r>
    <w:r>
      <w:rPr>
        <w:rFonts w:asciiTheme="majorHAnsi" w:hAnsiTheme="majorHAnsi"/>
        <w:b/>
        <w:sz w:val="16"/>
        <w:szCs w:val="16"/>
      </w:rPr>
      <w:t>Pipe</w:t>
    </w:r>
    <w:r w:rsidR="00CC7441">
      <w:rPr>
        <w:rFonts w:asciiTheme="majorHAnsi" w:hAnsiTheme="majorHAnsi"/>
        <w:b/>
        <w:sz w:val="16"/>
        <w:szCs w:val="16"/>
      </w:rPr>
      <w:t>s</w:t>
    </w:r>
    <w:r w:rsidRPr="006768EC">
      <w:rPr>
        <w:rFonts w:asciiTheme="majorHAnsi" w:hAnsiTheme="majorHAnsi"/>
        <w:b/>
        <w:sz w:val="16"/>
        <w:szCs w:val="16"/>
      </w:rPr>
      <w:t xml:space="preserve">, </w:t>
    </w:r>
    <w:r>
      <w:rPr>
        <w:rFonts w:asciiTheme="majorHAnsi" w:hAnsiTheme="majorHAnsi"/>
        <w:b/>
        <w:sz w:val="16"/>
        <w:szCs w:val="16"/>
      </w:rPr>
      <w:t>Inlets &amp; Manholes</w:t>
    </w:r>
    <w:r w:rsidRPr="006768EC">
      <w:rPr>
        <w:rFonts w:asciiTheme="majorHAnsi" w:eastAsiaTheme="majorEastAsia" w:hAnsiTheme="majorHAnsi" w:cstheme="majorBidi"/>
        <w:b/>
        <w:sz w:val="16"/>
        <w:szCs w:val="16"/>
      </w:rPr>
      <w:t>)”</w:t>
    </w:r>
  </w:p>
  <w:p w:rsidR="000E1336" w:rsidRPr="0028600A" w:rsidRDefault="000E1336">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28600A">
      <w:rPr>
        <w:rFonts w:asciiTheme="majorHAnsi" w:eastAsiaTheme="majorEastAsia" w:hAnsiTheme="majorHAnsi" w:cstheme="majorBidi"/>
        <w:b/>
        <w:sz w:val="16"/>
        <w:szCs w:val="16"/>
      </w:rPr>
      <w:t>RFB No. 201</w:t>
    </w:r>
    <w:r>
      <w:rPr>
        <w:rFonts w:asciiTheme="majorHAnsi" w:eastAsiaTheme="majorEastAsia" w:hAnsiTheme="majorHAnsi" w:cstheme="majorBidi"/>
        <w:b/>
        <w:sz w:val="16"/>
        <w:szCs w:val="16"/>
      </w:rPr>
      <w:t>1</w:t>
    </w:r>
    <w:r w:rsidRPr="0028600A">
      <w:rPr>
        <w:rFonts w:asciiTheme="majorHAnsi" w:eastAsiaTheme="majorEastAsia" w:hAnsiTheme="majorHAnsi" w:cstheme="majorBidi"/>
        <w:b/>
        <w:sz w:val="16"/>
        <w:szCs w:val="16"/>
      </w:rPr>
      <w:t>-</w:t>
    </w:r>
    <w:r w:rsidR="00550EEE">
      <w:rPr>
        <w:rFonts w:asciiTheme="majorHAnsi" w:eastAsiaTheme="majorEastAsia" w:hAnsiTheme="majorHAnsi" w:cstheme="majorBidi"/>
        <w:b/>
        <w:sz w:val="16"/>
        <w:szCs w:val="16"/>
      </w:rPr>
      <w:t>243</w:t>
    </w:r>
    <w:r w:rsidRPr="0028600A">
      <w:rPr>
        <w:rFonts w:asciiTheme="majorHAnsi" w:eastAsiaTheme="majorEastAsia" w:hAnsiTheme="majorHAnsi" w:cstheme="majorBidi"/>
        <w:b/>
        <w:sz w:val="16"/>
        <w:szCs w:val="16"/>
      </w:rPr>
      <w:t>-</w:t>
    </w:r>
    <w:r w:rsidR="00550EEE">
      <w:rPr>
        <w:rFonts w:asciiTheme="majorHAnsi" w:eastAsiaTheme="majorEastAsia" w:hAnsiTheme="majorHAnsi" w:cstheme="majorBidi"/>
        <w:b/>
        <w:sz w:val="16"/>
        <w:szCs w:val="16"/>
      </w:rPr>
      <w:t>09</w:t>
    </w:r>
    <w:r>
      <w:rPr>
        <w:rFonts w:asciiTheme="majorHAnsi" w:eastAsiaTheme="majorEastAsia" w:hAnsiTheme="majorHAnsi" w:cstheme="majorBidi"/>
        <w:b/>
        <w:sz w:val="16"/>
        <w:szCs w:val="16"/>
      </w:rPr>
      <w:t>-</w:t>
    </w:r>
    <w:r w:rsidR="00550EEE">
      <w:rPr>
        <w:rFonts w:asciiTheme="majorHAnsi" w:eastAsiaTheme="majorEastAsia" w:hAnsiTheme="majorHAnsi" w:cstheme="majorBidi"/>
        <w:b/>
        <w:sz w:val="16"/>
        <w:szCs w:val="16"/>
      </w:rPr>
      <w:t>28</w:t>
    </w:r>
    <w:r>
      <w:rPr>
        <w:rFonts w:asciiTheme="majorHAnsi" w:eastAsiaTheme="majorEastAsia" w:hAnsiTheme="majorHAnsi" w:cstheme="majorBidi"/>
        <w:b/>
        <w:sz w:val="16"/>
        <w:szCs w:val="16"/>
      </w:rPr>
      <w:t>-</w:t>
    </w:r>
    <w:r w:rsidR="00550EEE">
      <w:rPr>
        <w:rFonts w:asciiTheme="majorHAnsi" w:eastAsiaTheme="majorEastAsia" w:hAnsiTheme="majorHAnsi" w:cstheme="majorBidi"/>
        <w:b/>
        <w:sz w:val="16"/>
        <w:szCs w:val="16"/>
      </w:rPr>
      <w:t>YSI</w:t>
    </w:r>
  </w:p>
  <w:p w:rsidR="000E1336" w:rsidRPr="0028600A" w:rsidRDefault="000E1336" w:rsidP="002860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D5539"/>
    <w:multiLevelType w:val="hybridMultilevel"/>
    <w:tmpl w:val="4BA6B2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8B006FE"/>
    <w:multiLevelType w:val="hybridMultilevel"/>
    <w:tmpl w:val="67967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C0DD4"/>
    <w:multiLevelType w:val="hybridMultilevel"/>
    <w:tmpl w:val="68B0C4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3C380100"/>
    <w:multiLevelType w:val="multilevel"/>
    <w:tmpl w:val="FD7AD8D0"/>
    <w:lvl w:ilvl="0">
      <w:start w:val="1"/>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4">
    <w:nsid w:val="48C56A1C"/>
    <w:multiLevelType w:val="hybridMultilevel"/>
    <w:tmpl w:val="B0D8F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52511E"/>
    <w:multiLevelType w:val="hybridMultilevel"/>
    <w:tmpl w:val="D0281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C04C33"/>
    <w:multiLevelType w:val="hybridMultilevel"/>
    <w:tmpl w:val="D17AC648"/>
    <w:lvl w:ilvl="0" w:tplc="C854E898">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rsids>
    <w:rsidRoot w:val="001C0D8D"/>
    <w:rsid w:val="00001CBF"/>
    <w:rsid w:val="00003372"/>
    <w:rsid w:val="00012F91"/>
    <w:rsid w:val="0006362B"/>
    <w:rsid w:val="000658A3"/>
    <w:rsid w:val="000D5BEA"/>
    <w:rsid w:val="000E1336"/>
    <w:rsid w:val="000E6BEE"/>
    <w:rsid w:val="000F3AAA"/>
    <w:rsid w:val="00104D78"/>
    <w:rsid w:val="00132C64"/>
    <w:rsid w:val="001362A8"/>
    <w:rsid w:val="001458CF"/>
    <w:rsid w:val="001911E0"/>
    <w:rsid w:val="001A3DB6"/>
    <w:rsid w:val="001C0D8D"/>
    <w:rsid w:val="00215595"/>
    <w:rsid w:val="002230CD"/>
    <w:rsid w:val="002573B8"/>
    <w:rsid w:val="00257A85"/>
    <w:rsid w:val="002844F8"/>
    <w:rsid w:val="0028600A"/>
    <w:rsid w:val="00287353"/>
    <w:rsid w:val="002A331D"/>
    <w:rsid w:val="002B07E8"/>
    <w:rsid w:val="002C4EE5"/>
    <w:rsid w:val="002C4F9D"/>
    <w:rsid w:val="002C692D"/>
    <w:rsid w:val="002D09D0"/>
    <w:rsid w:val="002E0CD8"/>
    <w:rsid w:val="002F1F7F"/>
    <w:rsid w:val="00323717"/>
    <w:rsid w:val="003E580C"/>
    <w:rsid w:val="003F2874"/>
    <w:rsid w:val="00441550"/>
    <w:rsid w:val="00450FE3"/>
    <w:rsid w:val="004B7E15"/>
    <w:rsid w:val="004E46B7"/>
    <w:rsid w:val="004E57F5"/>
    <w:rsid w:val="004F0C61"/>
    <w:rsid w:val="004F1A54"/>
    <w:rsid w:val="004F6FC4"/>
    <w:rsid w:val="00550EEE"/>
    <w:rsid w:val="005544A1"/>
    <w:rsid w:val="00554C9E"/>
    <w:rsid w:val="00590216"/>
    <w:rsid w:val="005A4A9C"/>
    <w:rsid w:val="005D03EB"/>
    <w:rsid w:val="006249E5"/>
    <w:rsid w:val="006567FE"/>
    <w:rsid w:val="00671FDE"/>
    <w:rsid w:val="006768EC"/>
    <w:rsid w:val="00683978"/>
    <w:rsid w:val="00695E31"/>
    <w:rsid w:val="006B10C1"/>
    <w:rsid w:val="006B2180"/>
    <w:rsid w:val="006C3425"/>
    <w:rsid w:val="006F659D"/>
    <w:rsid w:val="006F6600"/>
    <w:rsid w:val="007134BB"/>
    <w:rsid w:val="00720CAD"/>
    <w:rsid w:val="00722C27"/>
    <w:rsid w:val="007B7119"/>
    <w:rsid w:val="007F4E9C"/>
    <w:rsid w:val="00850150"/>
    <w:rsid w:val="008A0F47"/>
    <w:rsid w:val="008B4E78"/>
    <w:rsid w:val="008F542D"/>
    <w:rsid w:val="008F72E5"/>
    <w:rsid w:val="00960E57"/>
    <w:rsid w:val="009B5097"/>
    <w:rsid w:val="00A26A0F"/>
    <w:rsid w:val="00A36FBA"/>
    <w:rsid w:val="00A418B3"/>
    <w:rsid w:val="00A5651A"/>
    <w:rsid w:val="00A76A29"/>
    <w:rsid w:val="00AC2435"/>
    <w:rsid w:val="00BC4E47"/>
    <w:rsid w:val="00BE2958"/>
    <w:rsid w:val="00BF296C"/>
    <w:rsid w:val="00C27C61"/>
    <w:rsid w:val="00C46C97"/>
    <w:rsid w:val="00C74E4B"/>
    <w:rsid w:val="00C867E3"/>
    <w:rsid w:val="00C955A3"/>
    <w:rsid w:val="00CA6F66"/>
    <w:rsid w:val="00CC5C7D"/>
    <w:rsid w:val="00CC7441"/>
    <w:rsid w:val="00CE29E4"/>
    <w:rsid w:val="00D123F7"/>
    <w:rsid w:val="00D2166E"/>
    <w:rsid w:val="00D860D3"/>
    <w:rsid w:val="00DD7E0B"/>
    <w:rsid w:val="00DE1FE9"/>
    <w:rsid w:val="00E305F2"/>
    <w:rsid w:val="00E33F85"/>
    <w:rsid w:val="00E35812"/>
    <w:rsid w:val="00E43D5D"/>
    <w:rsid w:val="00E83349"/>
    <w:rsid w:val="00E86A7B"/>
    <w:rsid w:val="00E92169"/>
    <w:rsid w:val="00E93415"/>
    <w:rsid w:val="00EC1C08"/>
    <w:rsid w:val="00EF6C7E"/>
    <w:rsid w:val="00F876E4"/>
    <w:rsid w:val="00FB1498"/>
    <w:rsid w:val="00FE6382"/>
    <w:rsid w:val="00FE6917"/>
    <w:rsid w:val="00FF1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D8D"/>
    <w:pPr>
      <w:tabs>
        <w:tab w:val="center" w:pos="4680"/>
        <w:tab w:val="right" w:pos="9360"/>
      </w:tabs>
    </w:pPr>
  </w:style>
  <w:style w:type="character" w:customStyle="1" w:styleId="HeaderChar">
    <w:name w:val="Header Char"/>
    <w:basedOn w:val="DefaultParagraphFont"/>
    <w:link w:val="Header"/>
    <w:uiPriority w:val="99"/>
    <w:rsid w:val="001C0D8D"/>
  </w:style>
  <w:style w:type="paragraph" w:styleId="Footer">
    <w:name w:val="footer"/>
    <w:basedOn w:val="Normal"/>
    <w:link w:val="FooterChar"/>
    <w:uiPriority w:val="99"/>
    <w:unhideWhenUsed/>
    <w:rsid w:val="001C0D8D"/>
    <w:pPr>
      <w:tabs>
        <w:tab w:val="center" w:pos="4680"/>
        <w:tab w:val="right" w:pos="9360"/>
      </w:tabs>
    </w:pPr>
  </w:style>
  <w:style w:type="character" w:customStyle="1" w:styleId="FooterChar">
    <w:name w:val="Footer Char"/>
    <w:basedOn w:val="DefaultParagraphFont"/>
    <w:link w:val="Footer"/>
    <w:uiPriority w:val="99"/>
    <w:rsid w:val="001C0D8D"/>
  </w:style>
  <w:style w:type="paragraph" w:styleId="BalloonText">
    <w:name w:val="Balloon Text"/>
    <w:basedOn w:val="Normal"/>
    <w:link w:val="BalloonTextChar"/>
    <w:uiPriority w:val="99"/>
    <w:semiHidden/>
    <w:unhideWhenUsed/>
    <w:rsid w:val="00A26A0F"/>
    <w:rPr>
      <w:rFonts w:ascii="Tahoma" w:hAnsi="Tahoma" w:cs="Tahoma"/>
      <w:sz w:val="16"/>
      <w:szCs w:val="16"/>
    </w:rPr>
  </w:style>
  <w:style w:type="character" w:customStyle="1" w:styleId="BalloonTextChar">
    <w:name w:val="Balloon Text Char"/>
    <w:basedOn w:val="DefaultParagraphFont"/>
    <w:link w:val="BalloonText"/>
    <w:uiPriority w:val="99"/>
    <w:semiHidden/>
    <w:rsid w:val="00A26A0F"/>
    <w:rPr>
      <w:rFonts w:ascii="Tahoma" w:hAnsi="Tahoma" w:cs="Tahoma"/>
      <w:sz w:val="16"/>
      <w:szCs w:val="16"/>
    </w:rPr>
  </w:style>
  <w:style w:type="paragraph" w:styleId="ListParagraph">
    <w:name w:val="List Paragraph"/>
    <w:basedOn w:val="Normal"/>
    <w:uiPriority w:val="34"/>
    <w:qFormat/>
    <w:rsid w:val="006C3425"/>
    <w:pPr>
      <w:ind w:left="720"/>
      <w:contextualSpacing/>
    </w:pPr>
  </w:style>
  <w:style w:type="character" w:styleId="Hyperlink">
    <w:name w:val="Hyperlink"/>
    <w:basedOn w:val="DefaultParagraphFont"/>
    <w:uiPriority w:val="99"/>
    <w:unhideWhenUsed/>
    <w:rsid w:val="00C27C61"/>
    <w:rPr>
      <w:color w:val="0000FF" w:themeColor="hyperlink"/>
      <w:u w:val="single"/>
    </w:rPr>
  </w:style>
  <w:style w:type="table" w:styleId="TableGrid">
    <w:name w:val="Table Grid"/>
    <w:basedOn w:val="TableNormal"/>
    <w:uiPriority w:val="59"/>
    <w:rsid w:val="00AC24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334245">
      <w:bodyDiv w:val="1"/>
      <w:marLeft w:val="0"/>
      <w:marRight w:val="0"/>
      <w:marTop w:val="0"/>
      <w:marBottom w:val="0"/>
      <w:divBdr>
        <w:top w:val="none" w:sz="0" w:space="0" w:color="auto"/>
        <w:left w:val="none" w:sz="0" w:space="0" w:color="auto"/>
        <w:bottom w:val="none" w:sz="0" w:space="0" w:color="auto"/>
        <w:right w:val="none" w:sz="0" w:space="0" w:color="auto"/>
      </w:divBdr>
    </w:div>
    <w:div w:id="497964586">
      <w:bodyDiv w:val="1"/>
      <w:marLeft w:val="0"/>
      <w:marRight w:val="0"/>
      <w:marTop w:val="0"/>
      <w:marBottom w:val="0"/>
      <w:divBdr>
        <w:top w:val="none" w:sz="0" w:space="0" w:color="auto"/>
        <w:left w:val="none" w:sz="0" w:space="0" w:color="auto"/>
        <w:bottom w:val="none" w:sz="0" w:space="0" w:color="auto"/>
        <w:right w:val="none" w:sz="0" w:space="0" w:color="auto"/>
      </w:divBdr>
    </w:div>
    <w:div w:id="716516713">
      <w:bodyDiv w:val="1"/>
      <w:marLeft w:val="0"/>
      <w:marRight w:val="0"/>
      <w:marTop w:val="0"/>
      <w:marBottom w:val="0"/>
      <w:divBdr>
        <w:top w:val="none" w:sz="0" w:space="0" w:color="auto"/>
        <w:left w:val="none" w:sz="0" w:space="0" w:color="auto"/>
        <w:bottom w:val="none" w:sz="0" w:space="0" w:color="auto"/>
        <w:right w:val="none" w:sz="0" w:space="0" w:color="auto"/>
      </w:divBdr>
    </w:div>
    <w:div w:id="924151639">
      <w:bodyDiv w:val="1"/>
      <w:marLeft w:val="0"/>
      <w:marRight w:val="0"/>
      <w:marTop w:val="0"/>
      <w:marBottom w:val="0"/>
      <w:divBdr>
        <w:top w:val="none" w:sz="0" w:space="0" w:color="auto"/>
        <w:left w:val="none" w:sz="0" w:space="0" w:color="auto"/>
        <w:bottom w:val="none" w:sz="0" w:space="0" w:color="auto"/>
        <w:right w:val="none" w:sz="0" w:space="0" w:color="auto"/>
      </w:divBdr>
    </w:div>
    <w:div w:id="1076250173">
      <w:bodyDiv w:val="1"/>
      <w:marLeft w:val="0"/>
      <w:marRight w:val="0"/>
      <w:marTop w:val="0"/>
      <w:marBottom w:val="0"/>
      <w:divBdr>
        <w:top w:val="none" w:sz="0" w:space="0" w:color="auto"/>
        <w:left w:val="none" w:sz="0" w:space="0" w:color="auto"/>
        <w:bottom w:val="none" w:sz="0" w:space="0" w:color="auto"/>
        <w:right w:val="none" w:sz="0" w:space="0" w:color="auto"/>
      </w:divBdr>
    </w:div>
    <w:div w:id="1134106308">
      <w:bodyDiv w:val="1"/>
      <w:marLeft w:val="0"/>
      <w:marRight w:val="0"/>
      <w:marTop w:val="0"/>
      <w:marBottom w:val="0"/>
      <w:divBdr>
        <w:top w:val="none" w:sz="0" w:space="0" w:color="auto"/>
        <w:left w:val="none" w:sz="0" w:space="0" w:color="auto"/>
        <w:bottom w:val="none" w:sz="0" w:space="0" w:color="auto"/>
        <w:right w:val="none" w:sz="0" w:space="0" w:color="auto"/>
      </w:divBdr>
    </w:div>
    <w:div w:id="1199664370">
      <w:bodyDiv w:val="1"/>
      <w:marLeft w:val="0"/>
      <w:marRight w:val="0"/>
      <w:marTop w:val="0"/>
      <w:marBottom w:val="0"/>
      <w:divBdr>
        <w:top w:val="none" w:sz="0" w:space="0" w:color="auto"/>
        <w:left w:val="none" w:sz="0" w:space="0" w:color="auto"/>
        <w:bottom w:val="none" w:sz="0" w:space="0" w:color="auto"/>
        <w:right w:val="none" w:sz="0" w:space="0" w:color="auto"/>
      </w:divBdr>
    </w:div>
    <w:div w:id="1547327238">
      <w:bodyDiv w:val="1"/>
      <w:marLeft w:val="0"/>
      <w:marRight w:val="0"/>
      <w:marTop w:val="0"/>
      <w:marBottom w:val="0"/>
      <w:divBdr>
        <w:top w:val="none" w:sz="0" w:space="0" w:color="auto"/>
        <w:left w:val="none" w:sz="0" w:space="0" w:color="auto"/>
        <w:bottom w:val="none" w:sz="0" w:space="0" w:color="auto"/>
        <w:right w:val="none" w:sz="0" w:space="0" w:color="auto"/>
      </w:divBdr>
    </w:div>
    <w:div w:id="16505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vette.islas@co.hidalgo.tx.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3921D-2482-4AB7-A7F2-98B1803C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olga.montero</dc:creator>
  <cp:keywords/>
  <dc:description/>
  <cp:lastModifiedBy>yvette.islas</cp:lastModifiedBy>
  <cp:revision>4</cp:revision>
  <cp:lastPrinted>2010-09-15T19:34:00Z</cp:lastPrinted>
  <dcterms:created xsi:type="dcterms:W3CDTF">2011-08-23T16:37:00Z</dcterms:created>
  <dcterms:modified xsi:type="dcterms:W3CDTF">2011-08-30T18:34:00Z</dcterms:modified>
</cp:coreProperties>
</file>