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A06" w:rsidRPr="003D7F01" w:rsidRDefault="00A775A1">
      <w:pPr>
        <w:rPr>
          <w:sz w:val="24"/>
        </w:rPr>
      </w:pPr>
      <w:r w:rsidRPr="003D7F01">
        <w:rPr>
          <w:sz w:val="24"/>
        </w:rPr>
        <w:t xml:space="preserve">COMMISSIONER’S COURT </w:t>
      </w:r>
    </w:p>
    <w:p w:rsidR="00A775A1" w:rsidRPr="003D7F01" w:rsidRDefault="00A775A1">
      <w:pPr>
        <w:rPr>
          <w:sz w:val="24"/>
        </w:rPr>
      </w:pPr>
      <w:r w:rsidRPr="005C669E">
        <w:rPr>
          <w:sz w:val="24"/>
          <w:highlight w:val="yellow"/>
        </w:rPr>
        <w:t xml:space="preserve">December </w:t>
      </w:r>
      <w:r w:rsidR="005C669E" w:rsidRPr="005C669E">
        <w:rPr>
          <w:sz w:val="24"/>
          <w:highlight w:val="yellow"/>
        </w:rPr>
        <w:t>2</w:t>
      </w:r>
      <w:r w:rsidR="00FA6A61">
        <w:rPr>
          <w:sz w:val="24"/>
          <w:highlight w:val="yellow"/>
        </w:rPr>
        <w:t>0</w:t>
      </w:r>
      <w:r w:rsidRPr="005C669E">
        <w:rPr>
          <w:sz w:val="24"/>
          <w:highlight w:val="yellow"/>
        </w:rPr>
        <w:t>, 2011</w:t>
      </w:r>
      <w:r w:rsidRPr="003D7F01">
        <w:rPr>
          <w:sz w:val="24"/>
        </w:rPr>
        <w:t xml:space="preserve">  </w:t>
      </w:r>
    </w:p>
    <w:p w:rsidR="00A775A1" w:rsidRPr="003D7F01" w:rsidRDefault="00A775A1">
      <w:pPr>
        <w:rPr>
          <w:sz w:val="24"/>
        </w:rPr>
      </w:pPr>
    </w:p>
    <w:p w:rsidR="00A775A1" w:rsidRPr="005C669E" w:rsidRDefault="00A775A1">
      <w:pPr>
        <w:rPr>
          <w:sz w:val="24"/>
          <w:highlight w:val="yellow"/>
        </w:rPr>
      </w:pPr>
      <w:r w:rsidRPr="005C669E">
        <w:rPr>
          <w:sz w:val="24"/>
          <w:highlight w:val="yellow"/>
        </w:rPr>
        <w:t>AGENDA ITEM:  AI-</w:t>
      </w:r>
      <w:r w:rsidR="005C669E" w:rsidRPr="005C669E">
        <w:rPr>
          <w:sz w:val="24"/>
          <w:highlight w:val="yellow"/>
        </w:rPr>
        <w:t>30</w:t>
      </w:r>
      <w:r w:rsidR="00FA6A61">
        <w:rPr>
          <w:sz w:val="24"/>
          <w:highlight w:val="yellow"/>
        </w:rPr>
        <w:t>139</w:t>
      </w:r>
    </w:p>
    <w:p w:rsidR="00A775A1" w:rsidRPr="003D7F01" w:rsidRDefault="00A775A1">
      <w:pPr>
        <w:rPr>
          <w:sz w:val="24"/>
        </w:rPr>
      </w:pPr>
      <w:r w:rsidRPr="005C669E">
        <w:rPr>
          <w:sz w:val="24"/>
          <w:highlight w:val="yellow"/>
        </w:rPr>
        <w:t>POOL OF ALL PROFESSIONAL SERVICES FOR YEAR 2012</w:t>
      </w:r>
    </w:p>
    <w:p w:rsidR="00A775A1" w:rsidRPr="003D7F01" w:rsidRDefault="00A775A1">
      <w:pPr>
        <w:rPr>
          <w:sz w:val="24"/>
        </w:rPr>
      </w:pPr>
    </w:p>
    <w:p w:rsidR="00A775A1" w:rsidRPr="003D7F01" w:rsidRDefault="00A775A1" w:rsidP="00A775A1">
      <w:pPr>
        <w:rPr>
          <w:sz w:val="36"/>
        </w:rPr>
      </w:pPr>
      <w:r w:rsidRPr="003D7F01">
        <w:rPr>
          <w:sz w:val="36"/>
        </w:rPr>
        <w:t>-</w:t>
      </w:r>
      <w:proofErr w:type="spellStart"/>
      <w:r w:rsidRPr="003D7F01">
        <w:rPr>
          <w:sz w:val="36"/>
        </w:rPr>
        <w:t>RFQ</w:t>
      </w:r>
      <w:proofErr w:type="spellEnd"/>
      <w:r w:rsidRPr="003D7F01">
        <w:rPr>
          <w:sz w:val="36"/>
        </w:rPr>
        <w:t xml:space="preserve"> PACKET MODIFICATIONS HIGHLIGHTS</w:t>
      </w:r>
    </w:p>
    <w:p w:rsidR="00A775A1" w:rsidRPr="003D7F01" w:rsidRDefault="00A775A1">
      <w:pPr>
        <w:rPr>
          <w:sz w:val="24"/>
        </w:rPr>
      </w:pPr>
    </w:p>
    <w:p w:rsidR="00A775A1" w:rsidRPr="003D7F01" w:rsidRDefault="00A775A1" w:rsidP="00A775A1">
      <w:pPr>
        <w:pStyle w:val="ListParagraph"/>
        <w:numPr>
          <w:ilvl w:val="0"/>
          <w:numId w:val="1"/>
        </w:numPr>
        <w:rPr>
          <w:sz w:val="24"/>
        </w:rPr>
      </w:pPr>
      <w:r w:rsidRPr="003D7F01">
        <w:rPr>
          <w:sz w:val="24"/>
        </w:rPr>
        <w:t>COVER LETTER:</w:t>
      </w:r>
      <w:r w:rsidRPr="003D7F01">
        <w:rPr>
          <w:sz w:val="24"/>
        </w:rPr>
        <w:tab/>
      </w:r>
    </w:p>
    <w:p w:rsidR="00A775A1" w:rsidRPr="003D7F01" w:rsidRDefault="00EC3D07" w:rsidP="00A775A1">
      <w:pPr>
        <w:pStyle w:val="ListParagraph"/>
        <w:numPr>
          <w:ilvl w:val="1"/>
          <w:numId w:val="1"/>
        </w:numPr>
        <w:rPr>
          <w:sz w:val="24"/>
        </w:rPr>
      </w:pPr>
      <w:r w:rsidRPr="003D7F01">
        <w:rPr>
          <w:b/>
          <w:i/>
          <w:sz w:val="24"/>
        </w:rPr>
        <w:t>(</w:t>
      </w:r>
      <w:r w:rsidR="00A775A1" w:rsidRPr="003D7F01">
        <w:rPr>
          <w:b/>
          <w:i/>
          <w:sz w:val="24"/>
        </w:rPr>
        <w:t>Added</w:t>
      </w:r>
      <w:r w:rsidRPr="003D7F01">
        <w:rPr>
          <w:b/>
          <w:i/>
          <w:sz w:val="24"/>
        </w:rPr>
        <w:t>)</w:t>
      </w:r>
      <w:r w:rsidR="00A775A1" w:rsidRPr="003D7F01">
        <w:rPr>
          <w:sz w:val="24"/>
        </w:rPr>
        <w:t xml:space="preserve"> Paragraph advising vendors to properly complete and submit documents in order to be considered and qualified.</w:t>
      </w:r>
    </w:p>
    <w:p w:rsidR="00A775A1" w:rsidRPr="003D7F01" w:rsidRDefault="00A775A1" w:rsidP="00A775A1">
      <w:pPr>
        <w:pStyle w:val="ListParagraph"/>
        <w:numPr>
          <w:ilvl w:val="0"/>
          <w:numId w:val="1"/>
        </w:numPr>
        <w:rPr>
          <w:sz w:val="24"/>
        </w:rPr>
      </w:pPr>
      <w:r w:rsidRPr="003D7F01">
        <w:rPr>
          <w:sz w:val="24"/>
        </w:rPr>
        <w:t>LEGAL NOTICE:</w:t>
      </w:r>
    </w:p>
    <w:p w:rsidR="0044737B" w:rsidRPr="003D7F01" w:rsidRDefault="0044737B" w:rsidP="00A775A1">
      <w:pPr>
        <w:pStyle w:val="ListParagraph"/>
        <w:numPr>
          <w:ilvl w:val="1"/>
          <w:numId w:val="1"/>
        </w:numPr>
        <w:rPr>
          <w:sz w:val="24"/>
        </w:rPr>
      </w:pPr>
      <w:r w:rsidRPr="003D7F01">
        <w:rPr>
          <w:sz w:val="24"/>
        </w:rPr>
        <w:t xml:space="preserve">Paragraph No. 16:  </w:t>
      </w:r>
      <w:r w:rsidR="00EC3D07" w:rsidRPr="003D7F01">
        <w:rPr>
          <w:b/>
          <w:i/>
          <w:sz w:val="24"/>
        </w:rPr>
        <w:t>(</w:t>
      </w:r>
      <w:r w:rsidRPr="003D7F01">
        <w:rPr>
          <w:b/>
          <w:i/>
          <w:sz w:val="24"/>
        </w:rPr>
        <w:t>Added</w:t>
      </w:r>
      <w:r w:rsidR="00EC3D07" w:rsidRPr="003D7F01">
        <w:rPr>
          <w:b/>
          <w:i/>
          <w:sz w:val="24"/>
        </w:rPr>
        <w:t>)</w:t>
      </w:r>
      <w:r w:rsidRPr="003D7F01">
        <w:rPr>
          <w:sz w:val="24"/>
        </w:rPr>
        <w:t xml:space="preserve"> Court approved Holiday Calendar.</w:t>
      </w:r>
    </w:p>
    <w:p w:rsidR="0044737B" w:rsidRPr="003D7F01" w:rsidRDefault="0044737B" w:rsidP="00A775A1">
      <w:pPr>
        <w:pStyle w:val="ListParagraph"/>
        <w:numPr>
          <w:ilvl w:val="1"/>
          <w:numId w:val="1"/>
        </w:numPr>
        <w:rPr>
          <w:sz w:val="24"/>
        </w:rPr>
      </w:pPr>
      <w:r w:rsidRPr="003D7F01">
        <w:rPr>
          <w:sz w:val="24"/>
        </w:rPr>
        <w:t xml:space="preserve">Paragraph No. 18:  Ethical Standards, </w:t>
      </w:r>
      <w:r w:rsidR="00EC3D07" w:rsidRPr="003D7F01">
        <w:rPr>
          <w:b/>
          <w:i/>
          <w:sz w:val="24"/>
        </w:rPr>
        <w:t>(Added)</w:t>
      </w:r>
      <w:r w:rsidR="00EC3D07" w:rsidRPr="003D7F01">
        <w:rPr>
          <w:b/>
          <w:sz w:val="24"/>
        </w:rPr>
        <w:t xml:space="preserve"> </w:t>
      </w:r>
      <w:r w:rsidRPr="003D7F01">
        <w:rPr>
          <w:sz w:val="24"/>
        </w:rPr>
        <w:t>“COMMUNICATION BY VENDOR TO THE COUNTY, ITS OFFICIALS, AND DEPARTMENT HEADS REGARDING THIS PROCUREMENT –SHOULD BE DONE THROUGH THE PURCHASING DEPARTMENT.</w:t>
      </w:r>
    </w:p>
    <w:p w:rsidR="00F871EF" w:rsidRPr="003D7F01" w:rsidRDefault="00F871EF" w:rsidP="00F871EF">
      <w:pPr>
        <w:pStyle w:val="ListParagraph"/>
        <w:ind w:left="1080"/>
        <w:rPr>
          <w:sz w:val="24"/>
        </w:rPr>
      </w:pPr>
    </w:p>
    <w:p w:rsidR="0044737B" w:rsidRPr="003D7F01" w:rsidRDefault="0044737B" w:rsidP="0044737B">
      <w:pPr>
        <w:pStyle w:val="ListParagraph"/>
        <w:numPr>
          <w:ilvl w:val="0"/>
          <w:numId w:val="1"/>
        </w:numPr>
        <w:rPr>
          <w:sz w:val="24"/>
        </w:rPr>
      </w:pPr>
      <w:r w:rsidRPr="003D7F01">
        <w:rPr>
          <w:sz w:val="24"/>
        </w:rPr>
        <w:t>EXHIBIT A -REQUIREMENTS</w:t>
      </w:r>
    </w:p>
    <w:p w:rsidR="00A775A1" w:rsidRPr="003D7F01" w:rsidRDefault="0044737B" w:rsidP="00A775A1">
      <w:pPr>
        <w:pStyle w:val="ListParagraph"/>
        <w:numPr>
          <w:ilvl w:val="1"/>
          <w:numId w:val="1"/>
        </w:numPr>
        <w:rPr>
          <w:sz w:val="24"/>
        </w:rPr>
      </w:pPr>
      <w:r w:rsidRPr="003D7F01">
        <w:rPr>
          <w:sz w:val="24"/>
        </w:rPr>
        <w:t>SECTION III –SELECTION/EVALUATION</w:t>
      </w:r>
    </w:p>
    <w:p w:rsidR="00A61165" w:rsidRPr="00F871EF" w:rsidRDefault="00A61165" w:rsidP="00A61165">
      <w:pPr>
        <w:pStyle w:val="ListParagraph"/>
        <w:numPr>
          <w:ilvl w:val="2"/>
          <w:numId w:val="1"/>
        </w:numPr>
        <w:rPr>
          <w:sz w:val="28"/>
        </w:rPr>
      </w:pPr>
      <w:r w:rsidRPr="00F871EF">
        <w:rPr>
          <w:sz w:val="28"/>
        </w:rPr>
        <w:t xml:space="preserve">Item 1, Paragraph 1:  </w:t>
      </w:r>
      <w:r w:rsidRPr="00F871EF">
        <w:rPr>
          <w:b/>
          <w:sz w:val="28"/>
        </w:rPr>
        <w:t>(</w:t>
      </w:r>
      <w:r>
        <w:rPr>
          <w:b/>
          <w:sz w:val="28"/>
        </w:rPr>
        <w:t>Modifie</w:t>
      </w:r>
      <w:r w:rsidRPr="00F871EF">
        <w:rPr>
          <w:b/>
          <w:sz w:val="28"/>
        </w:rPr>
        <w:t xml:space="preserve">d) </w:t>
      </w:r>
      <w:r w:rsidRPr="00F871EF">
        <w:rPr>
          <w:sz w:val="28"/>
        </w:rPr>
        <w:t>The professional team members responsible to assist on County projects shall be identified in the organizational chart.</w:t>
      </w:r>
    </w:p>
    <w:p w:rsidR="00A61165" w:rsidRPr="00A61165" w:rsidRDefault="00A61165" w:rsidP="00A61165">
      <w:pPr>
        <w:pStyle w:val="ListParagraph"/>
        <w:numPr>
          <w:ilvl w:val="2"/>
          <w:numId w:val="1"/>
        </w:numPr>
        <w:rPr>
          <w:sz w:val="28"/>
        </w:rPr>
      </w:pPr>
      <w:r w:rsidRPr="00F871EF">
        <w:rPr>
          <w:sz w:val="28"/>
        </w:rPr>
        <w:t xml:space="preserve">Item 4, Paragraph 2: </w:t>
      </w:r>
      <w:r w:rsidRPr="00F871EF">
        <w:rPr>
          <w:b/>
          <w:i/>
          <w:sz w:val="28"/>
        </w:rPr>
        <w:t>(Added)</w:t>
      </w:r>
      <w:r w:rsidRPr="00F871EF">
        <w:rPr>
          <w:sz w:val="28"/>
        </w:rPr>
        <w:t xml:space="preserve"> Responsiveness requirements.  Response shall be Clear, well organized, easy to evaluate and appropriate.</w:t>
      </w:r>
    </w:p>
    <w:p w:rsidR="005752CC" w:rsidRDefault="005752CC" w:rsidP="005752CC">
      <w:pPr>
        <w:pStyle w:val="ListParagraph"/>
        <w:numPr>
          <w:ilvl w:val="2"/>
          <w:numId w:val="1"/>
        </w:numPr>
        <w:rPr>
          <w:sz w:val="24"/>
        </w:rPr>
      </w:pPr>
      <w:r>
        <w:rPr>
          <w:sz w:val="24"/>
        </w:rPr>
        <w:t xml:space="preserve">GRADING AND RANKING PROTOCOL </w:t>
      </w:r>
    </w:p>
    <w:p w:rsidR="00EC3D07" w:rsidRPr="003D7F01" w:rsidRDefault="0044737B" w:rsidP="005752CC">
      <w:pPr>
        <w:pStyle w:val="ListParagraph"/>
        <w:numPr>
          <w:ilvl w:val="3"/>
          <w:numId w:val="1"/>
        </w:numPr>
        <w:rPr>
          <w:sz w:val="24"/>
        </w:rPr>
      </w:pPr>
      <w:r w:rsidRPr="003D7F01">
        <w:rPr>
          <w:sz w:val="24"/>
        </w:rPr>
        <w:t xml:space="preserve">Paragraph </w:t>
      </w:r>
      <w:r w:rsidR="005752CC">
        <w:rPr>
          <w:sz w:val="24"/>
        </w:rPr>
        <w:t xml:space="preserve">No. </w:t>
      </w:r>
      <w:r w:rsidRPr="003D7F01">
        <w:rPr>
          <w:sz w:val="24"/>
        </w:rPr>
        <w:t xml:space="preserve">1:  </w:t>
      </w:r>
      <w:r w:rsidR="00EC3D07" w:rsidRPr="003D7F01">
        <w:rPr>
          <w:b/>
          <w:sz w:val="24"/>
        </w:rPr>
        <w:t>(</w:t>
      </w:r>
      <w:r w:rsidR="00D42ED8" w:rsidRPr="003D7F01">
        <w:rPr>
          <w:b/>
          <w:sz w:val="24"/>
        </w:rPr>
        <w:t>Modifie</w:t>
      </w:r>
      <w:r w:rsidR="00EC3D07" w:rsidRPr="003D7F01">
        <w:rPr>
          <w:b/>
          <w:sz w:val="24"/>
        </w:rPr>
        <w:t xml:space="preserve">d) </w:t>
      </w:r>
      <w:r w:rsidR="00D42ED8" w:rsidRPr="003D7F01">
        <w:rPr>
          <w:b/>
          <w:sz w:val="24"/>
        </w:rPr>
        <w:t xml:space="preserve">  </w:t>
      </w:r>
      <w:r w:rsidR="00D42ED8" w:rsidRPr="003D7F01">
        <w:rPr>
          <w:sz w:val="24"/>
        </w:rPr>
        <w:t>Hidalgo County Commissioners’ Court, or Elected Official, or User Department, in need of Professional Services will nominate (at the minimum) three (3) firms from Hidalgo County’s approved pool of firms, thereafter, will review, score, and evaluate the statement of qualifications received in response to this Hidalgo County Request for Qualifications.</w:t>
      </w:r>
    </w:p>
    <w:p w:rsidR="005752CC" w:rsidRDefault="005752CC" w:rsidP="005752CC">
      <w:pPr>
        <w:pStyle w:val="ListParagraph"/>
        <w:numPr>
          <w:ilvl w:val="3"/>
          <w:numId w:val="1"/>
        </w:numPr>
        <w:rPr>
          <w:sz w:val="24"/>
        </w:rPr>
      </w:pPr>
      <w:r>
        <w:rPr>
          <w:sz w:val="24"/>
        </w:rPr>
        <w:t>Paragraph 2 Included with paragraph 1.</w:t>
      </w:r>
    </w:p>
    <w:p w:rsidR="00F871EF" w:rsidRPr="003D7F01" w:rsidRDefault="005752CC" w:rsidP="005752CC">
      <w:pPr>
        <w:pStyle w:val="ListParagraph"/>
        <w:ind w:left="2520"/>
        <w:rPr>
          <w:sz w:val="24"/>
        </w:rPr>
      </w:pPr>
      <w:r w:rsidRPr="003D7F01">
        <w:rPr>
          <w:sz w:val="24"/>
        </w:rPr>
        <w:t xml:space="preserve"> </w:t>
      </w:r>
    </w:p>
    <w:p w:rsidR="00F871EF" w:rsidRPr="003D7F01" w:rsidRDefault="00F871EF" w:rsidP="00F871EF">
      <w:pPr>
        <w:pStyle w:val="ListParagraph"/>
        <w:numPr>
          <w:ilvl w:val="0"/>
          <w:numId w:val="1"/>
        </w:numPr>
        <w:rPr>
          <w:sz w:val="24"/>
        </w:rPr>
      </w:pPr>
      <w:r w:rsidRPr="003D7F01">
        <w:rPr>
          <w:sz w:val="24"/>
        </w:rPr>
        <w:t>EXHIBIT B –EVALUATION CRITERIA</w:t>
      </w:r>
    </w:p>
    <w:p w:rsidR="00F871EF" w:rsidRPr="003D7F01" w:rsidRDefault="00F871EF" w:rsidP="00F871EF">
      <w:pPr>
        <w:pStyle w:val="ListParagraph"/>
        <w:numPr>
          <w:ilvl w:val="1"/>
          <w:numId w:val="1"/>
        </w:numPr>
        <w:rPr>
          <w:sz w:val="24"/>
        </w:rPr>
      </w:pPr>
      <w:r w:rsidRPr="003D7F01">
        <w:rPr>
          <w:sz w:val="24"/>
        </w:rPr>
        <w:t>Item 4:  Understanding of Project</w:t>
      </w:r>
    </w:p>
    <w:p w:rsidR="003D7F01" w:rsidRDefault="00F871EF" w:rsidP="00F871EF">
      <w:pPr>
        <w:pStyle w:val="ListParagraph"/>
        <w:numPr>
          <w:ilvl w:val="2"/>
          <w:numId w:val="1"/>
        </w:numPr>
        <w:rPr>
          <w:sz w:val="24"/>
        </w:rPr>
      </w:pPr>
      <w:r w:rsidRPr="003D7F01">
        <w:rPr>
          <w:b/>
          <w:i/>
          <w:sz w:val="24"/>
        </w:rPr>
        <w:t>(Added)</w:t>
      </w:r>
      <w:r w:rsidRPr="003D7F01">
        <w:rPr>
          <w:sz w:val="24"/>
        </w:rPr>
        <w:t xml:space="preserve">  Responsiveness requirements with a weight of  </w:t>
      </w:r>
      <w:r w:rsidRPr="003D7F01">
        <w:rPr>
          <w:b/>
          <w:sz w:val="24"/>
          <w:u w:val="single"/>
        </w:rPr>
        <w:t xml:space="preserve"> 5 </w:t>
      </w:r>
      <w:r w:rsidRPr="003D7F01">
        <w:rPr>
          <w:sz w:val="24"/>
        </w:rPr>
        <w:t>scoring points.</w:t>
      </w:r>
    </w:p>
    <w:p w:rsidR="00653F81" w:rsidRPr="00653F81" w:rsidRDefault="00653F81" w:rsidP="00653F81">
      <w:pPr>
        <w:rPr>
          <w:sz w:val="24"/>
        </w:rPr>
      </w:pPr>
    </w:p>
    <w:p w:rsidR="003D7F01" w:rsidRPr="003D7F01" w:rsidRDefault="003D7F01" w:rsidP="00653F81">
      <w:pPr>
        <w:pStyle w:val="ListParagraph"/>
        <w:numPr>
          <w:ilvl w:val="0"/>
          <w:numId w:val="1"/>
        </w:numPr>
        <w:rPr>
          <w:sz w:val="24"/>
        </w:rPr>
      </w:pPr>
      <w:r w:rsidRPr="003D7F01">
        <w:rPr>
          <w:b/>
          <w:i/>
          <w:sz w:val="24"/>
        </w:rPr>
        <w:t>ADDITIONAL OPTION:</w:t>
      </w:r>
    </w:p>
    <w:p w:rsidR="003D7F01" w:rsidRPr="003D7F01" w:rsidRDefault="003D7F01" w:rsidP="003D7F01">
      <w:pPr>
        <w:pStyle w:val="ListParagraph"/>
        <w:numPr>
          <w:ilvl w:val="2"/>
          <w:numId w:val="1"/>
        </w:numPr>
        <w:rPr>
          <w:sz w:val="24"/>
        </w:rPr>
      </w:pPr>
      <w:r w:rsidRPr="003D7F01">
        <w:rPr>
          <w:sz w:val="24"/>
        </w:rPr>
        <w:t xml:space="preserve">Texas Local Government Code 262.0276 </w:t>
      </w:r>
      <w:r w:rsidRPr="003D7F01">
        <w:rPr>
          <w:b/>
          <w:sz w:val="24"/>
        </w:rPr>
        <w:t>CONTRACT WITH PERSON INDEBTED TO COUNTY</w:t>
      </w:r>
    </w:p>
    <w:p w:rsidR="00F871EF" w:rsidRPr="003D7F01" w:rsidRDefault="003D7F01" w:rsidP="003D7F01">
      <w:pPr>
        <w:pStyle w:val="ListParagraph"/>
        <w:numPr>
          <w:ilvl w:val="3"/>
          <w:numId w:val="1"/>
        </w:numPr>
        <w:rPr>
          <w:sz w:val="24"/>
        </w:rPr>
      </w:pPr>
      <w:r w:rsidRPr="003D7F01">
        <w:rPr>
          <w:sz w:val="24"/>
        </w:rPr>
        <w:t>Consideration of adopting an order and develop rules permitting the county to refuse to enter into a contract or other transaction with a person indebted to county.</w:t>
      </w:r>
      <w:r w:rsidR="00F871EF" w:rsidRPr="003D7F01">
        <w:rPr>
          <w:sz w:val="24"/>
        </w:rPr>
        <w:t xml:space="preserve"> </w:t>
      </w:r>
    </w:p>
    <w:sectPr w:rsidR="00F871EF" w:rsidRPr="003D7F01" w:rsidSect="003D7F01">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F0653"/>
    <w:multiLevelType w:val="hybridMultilevel"/>
    <w:tmpl w:val="ACAE1A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83B5452"/>
    <w:multiLevelType w:val="hybridMultilevel"/>
    <w:tmpl w:val="329E54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75A1"/>
    <w:rsid w:val="00045ADD"/>
    <w:rsid w:val="002104BB"/>
    <w:rsid w:val="00396A06"/>
    <w:rsid w:val="003D7F01"/>
    <w:rsid w:val="0044737B"/>
    <w:rsid w:val="005752CC"/>
    <w:rsid w:val="005C669E"/>
    <w:rsid w:val="00653F81"/>
    <w:rsid w:val="00772012"/>
    <w:rsid w:val="00A61165"/>
    <w:rsid w:val="00A775A1"/>
    <w:rsid w:val="00CA35B0"/>
    <w:rsid w:val="00D42ED8"/>
    <w:rsid w:val="00EC3D07"/>
    <w:rsid w:val="00F73830"/>
    <w:rsid w:val="00F77CA5"/>
    <w:rsid w:val="00F871EF"/>
    <w:rsid w:val="00FA6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A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5A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rek">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Trek">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Trek">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blipFill>
          <a:blip xmlns:r="http://schemas.openxmlformats.org/officeDocument/2006/relationships" r:embed="rId1">
            <a:duotone>
              <a:schemeClr val="phClr">
                <a:shade val="90000"/>
                <a:satMod val="150000"/>
              </a:schemeClr>
              <a:schemeClr val="phClr">
                <a:tint val="88000"/>
                <a:satMod val="105000"/>
              </a:schemeClr>
            </a:duotone>
          </a:blip>
          <a:tile tx="0" ty="0" sx="95000" sy="95000" flip="none" algn="t"/>
        </a:blipFill>
        <a:blipFill>
          <a:blip xmlns:r="http://schemas.openxmlformats.org/officeDocument/2006/relationships" r:embed="rId2">
            <a:duotone>
              <a:schemeClr val="phClr">
                <a:shade val="30000"/>
                <a:satMod val="455000"/>
              </a:schemeClr>
              <a:schemeClr val="phClr">
                <a:tint val="95000"/>
                <a:satMod val="120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989</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moises.salazar</dc:creator>
  <cp:keywords/>
  <dc:description/>
  <cp:lastModifiedBy>moises.salazar</cp:lastModifiedBy>
  <cp:revision>6</cp:revision>
  <cp:lastPrinted>2011-12-12T14:51:00Z</cp:lastPrinted>
  <dcterms:created xsi:type="dcterms:W3CDTF">2011-12-05T22:52:00Z</dcterms:created>
  <dcterms:modified xsi:type="dcterms:W3CDTF">2011-12-15T22:53:00Z</dcterms:modified>
</cp:coreProperties>
</file>