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C4D" w:rsidRDefault="00F56C4D" w:rsidP="004D53D6">
      <w:pPr>
        <w:pStyle w:val="NormalWeb"/>
        <w:spacing w:after="0"/>
        <w:rPr>
          <w:rFonts w:ascii="Arial Narrow" w:hAnsi="Arial Narrow"/>
          <w:b/>
          <w:bCs/>
          <w:color w:val="000000"/>
        </w:rPr>
      </w:pPr>
    </w:p>
    <w:p w:rsidR="004D53D6" w:rsidRDefault="004D53D6" w:rsidP="004D53D6">
      <w:pPr>
        <w:pStyle w:val="NormalWeb"/>
        <w:spacing w:after="0"/>
        <w:contextualSpacing/>
        <w:rPr>
          <w:rFonts w:ascii="Arial Narrow" w:hAnsi="Arial Narrow"/>
          <w:b/>
          <w:bCs/>
          <w:color w:val="000000"/>
        </w:rPr>
      </w:pPr>
      <w:r>
        <w:rPr>
          <w:rFonts w:ascii="Arial Narrow" w:hAnsi="Arial Narrow"/>
          <w:b/>
          <w:bCs/>
          <w:color w:val="000000"/>
        </w:rPr>
        <w:t xml:space="preserve">STATE OF TEXAS </w:t>
      </w:r>
      <w:r w:rsidR="00052207">
        <w:rPr>
          <w:rFonts w:ascii="Arial Narrow" w:hAnsi="Arial Narrow"/>
          <w:b/>
          <w:bCs/>
          <w:color w:val="000000"/>
        </w:rPr>
        <w:tab/>
      </w:r>
      <w:r w:rsidR="00052207">
        <w:rPr>
          <w:rFonts w:ascii="Arial Narrow" w:hAnsi="Arial Narrow"/>
          <w:b/>
          <w:bCs/>
          <w:color w:val="000000"/>
        </w:rPr>
        <w:tab/>
      </w:r>
      <w:r>
        <w:rPr>
          <w:rFonts w:ascii="Arial Narrow" w:hAnsi="Arial Narrow"/>
          <w:b/>
          <w:bCs/>
          <w:color w:val="000000"/>
        </w:rPr>
        <w:t>§</w:t>
      </w:r>
    </w:p>
    <w:p w:rsidR="00052207" w:rsidRDefault="00052207" w:rsidP="004D53D6">
      <w:pPr>
        <w:pStyle w:val="NormalWeb"/>
        <w:spacing w:after="0"/>
        <w:contextualSpacing/>
      </w:pP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t>§</w:t>
      </w:r>
    </w:p>
    <w:p w:rsidR="004D53D6" w:rsidRDefault="004D53D6" w:rsidP="004D53D6">
      <w:pPr>
        <w:pStyle w:val="NormalWeb"/>
        <w:spacing w:after="0"/>
        <w:ind w:left="2880" w:hanging="2880"/>
        <w:contextualSpacing/>
      </w:pPr>
      <w:r>
        <w:rPr>
          <w:rFonts w:ascii="Arial Narrow" w:hAnsi="Arial Narrow"/>
          <w:b/>
          <w:bCs/>
          <w:color w:val="000000"/>
        </w:rPr>
        <w:t xml:space="preserve">COUNTY OF HIDALGO </w:t>
      </w:r>
      <w:r w:rsidR="00052207">
        <w:rPr>
          <w:rFonts w:ascii="Arial Narrow" w:hAnsi="Arial Narrow"/>
          <w:b/>
          <w:bCs/>
          <w:color w:val="000000"/>
        </w:rPr>
        <w:tab/>
      </w:r>
      <w:r>
        <w:rPr>
          <w:rFonts w:ascii="Arial Narrow" w:hAnsi="Arial Narrow"/>
          <w:b/>
          <w:bCs/>
          <w:color w:val="000000"/>
        </w:rPr>
        <w:t>§</w:t>
      </w:r>
    </w:p>
    <w:p w:rsidR="004D53D6" w:rsidRDefault="004D53D6" w:rsidP="00430EEA">
      <w:pPr>
        <w:pStyle w:val="NormalWeb"/>
        <w:spacing w:after="0"/>
        <w:jc w:val="center"/>
      </w:pPr>
      <w:r>
        <w:rPr>
          <w:rFonts w:ascii="Arial Narrow" w:hAnsi="Arial Narrow"/>
          <w:b/>
          <w:bCs/>
          <w:color w:val="000000"/>
        </w:rPr>
        <w:t>C</w:t>
      </w:r>
      <w:r w:rsidR="008C48E0">
        <w:rPr>
          <w:rFonts w:ascii="Arial Narrow" w:hAnsi="Arial Narrow"/>
          <w:b/>
          <w:bCs/>
          <w:color w:val="000000"/>
        </w:rPr>
        <w:t xml:space="preserve">OMPROMISE SETTLEMENT AGREEMENT &amp; </w:t>
      </w:r>
      <w:r>
        <w:rPr>
          <w:rFonts w:ascii="Arial Narrow" w:hAnsi="Arial Narrow"/>
          <w:b/>
          <w:bCs/>
          <w:color w:val="000000"/>
        </w:rPr>
        <w:t xml:space="preserve">MUTUAL RELEASE </w:t>
      </w:r>
    </w:p>
    <w:p w:rsidR="004D53D6" w:rsidRDefault="004D53D6" w:rsidP="00052207">
      <w:pPr>
        <w:pStyle w:val="NormalWeb"/>
        <w:spacing w:after="0" w:line="480" w:lineRule="auto"/>
        <w:ind w:firstLine="720"/>
        <w:jc w:val="both"/>
      </w:pPr>
      <w:r>
        <w:rPr>
          <w:rFonts w:ascii="Arial Narrow" w:hAnsi="Arial Narrow"/>
          <w:color w:val="000000"/>
        </w:rPr>
        <w:t xml:space="preserve">This Compromise Settlement Agreement, Mutual Release, and Indemnification Agreement (hereinafter </w:t>
      </w:r>
      <w:r>
        <w:rPr>
          <w:rFonts w:ascii="Arial Narrow" w:hAnsi="Arial Narrow"/>
          <w:b/>
          <w:bCs/>
          <w:color w:val="000000"/>
        </w:rPr>
        <w:t>"the Agreement"</w:t>
      </w:r>
      <w:r>
        <w:rPr>
          <w:rFonts w:ascii="Arial Narrow" w:hAnsi="Arial Narrow"/>
          <w:color w:val="000000"/>
        </w:rPr>
        <w:t xml:space="preserve">) entered on this day, by and between </w:t>
      </w:r>
      <w:r>
        <w:rPr>
          <w:rFonts w:ascii="Arial Narrow" w:hAnsi="Arial Narrow"/>
          <w:b/>
          <w:bCs/>
          <w:color w:val="000000"/>
        </w:rPr>
        <w:t>Hidalgo County Texas</w:t>
      </w:r>
      <w:r>
        <w:rPr>
          <w:rFonts w:ascii="Arial Narrow" w:hAnsi="Arial Narrow"/>
          <w:color w:val="000000"/>
        </w:rPr>
        <w:t xml:space="preserve"> (hereinafter </w:t>
      </w:r>
      <w:r>
        <w:rPr>
          <w:rFonts w:ascii="Arial Narrow" w:hAnsi="Arial Narrow"/>
          <w:b/>
          <w:bCs/>
          <w:color w:val="000000"/>
        </w:rPr>
        <w:t>"Hidalgo County"</w:t>
      </w:r>
      <w:r>
        <w:rPr>
          <w:rFonts w:ascii="Arial Narrow" w:hAnsi="Arial Narrow"/>
          <w:color w:val="000000"/>
        </w:rPr>
        <w:t xml:space="preserve">) and </w:t>
      </w:r>
      <w:r>
        <w:rPr>
          <w:rFonts w:ascii="Arial Narrow" w:hAnsi="Arial Narrow"/>
          <w:b/>
          <w:bCs/>
          <w:color w:val="000000"/>
        </w:rPr>
        <w:t>Hidalgo County Head Start Program,</w:t>
      </w:r>
      <w:r>
        <w:rPr>
          <w:rFonts w:ascii="Arial Narrow" w:hAnsi="Arial Narrow"/>
          <w:color w:val="000000"/>
        </w:rPr>
        <w:t xml:space="preserve"> </w:t>
      </w:r>
      <w:r>
        <w:rPr>
          <w:rFonts w:ascii="Arial Narrow" w:hAnsi="Arial Narrow"/>
          <w:b/>
          <w:bCs/>
          <w:color w:val="000000"/>
        </w:rPr>
        <w:t xml:space="preserve">an agency of Hidalgo County </w:t>
      </w:r>
      <w:r>
        <w:rPr>
          <w:rFonts w:ascii="Arial Narrow" w:hAnsi="Arial Narrow"/>
          <w:color w:val="000000"/>
        </w:rPr>
        <w:t xml:space="preserve">(hereinafter </w:t>
      </w:r>
      <w:r>
        <w:rPr>
          <w:rFonts w:ascii="Arial Narrow" w:hAnsi="Arial Narrow"/>
          <w:b/>
          <w:bCs/>
          <w:color w:val="000000"/>
        </w:rPr>
        <w:t>"Head Start"</w:t>
      </w:r>
      <w:r>
        <w:rPr>
          <w:rFonts w:ascii="Arial Narrow" w:hAnsi="Arial Narrow"/>
          <w:color w:val="000000"/>
        </w:rPr>
        <w:t xml:space="preserve">) and </w:t>
      </w:r>
      <w:r>
        <w:rPr>
          <w:rFonts w:ascii="Arial Narrow" w:hAnsi="Arial Narrow"/>
          <w:b/>
          <w:bCs/>
          <w:color w:val="000000"/>
        </w:rPr>
        <w:t xml:space="preserve">Centennial Contractors Enterprises </w:t>
      </w:r>
      <w:r>
        <w:rPr>
          <w:rFonts w:ascii="Arial Narrow" w:hAnsi="Arial Narrow"/>
          <w:color w:val="000000"/>
        </w:rPr>
        <w:t xml:space="preserve">(hereinafter </w:t>
      </w:r>
      <w:r>
        <w:rPr>
          <w:rFonts w:ascii="Arial Narrow" w:hAnsi="Arial Narrow"/>
          <w:b/>
          <w:bCs/>
          <w:color w:val="000000"/>
        </w:rPr>
        <w:t>“Centennial”</w:t>
      </w:r>
      <w:r>
        <w:rPr>
          <w:rFonts w:ascii="Arial Narrow" w:hAnsi="Arial Narrow"/>
          <w:color w:val="000000"/>
        </w:rPr>
        <w:t xml:space="preserve">) (and hereinafter collectively referred to as </w:t>
      </w:r>
      <w:r>
        <w:rPr>
          <w:rFonts w:ascii="Arial Narrow" w:hAnsi="Arial Narrow"/>
          <w:b/>
          <w:bCs/>
          <w:color w:val="000000"/>
        </w:rPr>
        <w:t>"the PARTIES"</w:t>
      </w:r>
      <w:r>
        <w:rPr>
          <w:rFonts w:ascii="Arial Narrow" w:hAnsi="Arial Narrow"/>
          <w:color w:val="000000"/>
        </w:rPr>
        <w:t>), is to witness the following:</w:t>
      </w:r>
    </w:p>
    <w:p w:rsidR="004D53D6" w:rsidRDefault="004D53D6" w:rsidP="00052207">
      <w:pPr>
        <w:pStyle w:val="NormalWeb"/>
        <w:spacing w:after="0" w:line="480" w:lineRule="auto"/>
        <w:ind w:firstLine="720"/>
        <w:jc w:val="both"/>
      </w:pPr>
      <w:r>
        <w:rPr>
          <w:rFonts w:ascii="Arial Narrow" w:hAnsi="Arial Narrow"/>
          <w:b/>
          <w:bCs/>
          <w:color w:val="000000"/>
        </w:rPr>
        <w:t xml:space="preserve">WHEREAS, </w:t>
      </w:r>
      <w:r>
        <w:rPr>
          <w:rFonts w:ascii="Arial Narrow" w:hAnsi="Arial Narrow"/>
          <w:color w:val="000000"/>
        </w:rPr>
        <w:t xml:space="preserve">on or about August 1, 2006 Hidalgo County and Head Start entered into a contract with </w:t>
      </w:r>
      <w:r w:rsidR="00052207">
        <w:rPr>
          <w:rFonts w:ascii="Arial Narrow" w:hAnsi="Arial Narrow"/>
          <w:color w:val="000000"/>
        </w:rPr>
        <w:t>Centennial</w:t>
      </w:r>
      <w:r>
        <w:rPr>
          <w:rFonts w:ascii="Arial Narrow" w:hAnsi="Arial Narrow"/>
          <w:color w:val="000000"/>
        </w:rPr>
        <w:t xml:space="preserve"> (hereinafter </w:t>
      </w:r>
      <w:r>
        <w:rPr>
          <w:rFonts w:ascii="Arial Narrow" w:hAnsi="Arial Narrow"/>
          <w:b/>
          <w:bCs/>
          <w:color w:val="000000"/>
        </w:rPr>
        <w:t>"the CONTRACT"</w:t>
      </w:r>
      <w:r>
        <w:rPr>
          <w:rFonts w:ascii="Arial Narrow" w:hAnsi="Arial Narrow"/>
          <w:color w:val="000000"/>
        </w:rPr>
        <w:t>); and</w:t>
      </w:r>
    </w:p>
    <w:p w:rsidR="004D53D6" w:rsidRDefault="004D53D6" w:rsidP="00052207">
      <w:pPr>
        <w:pStyle w:val="NormalWeb"/>
        <w:spacing w:after="0" w:line="480" w:lineRule="auto"/>
        <w:ind w:firstLine="720"/>
        <w:jc w:val="both"/>
      </w:pPr>
      <w:r>
        <w:rPr>
          <w:rFonts w:ascii="Arial Narrow" w:hAnsi="Arial Narrow"/>
          <w:b/>
          <w:bCs/>
          <w:color w:val="000000"/>
        </w:rPr>
        <w:t xml:space="preserve">WHEREAS, </w:t>
      </w:r>
      <w:r>
        <w:rPr>
          <w:rFonts w:ascii="Arial Narrow" w:hAnsi="Arial Narrow"/>
          <w:color w:val="000000"/>
        </w:rPr>
        <w:t xml:space="preserve">the contract provided for: </w:t>
      </w:r>
    </w:p>
    <w:p w:rsidR="004D53D6" w:rsidRDefault="004D53D6" w:rsidP="00052207">
      <w:pPr>
        <w:pStyle w:val="NormalWeb"/>
        <w:spacing w:after="0" w:line="480" w:lineRule="auto"/>
        <w:ind w:firstLine="720"/>
        <w:jc w:val="both"/>
      </w:pPr>
      <w:r>
        <w:rPr>
          <w:rFonts w:ascii="Arial Narrow" w:hAnsi="Arial Narrow"/>
          <w:color w:val="000000"/>
        </w:rPr>
        <w:t>All labor, equipment and material to perform the disassembling, roof, demolition, re-assembly and installation of new tress roofing system (gabled) of the Hidalgo County Head Start portable building located at Helena Street, McAllen, Texas and relocating to 1208 Paula Street, Palmview, Texas per this scope of work and ROFDW specification plans.</w:t>
      </w:r>
    </w:p>
    <w:p w:rsidR="004D53D6" w:rsidRDefault="004D53D6" w:rsidP="00052207">
      <w:pPr>
        <w:pStyle w:val="NormalWeb"/>
        <w:spacing w:after="0" w:line="480" w:lineRule="auto"/>
        <w:ind w:firstLine="720"/>
        <w:jc w:val="both"/>
      </w:pPr>
      <w:r>
        <w:rPr>
          <w:rFonts w:ascii="Arial Narrow" w:hAnsi="Arial Narrow"/>
          <w:b/>
          <w:bCs/>
          <w:color w:val="000000"/>
        </w:rPr>
        <w:t>WHEREAS</w:t>
      </w:r>
      <w:r>
        <w:rPr>
          <w:rFonts w:ascii="Arial Narrow" w:hAnsi="Arial Narrow"/>
          <w:color w:val="000000"/>
        </w:rPr>
        <w:t xml:space="preserve">, as Hidalgo County retained the services of a Structural Engineer / Civil Engineer - Hinojosa Engineering Inc. hereinafter “Hinojosa Engineering”; and </w:t>
      </w:r>
    </w:p>
    <w:p w:rsidR="004D53D6" w:rsidRDefault="004D53D6" w:rsidP="00052207">
      <w:pPr>
        <w:pStyle w:val="NormalWeb"/>
        <w:spacing w:after="0" w:line="480" w:lineRule="auto"/>
        <w:ind w:firstLine="720"/>
        <w:jc w:val="both"/>
      </w:pPr>
      <w:r>
        <w:rPr>
          <w:rFonts w:ascii="Arial Narrow" w:hAnsi="Arial Narrow"/>
          <w:b/>
          <w:bCs/>
          <w:color w:val="000000"/>
        </w:rPr>
        <w:t>WHEREAS</w:t>
      </w:r>
      <w:r>
        <w:rPr>
          <w:rFonts w:ascii="Arial Narrow" w:hAnsi="Arial Narrow"/>
          <w:color w:val="000000"/>
        </w:rPr>
        <w:t>, Hidalgo County and Head Start presented a Notice of Construction Defect “Clai</w:t>
      </w:r>
      <w:r w:rsidR="00052207">
        <w:rPr>
          <w:rFonts w:ascii="Arial Narrow" w:hAnsi="Arial Narrow"/>
          <w:color w:val="000000"/>
        </w:rPr>
        <w:t xml:space="preserve">m (“Claim”) against Centennial, which Centennial denied; </w:t>
      </w:r>
      <w:r>
        <w:rPr>
          <w:rFonts w:ascii="Arial Narrow" w:hAnsi="Arial Narrow"/>
          <w:color w:val="000000"/>
        </w:rPr>
        <w:t xml:space="preserve">and </w:t>
      </w:r>
    </w:p>
    <w:p w:rsidR="004D53D6" w:rsidRDefault="004D53D6" w:rsidP="00052207">
      <w:pPr>
        <w:pStyle w:val="NormalWeb"/>
        <w:spacing w:after="0" w:line="480" w:lineRule="auto"/>
        <w:ind w:firstLine="720"/>
        <w:jc w:val="both"/>
      </w:pPr>
      <w:r>
        <w:rPr>
          <w:rFonts w:ascii="Arial Narrow" w:hAnsi="Arial Narrow"/>
          <w:b/>
          <w:bCs/>
          <w:color w:val="000000"/>
        </w:rPr>
        <w:t>WHEREAS</w:t>
      </w:r>
      <w:r>
        <w:rPr>
          <w:rFonts w:ascii="Arial Narrow" w:hAnsi="Arial Narrow"/>
          <w:color w:val="000000"/>
        </w:rPr>
        <w:t xml:space="preserve">, the PARTIES desire to bring closure to all disputes, controversies, claims, causes of action of any kind whatsoever which the Parties may have one against the other as alleged in the CLAIM, </w:t>
      </w:r>
      <w:r>
        <w:rPr>
          <w:rFonts w:ascii="Arial Narrow" w:hAnsi="Arial Narrow"/>
          <w:color w:val="000000"/>
        </w:rPr>
        <w:lastRenderedPageBreak/>
        <w:t xml:space="preserve">and further desire to avoid the uncertainty, time, </w:t>
      </w:r>
      <w:bookmarkStart w:id="0" w:name="_GoBack"/>
      <w:r>
        <w:rPr>
          <w:rFonts w:ascii="Arial Narrow" w:hAnsi="Arial Narrow"/>
          <w:color w:val="000000"/>
        </w:rPr>
        <w:t xml:space="preserve">expense, and </w:t>
      </w:r>
      <w:bookmarkEnd w:id="0"/>
      <w:r>
        <w:rPr>
          <w:rFonts w:ascii="Arial Narrow" w:hAnsi="Arial Narrow"/>
          <w:color w:val="000000"/>
        </w:rPr>
        <w:t>inconvenience of litigation and protracted negotiations the PARTIES now desire to buy their peace, and thus agree as follows:</w:t>
      </w:r>
    </w:p>
    <w:p w:rsidR="004D53D6" w:rsidRDefault="004D53D6" w:rsidP="00430EEA">
      <w:pPr>
        <w:pStyle w:val="NormalWeb"/>
        <w:spacing w:after="0"/>
        <w:contextualSpacing/>
        <w:jc w:val="center"/>
      </w:pPr>
      <w:r>
        <w:rPr>
          <w:rFonts w:ascii="Arial Narrow" w:hAnsi="Arial Narrow"/>
          <w:b/>
          <w:bCs/>
          <w:color w:val="000000"/>
        </w:rPr>
        <w:t>I.</w:t>
      </w:r>
    </w:p>
    <w:p w:rsidR="004D53D6" w:rsidRDefault="004D53D6" w:rsidP="00430EEA">
      <w:pPr>
        <w:pStyle w:val="NormalWeb"/>
        <w:spacing w:after="0" w:line="480" w:lineRule="auto"/>
        <w:contextualSpacing/>
        <w:jc w:val="center"/>
      </w:pPr>
      <w:r>
        <w:rPr>
          <w:rFonts w:ascii="Arial Narrow" w:hAnsi="Arial Narrow"/>
          <w:b/>
          <w:bCs/>
          <w:color w:val="000000"/>
          <w:u w:val="single"/>
        </w:rPr>
        <w:t>COMPROMISE SETTLEMENT AGREEMENT</w:t>
      </w:r>
    </w:p>
    <w:p w:rsidR="004D53D6" w:rsidRDefault="008C48E0" w:rsidP="00052207">
      <w:pPr>
        <w:pStyle w:val="NormalWeb"/>
        <w:spacing w:after="0" w:line="480" w:lineRule="auto"/>
        <w:ind w:firstLine="720"/>
        <w:jc w:val="both"/>
      </w:pPr>
      <w:r>
        <w:rPr>
          <w:rFonts w:ascii="Arial Narrow" w:hAnsi="Arial Narrow"/>
          <w:color w:val="000000"/>
        </w:rPr>
        <w:t>“</w:t>
      </w:r>
      <w:r w:rsidR="004D53D6">
        <w:rPr>
          <w:rFonts w:ascii="Arial Narrow" w:hAnsi="Arial Narrow"/>
          <w:color w:val="000000"/>
        </w:rPr>
        <w:t>Hidalgo County and</w:t>
      </w:r>
      <w:r>
        <w:rPr>
          <w:rFonts w:ascii="Arial Narrow" w:hAnsi="Arial Narrow"/>
          <w:color w:val="000000"/>
        </w:rPr>
        <w:t xml:space="preserve"> Hidalgo County Head Start" </w:t>
      </w:r>
      <w:r w:rsidR="004D53D6">
        <w:rPr>
          <w:rFonts w:ascii="Arial Narrow" w:hAnsi="Arial Narrow"/>
          <w:color w:val="000000"/>
        </w:rPr>
        <w:t>include</w:t>
      </w:r>
      <w:r>
        <w:rPr>
          <w:rFonts w:ascii="Arial Narrow" w:hAnsi="Arial Narrow"/>
          <w:color w:val="000000"/>
        </w:rPr>
        <w:t>s</w:t>
      </w:r>
      <w:r w:rsidR="004D53D6">
        <w:rPr>
          <w:rFonts w:ascii="Arial Narrow" w:hAnsi="Arial Narrow"/>
          <w:color w:val="000000"/>
        </w:rPr>
        <w:t>, without limitation, its officers (Elected or Appointed), directors, employees, agents, attorneys, predecessors and successors in interest, insurance carriers, bonding companies, and/or assigns of any such entities or individuals.</w:t>
      </w:r>
    </w:p>
    <w:p w:rsidR="00052207" w:rsidRDefault="008C48E0" w:rsidP="00052207">
      <w:pPr>
        <w:pStyle w:val="NormalWeb"/>
        <w:spacing w:after="0" w:line="480" w:lineRule="auto"/>
        <w:ind w:firstLine="720"/>
        <w:jc w:val="both"/>
        <w:rPr>
          <w:rFonts w:ascii="Arial Narrow" w:hAnsi="Arial Narrow"/>
          <w:color w:val="000000"/>
        </w:rPr>
      </w:pPr>
      <w:r>
        <w:rPr>
          <w:rFonts w:ascii="Arial Narrow" w:hAnsi="Arial Narrow"/>
          <w:color w:val="000000"/>
        </w:rPr>
        <w:t>“</w:t>
      </w:r>
      <w:r w:rsidR="004D53D6">
        <w:rPr>
          <w:rFonts w:ascii="Arial Narrow" w:hAnsi="Arial Narrow"/>
          <w:color w:val="000000"/>
        </w:rPr>
        <w:t>Centennial</w:t>
      </w:r>
      <w:r>
        <w:rPr>
          <w:rFonts w:ascii="Arial Narrow" w:hAnsi="Arial Narrow"/>
          <w:color w:val="000000"/>
        </w:rPr>
        <w:t>”</w:t>
      </w:r>
      <w:r w:rsidR="004D53D6">
        <w:rPr>
          <w:rFonts w:ascii="Arial Narrow" w:hAnsi="Arial Narrow"/>
          <w:color w:val="000000"/>
        </w:rPr>
        <w:t xml:space="preserve"> include</w:t>
      </w:r>
      <w:r>
        <w:rPr>
          <w:rFonts w:ascii="Arial Narrow" w:hAnsi="Arial Narrow"/>
          <w:color w:val="000000"/>
        </w:rPr>
        <w:t>s</w:t>
      </w:r>
      <w:r w:rsidR="004D53D6">
        <w:rPr>
          <w:rFonts w:ascii="Arial Narrow" w:hAnsi="Arial Narrow"/>
          <w:color w:val="000000"/>
        </w:rPr>
        <w:t>, without limitation, Centennial Contractors Enterprises, Inc., its owners, officers, directors, general or limited partners, employees, agents, attorneys, predecessors and successors in interest, parent corporations, affiliated corporations, subsidiary corporations, insurance carriers, bonding companies, and/or assigns of any such entities or individuals.</w:t>
      </w:r>
      <w:r w:rsidR="00BA29D7">
        <w:rPr>
          <w:rFonts w:ascii="Arial Narrow" w:hAnsi="Arial Narrow"/>
          <w:color w:val="000000"/>
        </w:rPr>
        <w:t xml:space="preserve">   </w:t>
      </w:r>
    </w:p>
    <w:p w:rsidR="004D53D6" w:rsidRDefault="004D53D6" w:rsidP="00052207">
      <w:pPr>
        <w:pStyle w:val="NormalWeb"/>
        <w:spacing w:after="0" w:line="480" w:lineRule="auto"/>
        <w:ind w:firstLine="720"/>
        <w:jc w:val="both"/>
      </w:pPr>
      <w:r>
        <w:rPr>
          <w:rFonts w:ascii="Arial Narrow" w:hAnsi="Arial Narrow"/>
          <w:color w:val="000000"/>
        </w:rPr>
        <w:t>In consideration of the mutual exchange of promises, payment, if any, covenants, forbearances, releases, and indemnifications contained herein, and other good and valuable consideration, the PARTIES hereby agree as follows:</w:t>
      </w:r>
    </w:p>
    <w:p w:rsidR="008C48E0" w:rsidRPr="000A7A84" w:rsidRDefault="004D53D6" w:rsidP="00D55DCB">
      <w:pPr>
        <w:pStyle w:val="NormalWeb"/>
        <w:numPr>
          <w:ilvl w:val="0"/>
          <w:numId w:val="1"/>
        </w:numPr>
        <w:spacing w:after="0" w:line="480" w:lineRule="auto"/>
        <w:contextualSpacing/>
        <w:jc w:val="both"/>
        <w:rPr>
          <w:rFonts w:ascii="Arial Narrow" w:hAnsi="Arial Narrow"/>
        </w:rPr>
      </w:pPr>
      <w:r w:rsidRPr="00AC433F">
        <w:rPr>
          <w:rFonts w:ascii="Arial Narrow" w:hAnsi="Arial Narrow"/>
          <w:color w:val="000000"/>
        </w:rPr>
        <w:t xml:space="preserve">Centennial will </w:t>
      </w:r>
      <w:r w:rsidR="00AC433F" w:rsidRPr="00AC433F">
        <w:rPr>
          <w:rFonts w:ascii="Arial Narrow" w:hAnsi="Arial Narrow"/>
          <w:color w:val="000000"/>
        </w:rPr>
        <w:t>p</w:t>
      </w:r>
      <w:r w:rsidR="00AC433F" w:rsidRPr="000A7A84">
        <w:rPr>
          <w:rFonts w:ascii="Arial Narrow" w:hAnsi="Arial Narrow"/>
          <w:color w:val="000000"/>
        </w:rPr>
        <w:t xml:space="preserve">ay </w:t>
      </w:r>
      <w:r w:rsidRPr="000A7A84">
        <w:rPr>
          <w:rFonts w:ascii="Arial Narrow" w:hAnsi="Arial Narrow"/>
          <w:color w:val="000000"/>
        </w:rPr>
        <w:t xml:space="preserve">Hidalgo County </w:t>
      </w:r>
      <w:r w:rsidR="00AC433F" w:rsidRPr="000A7A84">
        <w:rPr>
          <w:rFonts w:ascii="Arial Narrow" w:hAnsi="Arial Narrow"/>
          <w:color w:val="000000"/>
        </w:rPr>
        <w:t xml:space="preserve">the sum of </w:t>
      </w:r>
      <w:r w:rsidR="00D55DCB">
        <w:rPr>
          <w:rFonts w:ascii="Arial Narrow" w:hAnsi="Arial Narrow"/>
          <w:i/>
          <w:color w:val="000000"/>
        </w:rPr>
        <w:t>One Hundred Seventy Six Thousand, Six Hundred and Eighty Three</w:t>
      </w:r>
      <w:r w:rsidR="00AC433F" w:rsidRPr="000A7A84">
        <w:rPr>
          <w:rFonts w:ascii="Arial Narrow" w:hAnsi="Arial Narrow"/>
          <w:i/>
          <w:color w:val="000000"/>
        </w:rPr>
        <w:t xml:space="preserve"> dollars and </w:t>
      </w:r>
      <w:r w:rsidR="00D55DCB">
        <w:rPr>
          <w:rFonts w:ascii="Arial Narrow" w:hAnsi="Arial Narrow"/>
          <w:i/>
          <w:color w:val="000000"/>
        </w:rPr>
        <w:t xml:space="preserve">Twenty Four </w:t>
      </w:r>
      <w:r w:rsidR="00AC433F" w:rsidRPr="000A7A84">
        <w:rPr>
          <w:rFonts w:ascii="Arial Narrow" w:hAnsi="Arial Narrow"/>
          <w:i/>
          <w:color w:val="000000"/>
        </w:rPr>
        <w:t>cents ($</w:t>
      </w:r>
      <w:r w:rsidR="00D55DCB" w:rsidRPr="00D55DCB">
        <w:rPr>
          <w:rFonts w:ascii="Arial Narrow" w:hAnsi="Arial Narrow"/>
          <w:i/>
          <w:color w:val="000000"/>
        </w:rPr>
        <w:t>176,683.24</w:t>
      </w:r>
      <w:r w:rsidR="00AC433F" w:rsidRPr="000A7A84">
        <w:rPr>
          <w:rFonts w:ascii="Arial Narrow" w:hAnsi="Arial Narrow"/>
          <w:i/>
          <w:color w:val="000000"/>
        </w:rPr>
        <w:t xml:space="preserve">) </w:t>
      </w:r>
      <w:r w:rsidR="00AC433F" w:rsidRPr="000A7A84">
        <w:rPr>
          <w:rFonts w:ascii="Arial Narrow" w:hAnsi="Arial Narrow"/>
          <w:color w:val="000000"/>
        </w:rPr>
        <w:t>as a check payable to Hidalgo County.</w:t>
      </w:r>
    </w:p>
    <w:p w:rsidR="004D53D6" w:rsidRPr="000A7A84" w:rsidRDefault="004D53D6" w:rsidP="00052207">
      <w:pPr>
        <w:pStyle w:val="NormalWeb"/>
        <w:numPr>
          <w:ilvl w:val="0"/>
          <w:numId w:val="1"/>
        </w:numPr>
        <w:spacing w:after="0" w:line="480" w:lineRule="auto"/>
        <w:ind w:left="630" w:hanging="270"/>
        <w:contextualSpacing/>
        <w:jc w:val="both"/>
        <w:rPr>
          <w:rFonts w:ascii="Arial Narrow" w:hAnsi="Arial Narrow"/>
        </w:rPr>
      </w:pPr>
      <w:r w:rsidRPr="00AC433F">
        <w:rPr>
          <w:rFonts w:ascii="Arial Narrow" w:hAnsi="Arial Narrow"/>
          <w:color w:val="000000"/>
        </w:rPr>
        <w:t xml:space="preserve">The claims of the parties against each other </w:t>
      </w:r>
      <w:r w:rsidR="003424DC" w:rsidRPr="00AC433F">
        <w:rPr>
          <w:rFonts w:ascii="Arial Narrow" w:hAnsi="Arial Narrow"/>
          <w:color w:val="000000"/>
        </w:rPr>
        <w:t xml:space="preserve">which exist at the time of the signing of this document </w:t>
      </w:r>
      <w:r w:rsidRPr="00AC433F">
        <w:rPr>
          <w:rFonts w:ascii="Arial Narrow" w:hAnsi="Arial Narrow"/>
          <w:color w:val="000000"/>
        </w:rPr>
        <w:t xml:space="preserve">shall be </w:t>
      </w:r>
      <w:r w:rsidR="003424DC" w:rsidRPr="00AC433F">
        <w:rPr>
          <w:rFonts w:ascii="Arial Narrow" w:hAnsi="Arial Narrow"/>
          <w:color w:val="000000"/>
        </w:rPr>
        <w:t>released.</w:t>
      </w:r>
    </w:p>
    <w:p w:rsidR="004D53D6" w:rsidRDefault="004D53D6" w:rsidP="00052207">
      <w:pPr>
        <w:pStyle w:val="NormalWeb"/>
        <w:tabs>
          <w:tab w:val="left" w:pos="4320"/>
        </w:tabs>
        <w:spacing w:after="0"/>
        <w:contextualSpacing/>
        <w:jc w:val="center"/>
      </w:pPr>
      <w:r>
        <w:rPr>
          <w:rFonts w:ascii="Arial Narrow" w:hAnsi="Arial Narrow"/>
          <w:color w:val="000000"/>
        </w:rPr>
        <w:t>II.</w:t>
      </w:r>
    </w:p>
    <w:p w:rsidR="004D53D6" w:rsidRDefault="004D53D6" w:rsidP="00052207">
      <w:pPr>
        <w:pStyle w:val="NormalWeb"/>
        <w:spacing w:after="0"/>
        <w:contextualSpacing/>
        <w:jc w:val="center"/>
      </w:pPr>
      <w:r>
        <w:rPr>
          <w:rFonts w:ascii="Arial Narrow" w:hAnsi="Arial Narrow"/>
          <w:b/>
          <w:bCs/>
          <w:color w:val="000000"/>
          <w:u w:val="single"/>
        </w:rPr>
        <w:t>RELEASE</w:t>
      </w:r>
    </w:p>
    <w:p w:rsidR="00C414E1" w:rsidRDefault="004D53D6" w:rsidP="00052207">
      <w:pPr>
        <w:pStyle w:val="NormalWeb"/>
        <w:spacing w:after="0" w:line="480" w:lineRule="auto"/>
        <w:ind w:firstLine="720"/>
        <w:jc w:val="both"/>
        <w:rPr>
          <w:rFonts w:ascii="Arial Narrow" w:hAnsi="Arial Narrow"/>
          <w:b/>
          <w:bCs/>
          <w:color w:val="000000"/>
        </w:rPr>
      </w:pPr>
      <w:r>
        <w:rPr>
          <w:rFonts w:ascii="Arial Narrow" w:hAnsi="Arial Narrow"/>
          <w:color w:val="000000"/>
        </w:rPr>
        <w:t>In consideration of the exchange of promises, payment, covenants, forbearances, releases, and indemnifications contained herein, and other good and valuable consideration, the PARTIES</w:t>
      </w:r>
      <w:r w:rsidR="00F56C4D">
        <w:rPr>
          <w:rFonts w:ascii="Arial Narrow" w:hAnsi="Arial Narrow"/>
          <w:color w:val="000000"/>
        </w:rPr>
        <w:t xml:space="preserve"> hereby forever release, acquit and</w:t>
      </w:r>
      <w:r>
        <w:rPr>
          <w:rFonts w:ascii="Arial Narrow" w:hAnsi="Arial Narrow"/>
          <w:color w:val="000000"/>
        </w:rPr>
        <w:t xml:space="preserve"> discharge each other and their agents, servants, employees successors, assigns, and attorneys of, from, and against any and all known and unknown claims of any nature, demands, or causes </w:t>
      </w:r>
      <w:r>
        <w:rPr>
          <w:rFonts w:ascii="Arial Narrow" w:hAnsi="Arial Narrow"/>
          <w:color w:val="000000"/>
        </w:rPr>
        <w:lastRenderedPageBreak/>
        <w:t xml:space="preserve">of action for damages, equitable relief, and/or attorneys fees, which the PARTIES may </w:t>
      </w:r>
      <w:r w:rsidR="007D386F">
        <w:rPr>
          <w:rFonts w:ascii="Arial Narrow" w:hAnsi="Arial Narrow"/>
          <w:color w:val="000000"/>
        </w:rPr>
        <w:t xml:space="preserve">presently </w:t>
      </w:r>
      <w:r>
        <w:rPr>
          <w:rFonts w:ascii="Arial Narrow" w:hAnsi="Arial Narrow"/>
          <w:color w:val="000000"/>
        </w:rPr>
        <w:t xml:space="preserve">have one against the other, and which claim, demand or cause of action, is based in whole or in part on any conduct, fact, matter, act, and/or omission which includes and/or is related to the </w:t>
      </w:r>
      <w:r w:rsidR="007D386F">
        <w:rPr>
          <w:rFonts w:ascii="Arial Narrow" w:hAnsi="Arial Narrow"/>
          <w:color w:val="000000"/>
        </w:rPr>
        <w:t xml:space="preserve">work previously done by Centennial Contractors </w:t>
      </w:r>
      <w:r w:rsidR="00F56C4D">
        <w:rPr>
          <w:rFonts w:ascii="Arial Narrow" w:hAnsi="Arial Narrow"/>
          <w:color w:val="000000"/>
        </w:rPr>
        <w:t xml:space="preserve">under “the </w:t>
      </w:r>
      <w:r w:rsidR="004631B9">
        <w:rPr>
          <w:rFonts w:ascii="Arial Narrow" w:hAnsi="Arial Narrow"/>
          <w:color w:val="000000"/>
        </w:rPr>
        <w:t>C</w:t>
      </w:r>
      <w:r w:rsidR="00F56C4D">
        <w:rPr>
          <w:rFonts w:ascii="Arial Narrow" w:hAnsi="Arial Narrow"/>
          <w:color w:val="000000"/>
        </w:rPr>
        <w:t>ontract”</w:t>
      </w:r>
      <w:r>
        <w:rPr>
          <w:rFonts w:ascii="Arial Narrow" w:hAnsi="Arial Narrow"/>
          <w:color w:val="000000"/>
        </w:rPr>
        <w:t xml:space="preserve"> whether any such claim, demand, or cause of action alleges, without limitation, either in whole or in part: acts or omissions in violation of any federal statute or regulation; acts or omissions in violation of any Texas state statute or regulation; acts or omissions in violation of any common-law; acts or omissions in breach of any oral or written contract or in breach of any common law duty.</w:t>
      </w:r>
      <w:r w:rsidR="007D386F">
        <w:rPr>
          <w:rFonts w:ascii="Arial Narrow" w:hAnsi="Arial Narrow"/>
          <w:color w:val="000000"/>
        </w:rPr>
        <w:t xml:space="preserve"> </w:t>
      </w:r>
    </w:p>
    <w:p w:rsidR="004D53D6" w:rsidRDefault="004D53D6" w:rsidP="00052207">
      <w:pPr>
        <w:pStyle w:val="NormalWeb"/>
        <w:spacing w:after="0"/>
        <w:contextualSpacing/>
        <w:jc w:val="center"/>
      </w:pPr>
      <w:r>
        <w:rPr>
          <w:rFonts w:ascii="Arial Narrow" w:hAnsi="Arial Narrow"/>
          <w:b/>
          <w:bCs/>
          <w:color w:val="000000"/>
        </w:rPr>
        <w:t>III.</w:t>
      </w:r>
    </w:p>
    <w:p w:rsidR="004D53D6" w:rsidRDefault="004D53D6" w:rsidP="00052207">
      <w:pPr>
        <w:pStyle w:val="NormalWeb"/>
        <w:spacing w:after="0"/>
        <w:contextualSpacing/>
        <w:jc w:val="center"/>
      </w:pPr>
      <w:r>
        <w:rPr>
          <w:rFonts w:ascii="Arial Narrow" w:hAnsi="Arial Narrow"/>
          <w:b/>
          <w:bCs/>
          <w:color w:val="000000"/>
          <w:u w:val="single"/>
        </w:rPr>
        <w:t>WARRANTIES AND REPRESENTATIONS</w:t>
      </w:r>
    </w:p>
    <w:p w:rsidR="004D53D6" w:rsidRDefault="004D53D6" w:rsidP="00052207">
      <w:pPr>
        <w:pStyle w:val="NormalWeb"/>
        <w:spacing w:after="0" w:line="480" w:lineRule="auto"/>
        <w:ind w:firstLine="720"/>
        <w:jc w:val="both"/>
      </w:pPr>
      <w:r>
        <w:rPr>
          <w:rFonts w:ascii="Arial Narrow" w:hAnsi="Arial Narrow"/>
          <w:color w:val="000000"/>
        </w:rPr>
        <w:t>In consideration of the mutual exchange of promises, payments, covenants, forbearances, releases, and indemnifications contained herein, and other good and valuable consideration, the PARTIES represent as follows:</w:t>
      </w:r>
    </w:p>
    <w:p w:rsidR="004D53D6" w:rsidRDefault="004D53D6" w:rsidP="00052207">
      <w:pPr>
        <w:pStyle w:val="NormalWeb"/>
        <w:spacing w:after="0" w:line="480" w:lineRule="auto"/>
        <w:ind w:firstLine="720"/>
        <w:contextualSpacing/>
        <w:jc w:val="both"/>
      </w:pPr>
      <w:r>
        <w:rPr>
          <w:rFonts w:ascii="Arial Narrow" w:hAnsi="Arial Narrow"/>
          <w:color w:val="000000"/>
        </w:rPr>
        <w:t>1. The PARTIES are the true owners of all the claims which each is compromising, settling, and releasing herein, and neither has conveyed, bargained, sold, transferred, or assigned any such claim to any person or entity not a party to this Agreement.</w:t>
      </w:r>
    </w:p>
    <w:p w:rsidR="004D53D6" w:rsidRDefault="004D53D6" w:rsidP="00052207">
      <w:pPr>
        <w:pStyle w:val="NormalWeb"/>
        <w:spacing w:after="0" w:line="480" w:lineRule="auto"/>
        <w:ind w:firstLine="720"/>
        <w:contextualSpacing/>
        <w:jc w:val="both"/>
      </w:pPr>
      <w:r>
        <w:rPr>
          <w:rFonts w:ascii="Arial Narrow" w:hAnsi="Arial Narrow"/>
          <w:color w:val="000000"/>
        </w:rPr>
        <w:t>2. Before consummating this AGREEMENT, the PARTIES have fully informed themselves of each term, covenant, and condition, and of the consequences and effect of each, and each has relied solely and completely upon their own judgment and upon the advice of their legal counsel in making and consummating this AGREEMENT.</w:t>
      </w:r>
      <w:r w:rsidR="004631B9">
        <w:rPr>
          <w:rFonts w:ascii="Arial Narrow" w:hAnsi="Arial Narrow"/>
          <w:color w:val="000000"/>
        </w:rPr>
        <w:t xml:space="preserve"> This Agreement shall never be treated as an admission of liability or responsibility by any party hereto.</w:t>
      </w:r>
    </w:p>
    <w:p w:rsidR="004D53D6" w:rsidRDefault="004D53D6" w:rsidP="00052207">
      <w:pPr>
        <w:pStyle w:val="NormalWeb"/>
        <w:spacing w:after="0" w:line="480" w:lineRule="auto"/>
        <w:ind w:firstLine="720"/>
        <w:contextualSpacing/>
        <w:jc w:val="both"/>
        <w:rPr>
          <w:rFonts w:ascii="Arial Narrow" w:hAnsi="Arial Narrow"/>
          <w:color w:val="000000"/>
        </w:rPr>
      </w:pPr>
      <w:r>
        <w:rPr>
          <w:rFonts w:ascii="Arial Narrow" w:hAnsi="Arial Narrow"/>
          <w:color w:val="000000"/>
        </w:rPr>
        <w:t xml:space="preserve">3. No promise or representation of any kind has been made by any party to the other to induce the other to make and consummate this AGREEMENT, except as expressly stated herein. </w:t>
      </w:r>
    </w:p>
    <w:p w:rsidR="00F56C4D" w:rsidRDefault="00430EEA" w:rsidP="00052207">
      <w:pPr>
        <w:pStyle w:val="NormalWeb"/>
        <w:spacing w:after="0" w:line="480" w:lineRule="auto"/>
        <w:ind w:firstLine="720"/>
        <w:contextualSpacing/>
        <w:jc w:val="both"/>
        <w:rPr>
          <w:rFonts w:ascii="Arial Narrow" w:hAnsi="Arial Narrow"/>
          <w:color w:val="000000"/>
        </w:rPr>
      </w:pPr>
      <w:r>
        <w:rPr>
          <w:rFonts w:ascii="Arial Narrow" w:hAnsi="Arial Narrow"/>
          <w:color w:val="000000"/>
        </w:rPr>
        <w:t>4.  The PARTIES each has the power, authority and legal capacity to enter and execute this AGREEMENT.</w:t>
      </w:r>
    </w:p>
    <w:p w:rsidR="004D53D6" w:rsidRPr="004631B9" w:rsidRDefault="004D53D6" w:rsidP="00F56C4D">
      <w:pPr>
        <w:pStyle w:val="NormalWeb"/>
        <w:spacing w:after="0"/>
        <w:contextualSpacing/>
        <w:jc w:val="center"/>
        <w:rPr>
          <w:b/>
        </w:rPr>
      </w:pPr>
      <w:r w:rsidRPr="004631B9">
        <w:rPr>
          <w:rFonts w:ascii="Arial Narrow" w:hAnsi="Arial Narrow"/>
          <w:b/>
          <w:color w:val="000000"/>
        </w:rPr>
        <w:t>IV.</w:t>
      </w:r>
    </w:p>
    <w:p w:rsidR="004D53D6" w:rsidRDefault="004D53D6" w:rsidP="00F56C4D">
      <w:pPr>
        <w:pStyle w:val="NormalWeb"/>
        <w:spacing w:after="0"/>
        <w:contextualSpacing/>
        <w:jc w:val="center"/>
      </w:pPr>
      <w:r>
        <w:rPr>
          <w:rFonts w:ascii="Arial Narrow" w:hAnsi="Arial Narrow"/>
          <w:b/>
          <w:bCs/>
          <w:color w:val="000000"/>
          <w:u w:val="single"/>
        </w:rPr>
        <w:lastRenderedPageBreak/>
        <w:t>GENERAL AGR</w:t>
      </w:r>
      <w:r w:rsidR="00F56C4D">
        <w:rPr>
          <w:rFonts w:ascii="Arial Narrow" w:hAnsi="Arial Narrow"/>
          <w:b/>
          <w:bCs/>
          <w:color w:val="000000"/>
          <w:u w:val="single"/>
        </w:rPr>
        <w:t>E</w:t>
      </w:r>
      <w:r>
        <w:rPr>
          <w:rFonts w:ascii="Arial Narrow" w:hAnsi="Arial Narrow"/>
          <w:b/>
          <w:bCs/>
          <w:color w:val="000000"/>
          <w:u w:val="single"/>
        </w:rPr>
        <w:t>EMENTS</w:t>
      </w:r>
    </w:p>
    <w:p w:rsidR="004D53D6" w:rsidRDefault="004D53D6" w:rsidP="00052207">
      <w:pPr>
        <w:pStyle w:val="NormalWeb"/>
        <w:spacing w:after="0" w:line="480" w:lineRule="auto"/>
        <w:ind w:firstLine="720"/>
        <w:jc w:val="both"/>
      </w:pPr>
      <w:r>
        <w:rPr>
          <w:rFonts w:ascii="Arial Narrow" w:hAnsi="Arial Narrow"/>
          <w:color w:val="000000"/>
        </w:rPr>
        <w:t xml:space="preserve">In consideration of the mutual exchange of promises, payments, covenants, forbearances, </w:t>
      </w:r>
      <w:r w:rsidR="00F56C4D">
        <w:rPr>
          <w:rFonts w:ascii="Arial Narrow" w:hAnsi="Arial Narrow"/>
          <w:color w:val="000000"/>
        </w:rPr>
        <w:t>and</w:t>
      </w:r>
      <w:r w:rsidR="007D386F">
        <w:rPr>
          <w:rFonts w:ascii="Arial Narrow" w:hAnsi="Arial Narrow"/>
          <w:color w:val="000000"/>
        </w:rPr>
        <w:t xml:space="preserve"> </w:t>
      </w:r>
      <w:r>
        <w:rPr>
          <w:rFonts w:ascii="Arial Narrow" w:hAnsi="Arial Narrow"/>
          <w:color w:val="000000"/>
        </w:rPr>
        <w:t xml:space="preserve">releases, contained herein, and other good and valuable consideration, the PARTIES hereby further agree as follows: </w:t>
      </w:r>
    </w:p>
    <w:p w:rsidR="004D53D6" w:rsidRDefault="004D53D6" w:rsidP="00052207">
      <w:pPr>
        <w:pStyle w:val="NormalWeb"/>
        <w:spacing w:after="0" w:line="480" w:lineRule="auto"/>
        <w:ind w:firstLine="720"/>
        <w:contextualSpacing/>
        <w:jc w:val="both"/>
      </w:pPr>
      <w:r>
        <w:rPr>
          <w:rFonts w:ascii="Arial Narrow" w:hAnsi="Arial Narrow"/>
          <w:color w:val="000000"/>
        </w:rPr>
        <w:t>1. That the terms hereof are contractual and not merely recitals, and that the agreements herein contained and the consideration transferred is to compromise and settle doubtful and disputed claims.</w:t>
      </w:r>
    </w:p>
    <w:p w:rsidR="004D53D6" w:rsidRDefault="004D53D6" w:rsidP="00052207">
      <w:pPr>
        <w:pStyle w:val="NormalWeb"/>
        <w:spacing w:after="0" w:line="480" w:lineRule="auto"/>
        <w:ind w:firstLine="720"/>
        <w:contextualSpacing/>
        <w:jc w:val="both"/>
      </w:pPr>
      <w:r>
        <w:rPr>
          <w:rFonts w:ascii="Arial Narrow" w:hAnsi="Arial Narrow"/>
          <w:color w:val="000000"/>
        </w:rPr>
        <w:t>2. That no payments, releases or other consideration made or given herein shall ever be construed, for any purpose, as any form of admission or declaration against interest on the part of any party to this AGREEMENT.</w:t>
      </w:r>
    </w:p>
    <w:p w:rsidR="004D53D6" w:rsidRDefault="004D53D6" w:rsidP="00052207">
      <w:pPr>
        <w:pStyle w:val="NormalWeb"/>
        <w:spacing w:after="0" w:line="480" w:lineRule="auto"/>
        <w:ind w:firstLine="720"/>
        <w:contextualSpacing/>
        <w:jc w:val="both"/>
      </w:pPr>
      <w:r>
        <w:rPr>
          <w:rFonts w:ascii="Arial Narrow" w:hAnsi="Arial Narrow"/>
          <w:color w:val="000000"/>
        </w:rPr>
        <w:t>3. That this AGREEMENT shall be governed by, construed and enforced in accordance with, and subject to, the rules of construction, and the laws of the State of Texas and venue of any action brought to enforce or interpret it is established by the terms of this Settlement Agreement as being in Hidalgo County, Texas.</w:t>
      </w:r>
    </w:p>
    <w:p w:rsidR="004D53D6" w:rsidRDefault="004D53D6" w:rsidP="00052207">
      <w:pPr>
        <w:pStyle w:val="NormalWeb"/>
        <w:spacing w:after="0" w:line="480" w:lineRule="auto"/>
        <w:ind w:firstLine="720"/>
        <w:contextualSpacing/>
        <w:jc w:val="both"/>
      </w:pPr>
      <w:r>
        <w:rPr>
          <w:rFonts w:ascii="Arial Narrow" w:hAnsi="Arial Narrow"/>
          <w:color w:val="000000"/>
        </w:rPr>
        <w:t>4. That each will execute such documents as may be necessary to fully and finally effectuate this AGREEMENT.</w:t>
      </w:r>
    </w:p>
    <w:p w:rsidR="004D53D6" w:rsidRDefault="004D53D6" w:rsidP="00052207">
      <w:pPr>
        <w:pStyle w:val="NormalWeb"/>
        <w:spacing w:after="0" w:line="480" w:lineRule="auto"/>
        <w:ind w:firstLine="720"/>
        <w:contextualSpacing/>
        <w:jc w:val="both"/>
      </w:pPr>
      <w:r>
        <w:rPr>
          <w:rFonts w:ascii="Arial Narrow" w:hAnsi="Arial Narrow"/>
          <w:color w:val="000000"/>
        </w:rPr>
        <w:t>5. That all costs, expenses, and attorney's fees incurred in connection with presentation of this claim, and further incurred in connection with negotiating, making, and consummating this AGREEMENT shall be borne by the party incurring the same.</w:t>
      </w:r>
    </w:p>
    <w:p w:rsidR="004D53D6" w:rsidRDefault="008F7651" w:rsidP="00052207">
      <w:pPr>
        <w:pStyle w:val="NormalWeb"/>
        <w:spacing w:after="0" w:line="480" w:lineRule="auto"/>
        <w:contextualSpacing/>
        <w:jc w:val="both"/>
      </w:pPr>
      <w:r>
        <w:rPr>
          <w:rFonts w:ascii="Arial Narrow" w:hAnsi="Arial Narrow"/>
          <w:color w:val="000000"/>
        </w:rPr>
        <w:tab/>
      </w:r>
      <w:r w:rsidR="004D53D6">
        <w:rPr>
          <w:rFonts w:ascii="Arial Narrow" w:hAnsi="Arial Narrow"/>
          <w:color w:val="000000"/>
        </w:rPr>
        <w:t>6. That any party hereto who prevails in enforcing any provision of this AGREEMENT against the other party shall be entitled to recover from the other party all reasonable attorneys fees, costs, and expenses incurred in connection therewith.</w:t>
      </w:r>
    </w:p>
    <w:p w:rsidR="004D53D6" w:rsidRDefault="008F7651" w:rsidP="00052207">
      <w:pPr>
        <w:pStyle w:val="NormalWeb"/>
        <w:spacing w:after="0" w:line="480" w:lineRule="auto"/>
        <w:contextualSpacing/>
        <w:jc w:val="both"/>
      </w:pPr>
      <w:r>
        <w:rPr>
          <w:rFonts w:ascii="Arial Narrow" w:hAnsi="Arial Narrow"/>
          <w:color w:val="000000"/>
        </w:rPr>
        <w:tab/>
        <w:t xml:space="preserve">7.  </w:t>
      </w:r>
      <w:r w:rsidR="004D53D6">
        <w:rPr>
          <w:rFonts w:ascii="Arial Narrow" w:hAnsi="Arial Narrow"/>
          <w:color w:val="000000"/>
        </w:rPr>
        <w:t>That this Settlement Agreement, together with the exhibits and attachments hereto, contains the entire agreement of the parties and supersedes any and all prior agreements, arrangements or understandings, whether written or oral, between the PARTIES respecting the subject matter of this Agreement.</w:t>
      </w:r>
    </w:p>
    <w:p w:rsidR="004D53D6" w:rsidRDefault="004D53D6" w:rsidP="00052207">
      <w:pPr>
        <w:pStyle w:val="NormalWeb"/>
        <w:spacing w:after="0" w:line="480" w:lineRule="auto"/>
        <w:ind w:firstLine="720"/>
        <w:contextualSpacing/>
        <w:jc w:val="both"/>
      </w:pPr>
      <w:r>
        <w:rPr>
          <w:rFonts w:ascii="Arial Narrow" w:hAnsi="Arial Narrow"/>
          <w:color w:val="000000"/>
        </w:rPr>
        <w:lastRenderedPageBreak/>
        <w:t>8. That each and every provision, paragraph, sentence and clause of this AGREEMENT has been separately considered and agreed to by the PARTIES, and if should any provision, paragraph, sentence and clause hereof should be declared legally infirm or invalid, for any cause, it shall neither impair, nor affect the remaining portion, nor any part thereof.</w:t>
      </w:r>
    </w:p>
    <w:p w:rsidR="004D53D6" w:rsidRDefault="004D53D6" w:rsidP="00052207">
      <w:pPr>
        <w:pStyle w:val="NormalWeb"/>
        <w:spacing w:after="0" w:line="480" w:lineRule="auto"/>
        <w:ind w:firstLine="720"/>
        <w:contextualSpacing/>
        <w:jc w:val="both"/>
        <w:rPr>
          <w:rFonts w:ascii="Arial Narrow" w:hAnsi="Arial Narrow"/>
          <w:color w:val="000000"/>
        </w:rPr>
      </w:pPr>
      <w:r>
        <w:rPr>
          <w:rFonts w:ascii="Arial Narrow" w:hAnsi="Arial Narrow"/>
          <w:color w:val="000000"/>
        </w:rPr>
        <w:t>9. This Agreement may be executed in one or more counterparts, each of which shall be deemed to be an original, and all of which together shall constitute one and the same Agreement.</w:t>
      </w:r>
    </w:p>
    <w:p w:rsidR="004D53D6" w:rsidRDefault="008F7651" w:rsidP="00052207">
      <w:pPr>
        <w:pStyle w:val="NormalWeb"/>
        <w:spacing w:after="0" w:line="480" w:lineRule="auto"/>
        <w:contextualSpacing/>
        <w:jc w:val="both"/>
      </w:pPr>
      <w:r>
        <w:rPr>
          <w:rFonts w:ascii="Arial Narrow" w:hAnsi="Arial Narrow"/>
          <w:color w:val="000000"/>
        </w:rPr>
        <w:t xml:space="preserve">          10. </w:t>
      </w:r>
      <w:r w:rsidR="004D53D6">
        <w:rPr>
          <w:rFonts w:ascii="Arial Narrow" w:hAnsi="Arial Narrow"/>
          <w:color w:val="000000"/>
        </w:rPr>
        <w:t>Whenever the context requires, reference herein made to the single number shall be understood to include the plural and likewise the plural shall be understood to include the singular. Words denoting sex shall be construed to include the masculine, feminine, and neuter, when such construction is appropriate, and specific enumeration shall not exclude the general, but shall be construed as cumulative.</w:t>
      </w:r>
    </w:p>
    <w:p w:rsidR="004D53D6" w:rsidRDefault="008F7651" w:rsidP="00052207">
      <w:pPr>
        <w:pStyle w:val="NormalWeb"/>
        <w:spacing w:after="0" w:line="480" w:lineRule="auto"/>
        <w:contextualSpacing/>
        <w:jc w:val="both"/>
      </w:pPr>
      <w:r>
        <w:rPr>
          <w:rFonts w:ascii="Arial Narrow" w:hAnsi="Arial Narrow"/>
          <w:color w:val="000000"/>
        </w:rPr>
        <w:t xml:space="preserve">           11. </w:t>
      </w:r>
      <w:r w:rsidR="004D53D6">
        <w:rPr>
          <w:rFonts w:ascii="Arial Narrow" w:hAnsi="Arial Narrow"/>
          <w:color w:val="000000"/>
        </w:rPr>
        <w:t>The facts and terms of this Release and settlement shall be kept strictly confidential. Except as required to enforce this Release, neither the Parties nor their agents, representatives, employees, shall disclose any information of any kind regarding this claim or this settlement to any other person or entity, including without limitation the media, other than the Parties to this Release and their agents and employees, unless ordered to do so by a c</w:t>
      </w:r>
      <w:r w:rsidR="007D386F">
        <w:rPr>
          <w:rFonts w:ascii="Arial Narrow" w:hAnsi="Arial Narrow"/>
          <w:color w:val="000000"/>
        </w:rPr>
        <w:t>ourt of competent jurisdiction or as otherwise</w:t>
      </w:r>
      <w:r w:rsidR="004D53D6">
        <w:rPr>
          <w:rFonts w:ascii="Arial Narrow" w:hAnsi="Arial Narrow"/>
          <w:color w:val="000000"/>
        </w:rPr>
        <w:t xml:space="preserve"> provided</w:t>
      </w:r>
      <w:r w:rsidR="007D386F">
        <w:rPr>
          <w:rFonts w:ascii="Arial Narrow" w:hAnsi="Arial Narrow"/>
          <w:color w:val="000000"/>
        </w:rPr>
        <w:t xml:space="preserve"> or required</w:t>
      </w:r>
      <w:r w:rsidR="004D53D6">
        <w:rPr>
          <w:rFonts w:ascii="Arial Narrow" w:hAnsi="Arial Narrow"/>
          <w:color w:val="000000"/>
        </w:rPr>
        <w:t xml:space="preserve"> by law</w:t>
      </w:r>
      <w:r w:rsidR="007D386F">
        <w:rPr>
          <w:rFonts w:ascii="Arial Narrow" w:hAnsi="Arial Narrow"/>
          <w:color w:val="000000"/>
        </w:rPr>
        <w:t>.</w:t>
      </w:r>
    </w:p>
    <w:p w:rsidR="000A7A84" w:rsidRDefault="000A7A84">
      <w:pPr>
        <w:rPr>
          <w:rFonts w:ascii="Arial Narrow" w:eastAsia="Times New Roman" w:hAnsi="Arial Narrow" w:cs="Times New Roman"/>
          <w:color w:val="000000"/>
          <w:sz w:val="24"/>
          <w:szCs w:val="24"/>
        </w:rPr>
      </w:pPr>
      <w:r>
        <w:rPr>
          <w:rFonts w:ascii="Arial Narrow" w:hAnsi="Arial Narrow"/>
          <w:color w:val="000000"/>
        </w:rPr>
        <w:br w:type="page"/>
      </w:r>
    </w:p>
    <w:p w:rsidR="004D53D6" w:rsidRDefault="004D53D6" w:rsidP="008F7651">
      <w:pPr>
        <w:pStyle w:val="NormalWeb"/>
        <w:spacing w:after="0"/>
        <w:ind w:firstLine="720"/>
        <w:rPr>
          <w:rFonts w:ascii="Arial Narrow" w:hAnsi="Arial Narrow"/>
          <w:color w:val="000000"/>
        </w:rPr>
      </w:pPr>
      <w:r>
        <w:rPr>
          <w:rFonts w:ascii="Arial Narrow" w:hAnsi="Arial Narrow"/>
          <w:color w:val="000000"/>
        </w:rPr>
        <w:lastRenderedPageBreak/>
        <w:t>EXECUTED this ______ day of May, 2012.</w:t>
      </w:r>
    </w:p>
    <w:p w:rsidR="001103C5" w:rsidRDefault="001103C5" w:rsidP="008F7651">
      <w:pPr>
        <w:pStyle w:val="NormalWeb"/>
        <w:spacing w:after="0"/>
        <w:ind w:firstLine="720"/>
      </w:pPr>
    </w:p>
    <w:p w:rsidR="001103C5" w:rsidRDefault="001103C5" w:rsidP="008F7651">
      <w:pPr>
        <w:pStyle w:val="NormalWeb"/>
        <w:spacing w:before="0" w:beforeAutospacing="0" w:after="0"/>
        <w:rPr>
          <w:rFonts w:ascii="Arial Narrow" w:hAnsi="Arial Narrow"/>
          <w:color w:val="000000"/>
        </w:rPr>
      </w:pPr>
    </w:p>
    <w:p w:rsidR="004D53D6" w:rsidRDefault="004D53D6" w:rsidP="008F7651">
      <w:pPr>
        <w:pStyle w:val="NormalWeb"/>
        <w:spacing w:before="0" w:beforeAutospacing="0" w:after="0"/>
      </w:pPr>
      <w:r>
        <w:rPr>
          <w:rFonts w:ascii="Arial Narrow" w:hAnsi="Arial Narrow"/>
          <w:color w:val="000000"/>
        </w:rPr>
        <w:t xml:space="preserve">HIDALGO COUNTY HIDALGO COUNTY </w:t>
      </w:r>
      <w:r w:rsidR="008F7651">
        <w:rPr>
          <w:rFonts w:ascii="Arial Narrow" w:hAnsi="Arial Narrow"/>
          <w:color w:val="000000"/>
        </w:rPr>
        <w:tab/>
      </w:r>
      <w:r w:rsidR="008F7651">
        <w:rPr>
          <w:rFonts w:ascii="Arial Narrow" w:hAnsi="Arial Narrow"/>
          <w:color w:val="000000"/>
        </w:rPr>
        <w:tab/>
        <w:t>HEAD START PROGRAM, AN AGENCY</w:t>
      </w:r>
    </w:p>
    <w:p w:rsidR="004D53D6" w:rsidRDefault="008F7651" w:rsidP="008F7651">
      <w:pPr>
        <w:pStyle w:val="NormalWeb"/>
        <w:spacing w:before="0" w:beforeAutospacing="0" w:after="0"/>
        <w:ind w:left="5040" w:hanging="5040"/>
      </w:pPr>
      <w:r>
        <w:rPr>
          <w:rFonts w:ascii="Arial Narrow" w:hAnsi="Arial Narrow"/>
          <w:color w:val="000000"/>
        </w:rPr>
        <w:tab/>
      </w:r>
      <w:r w:rsidR="004D53D6">
        <w:rPr>
          <w:rFonts w:ascii="Arial Narrow" w:hAnsi="Arial Narrow"/>
          <w:color w:val="000000"/>
        </w:rPr>
        <w:t>OF HIDALGO</w:t>
      </w:r>
      <w:r>
        <w:rPr>
          <w:rFonts w:ascii="Arial Narrow" w:hAnsi="Arial Narrow"/>
          <w:color w:val="000000"/>
        </w:rPr>
        <w:t xml:space="preserve"> </w:t>
      </w:r>
      <w:r w:rsidR="004D53D6">
        <w:rPr>
          <w:rFonts w:ascii="Arial Narrow" w:hAnsi="Arial Narrow"/>
          <w:color w:val="000000"/>
        </w:rPr>
        <w:t>COUNTY</w:t>
      </w:r>
    </w:p>
    <w:p w:rsidR="004D53D6" w:rsidRDefault="004D53D6" w:rsidP="004D53D6">
      <w:pPr>
        <w:pStyle w:val="NormalWeb"/>
        <w:spacing w:after="0"/>
      </w:pPr>
      <w:r>
        <w:rPr>
          <w:rFonts w:ascii="Arial Narrow" w:hAnsi="Arial Narrow"/>
          <w:color w:val="000000"/>
        </w:rPr>
        <w:t xml:space="preserve">By: _____________________________ </w:t>
      </w:r>
      <w:r w:rsidR="008F7651">
        <w:rPr>
          <w:rFonts w:ascii="Arial Narrow" w:hAnsi="Arial Narrow"/>
          <w:color w:val="000000"/>
        </w:rPr>
        <w:tab/>
      </w:r>
      <w:r w:rsidR="008F7651">
        <w:rPr>
          <w:rFonts w:ascii="Arial Narrow" w:hAnsi="Arial Narrow"/>
          <w:color w:val="000000"/>
        </w:rPr>
        <w:tab/>
      </w:r>
      <w:r w:rsidR="008F7651">
        <w:rPr>
          <w:rFonts w:ascii="Arial Narrow" w:hAnsi="Arial Narrow"/>
          <w:color w:val="000000"/>
        </w:rPr>
        <w:tab/>
      </w:r>
      <w:r>
        <w:rPr>
          <w:rFonts w:ascii="Arial Narrow" w:hAnsi="Arial Narrow"/>
          <w:color w:val="000000"/>
        </w:rPr>
        <w:t>By: _____________________________</w:t>
      </w:r>
    </w:p>
    <w:p w:rsidR="00F744E3" w:rsidRDefault="004D53D6" w:rsidP="00F744E3">
      <w:pPr>
        <w:pStyle w:val="NormalWeb"/>
        <w:spacing w:after="0"/>
        <w:rPr>
          <w:rFonts w:ascii="Arial Narrow" w:hAnsi="Arial Narrow"/>
          <w:color w:val="000000"/>
        </w:rPr>
      </w:pPr>
      <w:r>
        <w:rPr>
          <w:rFonts w:ascii="Arial Narrow" w:hAnsi="Arial Narrow"/>
          <w:color w:val="000000"/>
        </w:rPr>
        <w:t>Title:</w:t>
      </w:r>
      <w:r w:rsidR="00F744E3">
        <w:rPr>
          <w:rFonts w:ascii="Arial Narrow" w:hAnsi="Arial Narrow"/>
          <w:color w:val="000000"/>
        </w:rPr>
        <w:tab/>
      </w:r>
      <w:r w:rsidR="00F744E3">
        <w:rPr>
          <w:rFonts w:ascii="Arial Narrow" w:hAnsi="Arial Narrow"/>
          <w:color w:val="000000"/>
        </w:rPr>
        <w:tab/>
      </w:r>
      <w:r w:rsidR="00F744E3">
        <w:rPr>
          <w:rFonts w:ascii="Arial Narrow" w:hAnsi="Arial Narrow"/>
          <w:color w:val="000000"/>
        </w:rPr>
        <w:tab/>
      </w:r>
      <w:r w:rsidR="00F744E3">
        <w:rPr>
          <w:rFonts w:ascii="Arial Narrow" w:hAnsi="Arial Narrow"/>
          <w:color w:val="000000"/>
        </w:rPr>
        <w:tab/>
      </w:r>
      <w:r w:rsidR="00F744E3">
        <w:rPr>
          <w:rFonts w:ascii="Arial Narrow" w:hAnsi="Arial Narrow"/>
          <w:color w:val="000000"/>
        </w:rPr>
        <w:tab/>
      </w:r>
      <w:r w:rsidR="00F744E3">
        <w:rPr>
          <w:rFonts w:ascii="Arial Narrow" w:hAnsi="Arial Narrow"/>
          <w:color w:val="000000"/>
        </w:rPr>
        <w:tab/>
      </w:r>
      <w:r w:rsidR="00F744E3">
        <w:rPr>
          <w:rFonts w:ascii="Arial Narrow" w:hAnsi="Arial Narrow"/>
          <w:color w:val="000000"/>
        </w:rPr>
        <w:tab/>
        <w:t xml:space="preserve">    </w:t>
      </w:r>
      <w:r>
        <w:rPr>
          <w:rFonts w:ascii="Arial Narrow" w:hAnsi="Arial Narrow"/>
          <w:color w:val="000000"/>
        </w:rPr>
        <w:t xml:space="preserve"> Title: </w:t>
      </w:r>
    </w:p>
    <w:p w:rsidR="001103C5" w:rsidRDefault="001103C5" w:rsidP="00F744E3">
      <w:pPr>
        <w:pStyle w:val="NormalWeb"/>
        <w:spacing w:after="0"/>
        <w:rPr>
          <w:rFonts w:ascii="Arial Narrow" w:hAnsi="Arial Narrow"/>
          <w:color w:val="000000"/>
        </w:rPr>
      </w:pPr>
    </w:p>
    <w:p w:rsidR="004D53D6" w:rsidRDefault="004D53D6" w:rsidP="00F744E3">
      <w:pPr>
        <w:pStyle w:val="NormalWeb"/>
        <w:spacing w:after="0"/>
      </w:pPr>
      <w:r>
        <w:rPr>
          <w:rFonts w:ascii="Arial Narrow" w:hAnsi="Arial Narrow"/>
          <w:color w:val="000000"/>
        </w:rPr>
        <w:t>CENTENNIAL CONTRACTORS ENTERPRISES, INC.</w:t>
      </w:r>
    </w:p>
    <w:p w:rsidR="001103C5" w:rsidRDefault="001103C5" w:rsidP="004D53D6">
      <w:pPr>
        <w:pStyle w:val="NormalWeb"/>
        <w:spacing w:after="0"/>
        <w:rPr>
          <w:rFonts w:ascii="Arial Narrow" w:hAnsi="Arial Narrow"/>
          <w:color w:val="000000"/>
        </w:rPr>
      </w:pPr>
    </w:p>
    <w:p w:rsidR="004D53D6" w:rsidRDefault="004D53D6" w:rsidP="004D53D6">
      <w:pPr>
        <w:pStyle w:val="NormalWeb"/>
        <w:spacing w:after="0"/>
      </w:pPr>
      <w:r>
        <w:rPr>
          <w:rFonts w:ascii="Arial Narrow" w:hAnsi="Arial Narrow"/>
          <w:color w:val="000000"/>
        </w:rPr>
        <w:t>By:_______________________</w:t>
      </w:r>
    </w:p>
    <w:p w:rsidR="004D53D6" w:rsidRDefault="004D53D6" w:rsidP="004D53D6">
      <w:pPr>
        <w:pStyle w:val="NormalWeb"/>
        <w:spacing w:after="0"/>
      </w:pPr>
      <w:r>
        <w:rPr>
          <w:rFonts w:ascii="Arial Narrow" w:hAnsi="Arial Narrow"/>
          <w:color w:val="000000"/>
        </w:rPr>
        <w:t>Title:</w:t>
      </w:r>
    </w:p>
    <w:p w:rsidR="004D53D6" w:rsidRDefault="004D53D6" w:rsidP="004D53D6">
      <w:pPr>
        <w:pStyle w:val="NormalWeb"/>
        <w:spacing w:after="0"/>
        <w:jc w:val="center"/>
      </w:pPr>
    </w:p>
    <w:p w:rsidR="004D53D6" w:rsidRDefault="004D53D6" w:rsidP="004D53D6">
      <w:pPr>
        <w:pStyle w:val="NormalWeb"/>
        <w:spacing w:after="0"/>
        <w:jc w:val="center"/>
      </w:pPr>
    </w:p>
    <w:p w:rsidR="004D53D6" w:rsidRDefault="004D53D6" w:rsidP="004D53D6">
      <w:pPr>
        <w:pStyle w:val="NormalWeb"/>
        <w:spacing w:after="0"/>
        <w:jc w:val="center"/>
      </w:pPr>
    </w:p>
    <w:p w:rsidR="00A81451" w:rsidRDefault="00A81451"/>
    <w:sectPr w:rsidR="00A81451" w:rsidSect="002B0186">
      <w:footerReference w:type="default" r:id="rId8"/>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16F" w:rsidRDefault="0075516F" w:rsidP="00052207">
      <w:pPr>
        <w:spacing w:after="0" w:line="240" w:lineRule="auto"/>
      </w:pPr>
      <w:r>
        <w:separator/>
      </w:r>
    </w:p>
  </w:endnote>
  <w:endnote w:type="continuationSeparator" w:id="0">
    <w:p w:rsidR="0075516F" w:rsidRDefault="0075516F" w:rsidP="00052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10202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07" w:rsidRPr="009A33E3" w:rsidRDefault="00787A7F" w:rsidP="009A33E3">
    <w:pPr>
      <w:pStyle w:val="Footer"/>
      <w:jc w:val="center"/>
      <w:rPr>
        <w:rFonts w:ascii="Arial Narrow" w:hAnsi="Arial Narrow"/>
      </w:rPr>
    </w:pPr>
    <w:r w:rsidRPr="009A33E3">
      <w:rPr>
        <w:rFonts w:ascii="Arial Narrow" w:hAnsi="Arial Narrow"/>
      </w:rPr>
      <w:fldChar w:fldCharType="begin"/>
    </w:r>
    <w:r w:rsidR="009A33E3" w:rsidRPr="009A33E3">
      <w:rPr>
        <w:rFonts w:ascii="Arial Narrow" w:hAnsi="Arial Narrow"/>
      </w:rPr>
      <w:instrText xml:space="preserve"> PAGE   \* MERGEFORMAT </w:instrText>
    </w:r>
    <w:r w:rsidRPr="009A33E3">
      <w:rPr>
        <w:rFonts w:ascii="Arial Narrow" w:hAnsi="Arial Narrow"/>
      </w:rPr>
      <w:fldChar w:fldCharType="separate"/>
    </w:r>
    <w:r w:rsidR="00426B58">
      <w:rPr>
        <w:rFonts w:ascii="Arial Narrow" w:hAnsi="Arial Narrow"/>
        <w:noProof/>
      </w:rPr>
      <w:t>1</w:t>
    </w:r>
    <w:r w:rsidRPr="009A33E3">
      <w:rPr>
        <w:rFonts w:ascii="Arial Narrow" w:hAnsi="Arial Narrow"/>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16F" w:rsidRDefault="0075516F" w:rsidP="00052207">
      <w:pPr>
        <w:spacing w:after="0" w:line="240" w:lineRule="auto"/>
      </w:pPr>
      <w:r>
        <w:separator/>
      </w:r>
    </w:p>
  </w:footnote>
  <w:footnote w:type="continuationSeparator" w:id="0">
    <w:p w:rsidR="0075516F" w:rsidRDefault="0075516F" w:rsidP="000522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0D7D"/>
    <w:multiLevelType w:val="multilevel"/>
    <w:tmpl w:val="7326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F43ABE"/>
    <w:multiLevelType w:val="hybridMultilevel"/>
    <w:tmpl w:val="A47216F8"/>
    <w:lvl w:ilvl="0" w:tplc="984ADBD8">
      <w:start w:val="4"/>
      <w:numFmt w:val="decimal"/>
      <w:lvlText w:val="%1."/>
      <w:lvlJc w:val="left"/>
      <w:pPr>
        <w:ind w:left="360" w:hanging="360"/>
      </w:pPr>
      <w:rPr>
        <w:rFonts w:ascii="Arial Narrow" w:hAnsi="Arial Narrow"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4332E9"/>
    <w:multiLevelType w:val="multilevel"/>
    <w:tmpl w:val="989871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5B493CC9"/>
    <w:multiLevelType w:val="multilevel"/>
    <w:tmpl w:val="53FA2A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74F53593"/>
    <w:multiLevelType w:val="multilevel"/>
    <w:tmpl w:val="E8FE0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0242"/>
  </w:hdrShapeDefaults>
  <w:footnotePr>
    <w:footnote w:id="-1"/>
    <w:footnote w:id="0"/>
  </w:footnotePr>
  <w:endnotePr>
    <w:endnote w:id="-1"/>
    <w:endnote w:id="0"/>
  </w:endnotePr>
  <w:compat/>
  <w:rsids>
    <w:rsidRoot w:val="004D53D6"/>
    <w:rsid w:val="00052207"/>
    <w:rsid w:val="000A7A84"/>
    <w:rsid w:val="000C5D6C"/>
    <w:rsid w:val="001103C5"/>
    <w:rsid w:val="001109A8"/>
    <w:rsid w:val="00220430"/>
    <w:rsid w:val="002B0186"/>
    <w:rsid w:val="002D2DB3"/>
    <w:rsid w:val="003424DC"/>
    <w:rsid w:val="003A6725"/>
    <w:rsid w:val="00426B58"/>
    <w:rsid w:val="00430EEA"/>
    <w:rsid w:val="004631B9"/>
    <w:rsid w:val="00495800"/>
    <w:rsid w:val="004D53D6"/>
    <w:rsid w:val="00501210"/>
    <w:rsid w:val="0075516F"/>
    <w:rsid w:val="00787A7F"/>
    <w:rsid w:val="007D386F"/>
    <w:rsid w:val="007F4F4B"/>
    <w:rsid w:val="008C48E0"/>
    <w:rsid w:val="008F7651"/>
    <w:rsid w:val="009A33E3"/>
    <w:rsid w:val="00A81451"/>
    <w:rsid w:val="00AC433F"/>
    <w:rsid w:val="00BA29D7"/>
    <w:rsid w:val="00BF6039"/>
    <w:rsid w:val="00C414E1"/>
    <w:rsid w:val="00C5200B"/>
    <w:rsid w:val="00D55DCB"/>
    <w:rsid w:val="00EC3E8F"/>
    <w:rsid w:val="00F0134C"/>
    <w:rsid w:val="00F56C4D"/>
    <w:rsid w:val="00F744E3"/>
    <w:rsid w:val="00FD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A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3D6"/>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2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207"/>
  </w:style>
  <w:style w:type="paragraph" w:styleId="Footer">
    <w:name w:val="footer"/>
    <w:basedOn w:val="Normal"/>
    <w:link w:val="FooterChar"/>
    <w:uiPriority w:val="99"/>
    <w:unhideWhenUsed/>
    <w:rsid w:val="0005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207"/>
  </w:style>
  <w:style w:type="paragraph" w:styleId="BalloonText">
    <w:name w:val="Balloon Text"/>
    <w:basedOn w:val="Normal"/>
    <w:link w:val="BalloonTextChar"/>
    <w:uiPriority w:val="99"/>
    <w:semiHidden/>
    <w:unhideWhenUsed/>
    <w:rsid w:val="00AC4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3D6"/>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2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207"/>
  </w:style>
  <w:style w:type="paragraph" w:styleId="Footer">
    <w:name w:val="footer"/>
    <w:basedOn w:val="Normal"/>
    <w:link w:val="FooterChar"/>
    <w:uiPriority w:val="99"/>
    <w:unhideWhenUsed/>
    <w:rsid w:val="0005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207"/>
  </w:style>
  <w:style w:type="paragraph" w:styleId="BalloonText">
    <w:name w:val="Balloon Text"/>
    <w:basedOn w:val="Normal"/>
    <w:link w:val="BalloonTextChar"/>
    <w:uiPriority w:val="99"/>
    <w:semiHidden/>
    <w:unhideWhenUsed/>
    <w:rsid w:val="00AC4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218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EC12-AD05-4332-A173-42650475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2012-07-05T22:00:00Z</dcterms:created>
  <dcterms:modified xsi:type="dcterms:W3CDTF">2012-07-05T22:00:00Z</dcterms:modified>
</cp:coreProperties>
</file>