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3B88" w:rsidRPr="00E73200" w:rsidRDefault="00BE6197" w:rsidP="00BE6197">
      <w:pPr>
        <w:spacing w:after="0" w:line="240" w:lineRule="auto"/>
        <w:jc w:val="center"/>
        <w:rPr>
          <w:rFonts w:ascii="Cambria" w:hAnsi="Cambria"/>
          <w:b/>
          <w:sz w:val="24"/>
          <w:szCs w:val="24"/>
        </w:rPr>
      </w:pPr>
      <w:bookmarkStart w:id="0" w:name="_GoBack"/>
      <w:bookmarkEnd w:id="0"/>
      <w:r>
        <w:rPr>
          <w:rFonts w:ascii="Cambria" w:hAnsi="Cambria"/>
          <w:b/>
          <w:sz w:val="24"/>
          <w:szCs w:val="24"/>
        </w:rPr>
        <w:t xml:space="preserve">RESOLUTION IN SUPPORT OF THE HIDALGO COUNTY </w:t>
      </w:r>
      <w:r w:rsidR="003F04BF">
        <w:rPr>
          <w:rFonts w:ascii="Cambria" w:hAnsi="Cambria"/>
          <w:b/>
          <w:sz w:val="24"/>
          <w:szCs w:val="24"/>
        </w:rPr>
        <w:t>DRAINAGE DISTRICT #1 BOND REFERENDUM FOR COUNTYWIDE DRAINAGE IMPROVEMENTS</w:t>
      </w:r>
    </w:p>
    <w:p w:rsidR="00533B88" w:rsidRDefault="00533B88" w:rsidP="00916D71">
      <w:pPr>
        <w:spacing w:after="0" w:line="240" w:lineRule="auto"/>
        <w:jc w:val="both"/>
        <w:rPr>
          <w:rFonts w:ascii="Cambria" w:hAnsi="Cambria"/>
        </w:rPr>
      </w:pPr>
    </w:p>
    <w:p w:rsidR="00C5581D" w:rsidRPr="003F04BF" w:rsidRDefault="00C5581D" w:rsidP="00BE6197">
      <w:pPr>
        <w:spacing w:after="0" w:line="240" w:lineRule="auto"/>
        <w:jc w:val="both"/>
        <w:rPr>
          <w:rFonts w:asciiTheme="majorHAnsi" w:hAnsiTheme="majorHAnsi"/>
        </w:rPr>
      </w:pPr>
      <w:r w:rsidRPr="003F04BF">
        <w:rPr>
          <w:rFonts w:asciiTheme="majorHAnsi" w:hAnsiTheme="majorHAnsi"/>
          <w:b/>
        </w:rPr>
        <w:t>WHEREAS</w:t>
      </w:r>
      <w:r w:rsidRPr="003F04BF">
        <w:rPr>
          <w:rFonts w:asciiTheme="majorHAnsi" w:hAnsiTheme="majorHAnsi"/>
        </w:rPr>
        <w:t xml:space="preserve">, </w:t>
      </w:r>
      <w:r w:rsidR="00BE6197" w:rsidRPr="003F04BF">
        <w:rPr>
          <w:rFonts w:asciiTheme="majorHAnsi" w:hAnsiTheme="majorHAnsi"/>
        </w:rPr>
        <w:t xml:space="preserve">Hidalgo County Drainage District #1 was created on April 9, 1908 by Order of the Commissioners’ Court of Hidalgo County, Texas pursuant to an election held within the territory affected on March 24, 1908; and </w:t>
      </w:r>
    </w:p>
    <w:p w:rsidR="00BE6197" w:rsidRPr="003F04BF" w:rsidRDefault="00BE6197" w:rsidP="00BE6197">
      <w:pPr>
        <w:spacing w:after="0" w:line="240" w:lineRule="auto"/>
        <w:jc w:val="both"/>
        <w:rPr>
          <w:rFonts w:asciiTheme="majorHAnsi" w:hAnsiTheme="majorHAnsi"/>
        </w:rPr>
      </w:pPr>
    </w:p>
    <w:p w:rsidR="00BE6197" w:rsidRPr="003F04BF" w:rsidRDefault="00A21F5B" w:rsidP="00BE6197">
      <w:pPr>
        <w:spacing w:after="0" w:line="240" w:lineRule="auto"/>
        <w:jc w:val="both"/>
        <w:rPr>
          <w:rFonts w:asciiTheme="majorHAnsi" w:hAnsiTheme="majorHAnsi"/>
        </w:rPr>
      </w:pPr>
      <w:r w:rsidRPr="003F04BF">
        <w:rPr>
          <w:rFonts w:asciiTheme="majorHAnsi" w:hAnsiTheme="majorHAnsi"/>
          <w:b/>
        </w:rPr>
        <w:t>WHEREAS</w:t>
      </w:r>
      <w:r w:rsidRPr="003F04BF">
        <w:rPr>
          <w:rFonts w:asciiTheme="majorHAnsi" w:hAnsiTheme="majorHAnsi"/>
        </w:rPr>
        <w:t xml:space="preserve">, </w:t>
      </w:r>
      <w:r w:rsidR="00BE6197" w:rsidRPr="003F04BF">
        <w:rPr>
          <w:rFonts w:asciiTheme="majorHAnsi" w:hAnsiTheme="majorHAnsi"/>
        </w:rPr>
        <w:t xml:space="preserve">originally organized under provisions of Article III, Section 52 of the Constitution of Texas, the District was later converted to a Conservation and Reclamation District, under the provisions of Article XVI, Section 59 of the Texas Constitution; and </w:t>
      </w:r>
    </w:p>
    <w:p w:rsidR="00A21F5B" w:rsidRPr="003F04BF" w:rsidRDefault="00A21F5B" w:rsidP="00C5581D">
      <w:pPr>
        <w:spacing w:after="0" w:line="240" w:lineRule="auto"/>
        <w:jc w:val="both"/>
        <w:rPr>
          <w:rFonts w:asciiTheme="majorHAnsi" w:hAnsiTheme="majorHAnsi"/>
        </w:rPr>
      </w:pPr>
    </w:p>
    <w:p w:rsidR="00BE6197" w:rsidRPr="003F04BF" w:rsidRDefault="00C5581D" w:rsidP="00BE6197">
      <w:pPr>
        <w:spacing w:after="0" w:line="240" w:lineRule="auto"/>
        <w:jc w:val="both"/>
        <w:rPr>
          <w:rFonts w:asciiTheme="majorHAnsi" w:hAnsiTheme="majorHAnsi"/>
        </w:rPr>
      </w:pPr>
      <w:r w:rsidRPr="003F04BF">
        <w:rPr>
          <w:rFonts w:asciiTheme="majorHAnsi" w:hAnsiTheme="majorHAnsi"/>
          <w:b/>
        </w:rPr>
        <w:t>WHEREAS</w:t>
      </w:r>
      <w:r w:rsidRPr="003F04BF">
        <w:rPr>
          <w:rFonts w:asciiTheme="majorHAnsi" w:hAnsiTheme="majorHAnsi"/>
        </w:rPr>
        <w:t xml:space="preserve">, </w:t>
      </w:r>
      <w:r w:rsidR="00BE6197" w:rsidRPr="003F04BF">
        <w:rPr>
          <w:rFonts w:asciiTheme="majorHAnsi" w:hAnsiTheme="majorHAnsi"/>
        </w:rPr>
        <w:t xml:space="preserve">since its creation, the Board </w:t>
      </w:r>
      <w:r w:rsidR="00FC11D1">
        <w:rPr>
          <w:rFonts w:asciiTheme="majorHAnsi" w:hAnsiTheme="majorHAnsi"/>
        </w:rPr>
        <w:t>of Directors</w:t>
      </w:r>
      <w:r w:rsidR="00BE6197" w:rsidRPr="003F04BF">
        <w:rPr>
          <w:rFonts w:asciiTheme="majorHAnsi" w:hAnsiTheme="majorHAnsi"/>
        </w:rPr>
        <w:t xml:space="preserve"> has been made up of the County Judge and four County Commissioners; and</w:t>
      </w:r>
    </w:p>
    <w:p w:rsidR="00C5581D" w:rsidRPr="003F04BF" w:rsidRDefault="00C5581D" w:rsidP="00C5581D">
      <w:pPr>
        <w:spacing w:after="0" w:line="240" w:lineRule="auto"/>
        <w:jc w:val="both"/>
        <w:rPr>
          <w:rFonts w:asciiTheme="majorHAnsi" w:hAnsiTheme="majorHAnsi"/>
        </w:rPr>
      </w:pPr>
    </w:p>
    <w:p w:rsidR="00A21F5B" w:rsidRPr="003F04BF" w:rsidRDefault="00A21F5B" w:rsidP="00BE6197">
      <w:pPr>
        <w:spacing w:after="0" w:line="240" w:lineRule="auto"/>
        <w:jc w:val="both"/>
        <w:rPr>
          <w:rFonts w:asciiTheme="majorHAnsi" w:hAnsiTheme="majorHAnsi"/>
        </w:rPr>
      </w:pPr>
      <w:r w:rsidRPr="003F04BF">
        <w:rPr>
          <w:rFonts w:asciiTheme="majorHAnsi" w:hAnsiTheme="majorHAnsi"/>
          <w:b/>
        </w:rPr>
        <w:t>WHEREAS</w:t>
      </w:r>
      <w:r w:rsidRPr="003F04BF">
        <w:rPr>
          <w:rFonts w:asciiTheme="majorHAnsi" w:hAnsiTheme="majorHAnsi"/>
        </w:rPr>
        <w:t xml:space="preserve">, </w:t>
      </w:r>
      <w:r w:rsidR="00BE6197" w:rsidRPr="003F04BF">
        <w:rPr>
          <w:rFonts w:asciiTheme="majorHAnsi" w:hAnsiTheme="majorHAnsi"/>
        </w:rPr>
        <w:t>Hidalgo County Drainage District has completed excavation of over 200 miles of drainage ditches and related structures since its creation</w:t>
      </w:r>
      <w:r w:rsidRPr="003F04BF">
        <w:rPr>
          <w:rFonts w:asciiTheme="majorHAnsi" w:hAnsiTheme="majorHAnsi"/>
        </w:rPr>
        <w:t>; and</w:t>
      </w:r>
    </w:p>
    <w:p w:rsidR="00A21F5B" w:rsidRPr="003F04BF" w:rsidRDefault="00A21F5B" w:rsidP="00A21F5B">
      <w:pPr>
        <w:spacing w:after="0" w:line="240" w:lineRule="auto"/>
        <w:jc w:val="both"/>
        <w:rPr>
          <w:rFonts w:asciiTheme="majorHAnsi" w:hAnsiTheme="majorHAnsi"/>
        </w:rPr>
      </w:pPr>
    </w:p>
    <w:p w:rsidR="00421118" w:rsidRPr="003F04BF" w:rsidRDefault="00421118" w:rsidP="00BE6197">
      <w:pPr>
        <w:spacing w:after="0" w:line="240" w:lineRule="auto"/>
        <w:jc w:val="both"/>
        <w:rPr>
          <w:rFonts w:asciiTheme="majorHAnsi" w:hAnsiTheme="majorHAnsi"/>
        </w:rPr>
      </w:pPr>
      <w:r w:rsidRPr="003F04BF">
        <w:rPr>
          <w:rFonts w:asciiTheme="majorHAnsi" w:hAnsiTheme="majorHAnsi"/>
          <w:b/>
        </w:rPr>
        <w:t>WHEREAS</w:t>
      </w:r>
      <w:r w:rsidRPr="003F04BF">
        <w:rPr>
          <w:rFonts w:asciiTheme="majorHAnsi" w:hAnsiTheme="majorHAnsi"/>
        </w:rPr>
        <w:t xml:space="preserve">, </w:t>
      </w:r>
      <w:r w:rsidR="00BE6197" w:rsidRPr="003F04BF">
        <w:rPr>
          <w:rFonts w:asciiTheme="majorHAnsi" w:hAnsiTheme="majorHAnsi"/>
        </w:rPr>
        <w:t xml:space="preserve">in connection with the Master Drainage System, the Drainage District </w:t>
      </w:r>
      <w:r w:rsidR="003F04BF" w:rsidRPr="003F04BF">
        <w:rPr>
          <w:rFonts w:asciiTheme="majorHAnsi" w:hAnsiTheme="majorHAnsi"/>
        </w:rPr>
        <w:t xml:space="preserve">#1 maintains and operates 767 square miles of drainage system, 13 pumps stations and 15 weir structures and completed excavation of over 800 miles of drainage ditches; and </w:t>
      </w:r>
      <w:r w:rsidR="00BE6197" w:rsidRPr="003F04BF">
        <w:rPr>
          <w:rFonts w:asciiTheme="majorHAnsi" w:hAnsiTheme="majorHAnsi"/>
        </w:rPr>
        <w:t xml:space="preserve">has constructed over 120 bridges and/or crossings and the State Department of Transportation constructed approximately 65 bridges and/or crossings; and </w:t>
      </w:r>
    </w:p>
    <w:p w:rsidR="00BE6197" w:rsidRPr="003F04BF" w:rsidRDefault="00BE6197" w:rsidP="00BE6197">
      <w:pPr>
        <w:spacing w:after="0" w:line="240" w:lineRule="auto"/>
        <w:jc w:val="both"/>
        <w:rPr>
          <w:rFonts w:asciiTheme="majorHAnsi" w:hAnsiTheme="majorHAnsi"/>
        </w:rPr>
      </w:pPr>
    </w:p>
    <w:p w:rsidR="00BE6197" w:rsidRPr="003F04BF" w:rsidRDefault="00BE6197" w:rsidP="00BE6197">
      <w:pPr>
        <w:spacing w:after="0" w:line="240" w:lineRule="auto"/>
        <w:jc w:val="both"/>
        <w:rPr>
          <w:rFonts w:asciiTheme="majorHAnsi" w:hAnsiTheme="majorHAnsi"/>
        </w:rPr>
      </w:pPr>
      <w:r w:rsidRPr="003F04BF">
        <w:rPr>
          <w:rFonts w:asciiTheme="majorHAnsi" w:hAnsiTheme="majorHAnsi"/>
          <w:b/>
        </w:rPr>
        <w:t>WHEREAS</w:t>
      </w:r>
      <w:r w:rsidRPr="003F04BF">
        <w:rPr>
          <w:rFonts w:asciiTheme="majorHAnsi" w:hAnsiTheme="majorHAnsi"/>
        </w:rPr>
        <w:t xml:space="preserve">, the Hidalgo County Drainage system has been affected throughout the years not only by </w:t>
      </w:r>
      <w:r w:rsidR="003F04BF" w:rsidRPr="003F04BF">
        <w:rPr>
          <w:rFonts w:asciiTheme="majorHAnsi" w:hAnsiTheme="majorHAnsi"/>
        </w:rPr>
        <w:t xml:space="preserve">urban </w:t>
      </w:r>
      <w:r w:rsidRPr="003F04BF">
        <w:rPr>
          <w:rFonts w:asciiTheme="majorHAnsi" w:hAnsiTheme="majorHAnsi"/>
        </w:rPr>
        <w:t xml:space="preserve">population growth, </w:t>
      </w:r>
      <w:r w:rsidR="003F04BF" w:rsidRPr="003F04BF">
        <w:rPr>
          <w:rFonts w:asciiTheme="majorHAnsi" w:hAnsiTheme="majorHAnsi"/>
        </w:rPr>
        <w:t xml:space="preserve">land mass </w:t>
      </w:r>
      <w:r w:rsidRPr="003F04BF">
        <w:rPr>
          <w:rFonts w:asciiTheme="majorHAnsi" w:hAnsiTheme="majorHAnsi"/>
        </w:rPr>
        <w:t xml:space="preserve">expansion, and deterioration; it has also been greatly impacted by storm systems that have affected the county by way of hurricanes and other </w:t>
      </w:r>
      <w:r w:rsidR="003F04BF" w:rsidRPr="003F04BF">
        <w:rPr>
          <w:rFonts w:asciiTheme="majorHAnsi" w:hAnsiTheme="majorHAnsi"/>
        </w:rPr>
        <w:t>major rain events</w:t>
      </w:r>
      <w:r w:rsidRPr="003F04BF">
        <w:rPr>
          <w:rFonts w:asciiTheme="majorHAnsi" w:hAnsiTheme="majorHAnsi"/>
        </w:rPr>
        <w:t xml:space="preserve">; and </w:t>
      </w:r>
    </w:p>
    <w:p w:rsidR="00BE6197" w:rsidRPr="003F04BF" w:rsidRDefault="00BE6197" w:rsidP="00BE6197">
      <w:pPr>
        <w:spacing w:after="0" w:line="240" w:lineRule="auto"/>
        <w:jc w:val="both"/>
        <w:rPr>
          <w:rFonts w:asciiTheme="majorHAnsi" w:hAnsiTheme="majorHAnsi"/>
        </w:rPr>
      </w:pPr>
    </w:p>
    <w:p w:rsidR="00BE6197" w:rsidRPr="003F04BF" w:rsidRDefault="00BE6197" w:rsidP="00BE6197">
      <w:pPr>
        <w:spacing w:after="0" w:line="240" w:lineRule="auto"/>
        <w:jc w:val="both"/>
        <w:rPr>
          <w:rFonts w:asciiTheme="majorHAnsi" w:hAnsiTheme="majorHAnsi"/>
        </w:rPr>
      </w:pPr>
      <w:r w:rsidRPr="003F04BF">
        <w:rPr>
          <w:rFonts w:asciiTheme="majorHAnsi" w:hAnsiTheme="majorHAnsi"/>
          <w:b/>
        </w:rPr>
        <w:t>WHEREAS</w:t>
      </w:r>
      <w:r w:rsidRPr="003F04BF">
        <w:rPr>
          <w:rFonts w:asciiTheme="majorHAnsi" w:hAnsiTheme="majorHAnsi"/>
        </w:rPr>
        <w:t>, much needed repairs, upgrades, and projects are required within the county’s drainage infrastructure in order to better serve</w:t>
      </w:r>
      <w:r w:rsidR="003F04BF" w:rsidRPr="003F04BF">
        <w:rPr>
          <w:rFonts w:asciiTheme="majorHAnsi" w:hAnsiTheme="majorHAnsi"/>
        </w:rPr>
        <w:t xml:space="preserve"> and protect</w:t>
      </w:r>
      <w:r w:rsidRPr="003F04BF">
        <w:rPr>
          <w:rFonts w:asciiTheme="majorHAnsi" w:hAnsiTheme="majorHAnsi"/>
        </w:rPr>
        <w:t xml:space="preserve"> the public and municipalities which Hidalgo County serves; and </w:t>
      </w:r>
    </w:p>
    <w:p w:rsidR="003F04BF" w:rsidRPr="003F04BF" w:rsidRDefault="003F04BF" w:rsidP="00BE6197">
      <w:pPr>
        <w:spacing w:after="0" w:line="240" w:lineRule="auto"/>
        <w:jc w:val="both"/>
        <w:rPr>
          <w:rFonts w:asciiTheme="majorHAnsi" w:hAnsiTheme="majorHAnsi"/>
        </w:rPr>
      </w:pPr>
    </w:p>
    <w:p w:rsidR="003F04BF" w:rsidRPr="003F04BF" w:rsidRDefault="003F04BF" w:rsidP="00BE6197">
      <w:pPr>
        <w:spacing w:after="0" w:line="240" w:lineRule="auto"/>
        <w:jc w:val="both"/>
        <w:rPr>
          <w:rFonts w:asciiTheme="majorHAnsi" w:hAnsiTheme="majorHAnsi"/>
        </w:rPr>
      </w:pPr>
      <w:r w:rsidRPr="003F04BF">
        <w:rPr>
          <w:rFonts w:asciiTheme="majorHAnsi" w:hAnsiTheme="majorHAnsi"/>
          <w:b/>
        </w:rPr>
        <w:t>WHEREAS</w:t>
      </w:r>
      <w:r w:rsidRPr="003F04BF">
        <w:rPr>
          <w:rFonts w:asciiTheme="majorHAnsi" w:hAnsiTheme="majorHAnsi"/>
        </w:rPr>
        <w:t>, the Hidal</w:t>
      </w:r>
      <w:r w:rsidR="00272BDE">
        <w:rPr>
          <w:rFonts w:asciiTheme="majorHAnsi" w:hAnsiTheme="majorHAnsi"/>
        </w:rPr>
        <w:t>go County Drainage District #1 B</w:t>
      </w:r>
      <w:r w:rsidRPr="003F04BF">
        <w:rPr>
          <w:rFonts w:asciiTheme="majorHAnsi" w:hAnsiTheme="majorHAnsi"/>
        </w:rPr>
        <w:t xml:space="preserve">oard in 2011 appointed a Drainage Advisory Committee comprised of 25 citizens from various segment of the community and on June 2012 the committee made a formal recommendation to the Drainage District #1 </w:t>
      </w:r>
      <w:r w:rsidR="00272BDE">
        <w:rPr>
          <w:rFonts w:asciiTheme="majorHAnsi" w:hAnsiTheme="majorHAnsi"/>
        </w:rPr>
        <w:t>B</w:t>
      </w:r>
      <w:r w:rsidRPr="003F04BF">
        <w:rPr>
          <w:rFonts w:asciiTheme="majorHAnsi" w:hAnsiTheme="majorHAnsi"/>
        </w:rPr>
        <w:t xml:space="preserve">oard to call a bond referendum to fund 25 specific drainage improvement projects that </w:t>
      </w:r>
      <w:r w:rsidRPr="003F04BF">
        <w:rPr>
          <w:rFonts w:asciiTheme="majorHAnsi" w:hAnsiTheme="majorHAnsi" w:cs="Calibri"/>
        </w:rPr>
        <w:t>increase the outflow of storm water throughout the system</w:t>
      </w:r>
      <w:r w:rsidRPr="003F04BF">
        <w:rPr>
          <w:rFonts w:asciiTheme="majorHAnsi" w:hAnsiTheme="majorHAnsi"/>
        </w:rPr>
        <w:t>; and</w:t>
      </w:r>
    </w:p>
    <w:p w:rsidR="00BE6197" w:rsidRPr="003F04BF" w:rsidRDefault="00BE6197" w:rsidP="00BE6197">
      <w:pPr>
        <w:spacing w:after="0" w:line="240" w:lineRule="auto"/>
        <w:jc w:val="both"/>
        <w:rPr>
          <w:rFonts w:asciiTheme="majorHAnsi" w:hAnsiTheme="majorHAnsi"/>
        </w:rPr>
      </w:pPr>
    </w:p>
    <w:p w:rsidR="003F04BF" w:rsidRPr="003F04BF" w:rsidRDefault="003F04BF" w:rsidP="00BE6197">
      <w:pPr>
        <w:spacing w:after="0" w:line="240" w:lineRule="auto"/>
        <w:jc w:val="both"/>
        <w:rPr>
          <w:rFonts w:asciiTheme="majorHAnsi" w:hAnsiTheme="majorHAnsi"/>
        </w:rPr>
      </w:pPr>
      <w:r w:rsidRPr="003F04BF">
        <w:rPr>
          <w:rFonts w:asciiTheme="majorHAnsi" w:hAnsiTheme="majorHAnsi"/>
          <w:b/>
        </w:rPr>
        <w:t>WHEREAS</w:t>
      </w:r>
      <w:r w:rsidRPr="003F04BF">
        <w:rPr>
          <w:rFonts w:asciiTheme="majorHAnsi" w:hAnsiTheme="majorHAnsi"/>
        </w:rPr>
        <w:t>, Hidalgo County believes that these upgrades can be completed as identified by the Drainage District and the Drainage Advisory Committee; and</w:t>
      </w:r>
    </w:p>
    <w:p w:rsidR="003F04BF" w:rsidRPr="003F04BF" w:rsidRDefault="003F04BF" w:rsidP="00BE6197">
      <w:pPr>
        <w:spacing w:after="0" w:line="240" w:lineRule="auto"/>
        <w:jc w:val="both"/>
        <w:rPr>
          <w:rFonts w:asciiTheme="majorHAnsi" w:hAnsiTheme="majorHAnsi"/>
        </w:rPr>
      </w:pPr>
    </w:p>
    <w:p w:rsidR="003F04BF" w:rsidRPr="003F04BF" w:rsidRDefault="003F04BF" w:rsidP="00BE6197">
      <w:pPr>
        <w:spacing w:after="0" w:line="240" w:lineRule="auto"/>
        <w:jc w:val="both"/>
        <w:rPr>
          <w:rFonts w:asciiTheme="majorHAnsi" w:hAnsiTheme="majorHAnsi" w:cs="Calibri"/>
        </w:rPr>
      </w:pPr>
      <w:r w:rsidRPr="003F04BF">
        <w:rPr>
          <w:rFonts w:asciiTheme="majorHAnsi" w:hAnsiTheme="majorHAnsi"/>
          <w:b/>
        </w:rPr>
        <w:t>WHEREAS</w:t>
      </w:r>
      <w:r w:rsidRPr="003F04BF">
        <w:rPr>
          <w:rFonts w:asciiTheme="majorHAnsi" w:hAnsiTheme="majorHAnsi"/>
        </w:rPr>
        <w:t>, these</w:t>
      </w:r>
      <w:r w:rsidR="00272BDE">
        <w:rPr>
          <w:rFonts w:asciiTheme="majorHAnsi" w:hAnsiTheme="majorHAnsi"/>
        </w:rPr>
        <w:t xml:space="preserve"> projects</w:t>
      </w:r>
      <w:r w:rsidRPr="003F04BF">
        <w:rPr>
          <w:rFonts w:asciiTheme="majorHAnsi" w:hAnsiTheme="majorHAnsi"/>
        </w:rPr>
        <w:t xml:space="preserve"> include $15 million for Rural Drainage Development, $10 million for the Delta Area Watershed Development Project and $</w:t>
      </w:r>
      <w:r w:rsidRPr="003F04BF">
        <w:rPr>
          <w:rFonts w:asciiTheme="majorHAnsi" w:hAnsiTheme="majorHAnsi" w:cs="Calibri"/>
        </w:rPr>
        <w:t>100 million in bonds for the construction of an independent segment of the Raymondville Drain; and</w:t>
      </w:r>
    </w:p>
    <w:p w:rsidR="003F04BF" w:rsidRDefault="003F04BF" w:rsidP="003F04BF">
      <w:pPr>
        <w:pStyle w:val="ListParagraph"/>
        <w:widowControl w:val="0"/>
        <w:spacing w:after="0" w:line="240" w:lineRule="auto"/>
        <w:ind w:left="0"/>
        <w:contextualSpacing w:val="0"/>
        <w:rPr>
          <w:rFonts w:asciiTheme="majorHAnsi" w:hAnsiTheme="majorHAnsi"/>
          <w:b/>
        </w:rPr>
      </w:pPr>
    </w:p>
    <w:p w:rsidR="003F04BF" w:rsidRPr="003F04BF" w:rsidRDefault="003F04BF" w:rsidP="003F04BF">
      <w:pPr>
        <w:pStyle w:val="ListParagraph"/>
        <w:widowControl w:val="0"/>
        <w:spacing w:after="0" w:line="240" w:lineRule="auto"/>
        <w:ind w:left="0"/>
        <w:contextualSpacing w:val="0"/>
        <w:rPr>
          <w:rFonts w:asciiTheme="majorHAnsi" w:hAnsiTheme="majorHAnsi" w:cs="Calibri"/>
        </w:rPr>
      </w:pPr>
      <w:r w:rsidRPr="003F04BF">
        <w:rPr>
          <w:rFonts w:asciiTheme="majorHAnsi" w:hAnsiTheme="majorHAnsi"/>
          <w:b/>
        </w:rPr>
        <w:t>WHEREAS</w:t>
      </w:r>
      <w:r w:rsidRPr="003F04BF">
        <w:rPr>
          <w:rFonts w:asciiTheme="majorHAnsi" w:hAnsiTheme="majorHAnsi"/>
        </w:rPr>
        <w:t>, Hidalgo County recognizes the timing</w:t>
      </w:r>
      <w:r w:rsidR="00395B9C">
        <w:rPr>
          <w:rFonts w:asciiTheme="majorHAnsi" w:hAnsiTheme="majorHAnsi"/>
        </w:rPr>
        <w:t xml:space="preserve"> is optimum given that interest</w:t>
      </w:r>
      <w:r w:rsidRPr="003F04BF">
        <w:rPr>
          <w:rFonts w:asciiTheme="majorHAnsi" w:hAnsiTheme="majorHAnsi"/>
        </w:rPr>
        <w:t xml:space="preserve"> rates for borrowing money are at all</w:t>
      </w:r>
      <w:r w:rsidR="00272BDE">
        <w:rPr>
          <w:rFonts w:asciiTheme="majorHAnsi" w:hAnsiTheme="majorHAnsi"/>
        </w:rPr>
        <w:t>-</w:t>
      </w:r>
      <w:r w:rsidRPr="003F04BF">
        <w:rPr>
          <w:rFonts w:asciiTheme="majorHAnsi" w:hAnsiTheme="majorHAnsi"/>
        </w:rPr>
        <w:t xml:space="preserve">time low and </w:t>
      </w:r>
      <w:r w:rsidRPr="003F04BF">
        <w:rPr>
          <w:rFonts w:asciiTheme="majorHAnsi" w:hAnsiTheme="majorHAnsi" w:cs="Calibri"/>
        </w:rPr>
        <w:t>legislation exists that allows for federal reimbursements for construction of up to 90% of the estimated $100 million that will be used for the construction of the Raymondville Drain project; and</w:t>
      </w:r>
    </w:p>
    <w:p w:rsidR="003F04BF" w:rsidRPr="003F04BF" w:rsidRDefault="003F04BF" w:rsidP="003F04BF">
      <w:pPr>
        <w:pStyle w:val="ListParagraph"/>
        <w:widowControl w:val="0"/>
        <w:spacing w:after="0" w:line="240" w:lineRule="auto"/>
        <w:ind w:left="0"/>
        <w:contextualSpacing w:val="0"/>
        <w:rPr>
          <w:rFonts w:asciiTheme="majorHAnsi" w:hAnsiTheme="majorHAnsi" w:cs="Calibri"/>
        </w:rPr>
      </w:pPr>
    </w:p>
    <w:p w:rsidR="003F04BF" w:rsidRPr="003F04BF" w:rsidRDefault="003F04BF" w:rsidP="003F04BF">
      <w:pPr>
        <w:spacing w:after="0" w:line="240" w:lineRule="auto"/>
        <w:jc w:val="both"/>
        <w:rPr>
          <w:rFonts w:asciiTheme="majorHAnsi" w:hAnsiTheme="majorHAnsi"/>
        </w:rPr>
      </w:pPr>
      <w:r w:rsidRPr="003F04BF">
        <w:rPr>
          <w:rFonts w:asciiTheme="majorHAnsi" w:hAnsiTheme="majorHAnsi"/>
          <w:b/>
        </w:rPr>
        <w:lastRenderedPageBreak/>
        <w:t>WHEREAS</w:t>
      </w:r>
      <w:r w:rsidRPr="003F04BF">
        <w:rPr>
          <w:rFonts w:asciiTheme="majorHAnsi" w:hAnsiTheme="majorHAnsi"/>
        </w:rPr>
        <w:t xml:space="preserve">, Hidalgo County recognizes that the development of these drainage projects will have a tremendous positive economic impact on both economic growth and expansion in Hidalgo County, while protecting over $35 billion in property assets; and </w:t>
      </w:r>
    </w:p>
    <w:p w:rsidR="003F04BF" w:rsidRPr="003F04BF" w:rsidRDefault="003F04BF" w:rsidP="00BE6197">
      <w:pPr>
        <w:spacing w:after="0" w:line="240" w:lineRule="auto"/>
        <w:jc w:val="both"/>
        <w:rPr>
          <w:rFonts w:asciiTheme="majorHAnsi" w:hAnsiTheme="majorHAnsi"/>
          <w:b/>
        </w:rPr>
      </w:pPr>
    </w:p>
    <w:p w:rsidR="003F04BF" w:rsidRPr="003F04BF" w:rsidRDefault="003F04BF" w:rsidP="00BE6197">
      <w:pPr>
        <w:spacing w:after="0" w:line="240" w:lineRule="auto"/>
        <w:jc w:val="both"/>
        <w:rPr>
          <w:rFonts w:asciiTheme="majorHAnsi" w:hAnsiTheme="majorHAnsi"/>
        </w:rPr>
      </w:pPr>
      <w:r w:rsidRPr="003F04BF">
        <w:rPr>
          <w:rFonts w:asciiTheme="majorHAnsi" w:hAnsiTheme="majorHAnsi"/>
          <w:b/>
        </w:rPr>
        <w:t>WHEREAS</w:t>
      </w:r>
      <w:r w:rsidRPr="003F04BF">
        <w:rPr>
          <w:rFonts w:asciiTheme="majorHAnsi" w:hAnsiTheme="majorHAnsi"/>
        </w:rPr>
        <w:t xml:space="preserve">, the Hidalgo County Commissioners’ Court also recognizes that these drainage project upgrades will greatly improve the quality of life and safety of citizens by reducing flooding and other disasters related to drainage; and </w:t>
      </w:r>
    </w:p>
    <w:p w:rsidR="00E73200" w:rsidRPr="003F04BF" w:rsidRDefault="00AC4004" w:rsidP="00AC4004">
      <w:pPr>
        <w:tabs>
          <w:tab w:val="left" w:pos="5085"/>
        </w:tabs>
        <w:spacing w:after="0" w:line="240" w:lineRule="auto"/>
        <w:jc w:val="both"/>
        <w:rPr>
          <w:rFonts w:asciiTheme="majorHAnsi" w:hAnsiTheme="majorHAnsi"/>
        </w:rPr>
      </w:pPr>
      <w:r w:rsidRPr="003F04BF">
        <w:rPr>
          <w:rFonts w:asciiTheme="majorHAnsi" w:hAnsiTheme="majorHAnsi"/>
        </w:rPr>
        <w:tab/>
      </w:r>
    </w:p>
    <w:p w:rsidR="00C5581D" w:rsidRPr="003F04BF" w:rsidRDefault="00C5581D" w:rsidP="00E73200">
      <w:pPr>
        <w:spacing w:after="0" w:line="240" w:lineRule="auto"/>
        <w:jc w:val="both"/>
        <w:rPr>
          <w:rFonts w:asciiTheme="majorHAnsi" w:hAnsiTheme="majorHAnsi"/>
        </w:rPr>
      </w:pPr>
      <w:r w:rsidRPr="003F04BF">
        <w:rPr>
          <w:rFonts w:asciiTheme="majorHAnsi" w:hAnsiTheme="majorHAnsi"/>
          <w:b/>
        </w:rPr>
        <w:t>NOW, THEREFORE, BE IT RESOLVED</w:t>
      </w:r>
      <w:r w:rsidRPr="003F04BF">
        <w:rPr>
          <w:rFonts w:asciiTheme="majorHAnsi" w:hAnsiTheme="majorHAnsi"/>
        </w:rPr>
        <w:t xml:space="preserve"> </w:t>
      </w:r>
      <w:r w:rsidR="003F04BF" w:rsidRPr="003F04BF">
        <w:rPr>
          <w:rFonts w:asciiTheme="majorHAnsi" w:hAnsiTheme="majorHAnsi"/>
        </w:rPr>
        <w:t xml:space="preserve">that the </w:t>
      </w:r>
      <w:r w:rsidR="00395B9C">
        <w:rPr>
          <w:rFonts w:asciiTheme="majorHAnsi" w:hAnsiTheme="majorHAnsi"/>
          <w:b/>
        </w:rPr>
        <w:t>Hidalgo County Commissioners’ Court</w:t>
      </w:r>
      <w:r w:rsidR="003F04BF" w:rsidRPr="003F04BF">
        <w:rPr>
          <w:rFonts w:asciiTheme="majorHAnsi" w:hAnsiTheme="majorHAnsi"/>
        </w:rPr>
        <w:t xml:space="preserve"> unanimously expresses its strong support to the Hidalgo County Drainage District #1 as it works to improve drainage upgrades to the Hidalgo County Drainage System.</w:t>
      </w:r>
    </w:p>
    <w:p w:rsidR="00B22CDE" w:rsidRPr="003F04BF" w:rsidRDefault="00B22CDE" w:rsidP="00B53947">
      <w:pPr>
        <w:spacing w:after="0" w:line="240" w:lineRule="auto"/>
        <w:jc w:val="both"/>
        <w:rPr>
          <w:rFonts w:asciiTheme="majorHAnsi" w:hAnsiTheme="majorHAnsi"/>
        </w:rPr>
      </w:pPr>
    </w:p>
    <w:p w:rsidR="0076501C" w:rsidRPr="003F04BF" w:rsidRDefault="00C650FF" w:rsidP="00B53947">
      <w:pPr>
        <w:spacing w:after="0" w:line="240" w:lineRule="auto"/>
        <w:jc w:val="both"/>
        <w:rPr>
          <w:rFonts w:asciiTheme="majorHAnsi" w:hAnsiTheme="majorHAnsi"/>
          <w:b/>
        </w:rPr>
      </w:pPr>
      <w:proofErr w:type="gramStart"/>
      <w:r w:rsidRPr="003F04BF">
        <w:rPr>
          <w:rFonts w:asciiTheme="majorHAnsi" w:hAnsiTheme="majorHAnsi"/>
          <w:b/>
        </w:rPr>
        <w:t xml:space="preserve">Approved </w:t>
      </w:r>
      <w:r w:rsidRPr="00395B9C">
        <w:rPr>
          <w:rFonts w:asciiTheme="majorHAnsi" w:hAnsiTheme="majorHAnsi"/>
          <w:b/>
        </w:rPr>
        <w:t xml:space="preserve">this </w:t>
      </w:r>
      <w:r w:rsidR="00395B9C" w:rsidRPr="00395B9C">
        <w:rPr>
          <w:rFonts w:asciiTheme="majorHAnsi" w:hAnsiTheme="majorHAnsi"/>
          <w:b/>
        </w:rPr>
        <w:t>18</w:t>
      </w:r>
      <w:r w:rsidR="00395B9C" w:rsidRPr="00395B9C">
        <w:rPr>
          <w:rFonts w:asciiTheme="majorHAnsi" w:hAnsiTheme="majorHAnsi"/>
          <w:b/>
          <w:vertAlign w:val="superscript"/>
        </w:rPr>
        <w:t>th</w:t>
      </w:r>
      <w:r w:rsidR="00395B9C">
        <w:rPr>
          <w:rFonts w:asciiTheme="majorHAnsi" w:hAnsiTheme="majorHAnsi"/>
          <w:b/>
        </w:rPr>
        <w:t xml:space="preserve"> </w:t>
      </w:r>
      <w:r w:rsidRPr="00395B9C">
        <w:rPr>
          <w:rFonts w:asciiTheme="majorHAnsi" w:hAnsiTheme="majorHAnsi"/>
          <w:b/>
        </w:rPr>
        <w:t>day</w:t>
      </w:r>
      <w:r w:rsidRPr="003F04BF">
        <w:rPr>
          <w:rFonts w:asciiTheme="majorHAnsi" w:hAnsiTheme="majorHAnsi"/>
          <w:b/>
        </w:rPr>
        <w:t xml:space="preserve"> of </w:t>
      </w:r>
      <w:r w:rsidR="00395B9C">
        <w:rPr>
          <w:rFonts w:asciiTheme="majorHAnsi" w:hAnsiTheme="majorHAnsi"/>
          <w:b/>
        </w:rPr>
        <w:t>September</w:t>
      </w:r>
      <w:r w:rsidRPr="003F04BF">
        <w:rPr>
          <w:rFonts w:asciiTheme="majorHAnsi" w:hAnsiTheme="majorHAnsi"/>
          <w:b/>
        </w:rPr>
        <w:t>, 2012.</w:t>
      </w:r>
      <w:proofErr w:type="gramEnd"/>
    </w:p>
    <w:p w:rsidR="0076501C" w:rsidRPr="00BE6197" w:rsidRDefault="0076501C" w:rsidP="00B53947">
      <w:pPr>
        <w:spacing w:after="0" w:line="240" w:lineRule="auto"/>
        <w:jc w:val="both"/>
        <w:rPr>
          <w:rFonts w:ascii="Cambria" w:hAnsi="Cambria"/>
          <w:sz w:val="24"/>
          <w:szCs w:val="24"/>
        </w:rPr>
      </w:pPr>
    </w:p>
    <w:p w:rsidR="00C56E76" w:rsidRDefault="00C56E76" w:rsidP="00B53947">
      <w:pPr>
        <w:spacing w:after="0" w:line="240" w:lineRule="auto"/>
        <w:jc w:val="both"/>
        <w:rPr>
          <w:rFonts w:ascii="Cambria" w:hAnsi="Cambria"/>
          <w:sz w:val="20"/>
          <w:szCs w:val="20"/>
        </w:rPr>
      </w:pPr>
    </w:p>
    <w:p w:rsidR="00395B9C" w:rsidRPr="00C56E76" w:rsidRDefault="00395B9C" w:rsidP="00B53947">
      <w:pPr>
        <w:spacing w:after="0" w:line="240" w:lineRule="auto"/>
        <w:jc w:val="both"/>
        <w:rPr>
          <w:rFonts w:ascii="Cambria" w:hAnsi="Cambria"/>
          <w:sz w:val="20"/>
          <w:szCs w:val="20"/>
        </w:rPr>
      </w:pPr>
    </w:p>
    <w:p w:rsidR="00B53947" w:rsidRPr="00A21F5B" w:rsidRDefault="00B53947" w:rsidP="00B53947">
      <w:pPr>
        <w:spacing w:after="0" w:line="240" w:lineRule="auto"/>
        <w:jc w:val="center"/>
        <w:rPr>
          <w:rFonts w:ascii="Cambria" w:hAnsi="Cambria"/>
          <w:sz w:val="19"/>
          <w:szCs w:val="19"/>
          <w:u w:val="single"/>
        </w:rPr>
      </w:pPr>
      <w:r w:rsidRPr="00A21F5B">
        <w:rPr>
          <w:rFonts w:ascii="Cambria" w:hAnsi="Cambria"/>
          <w:sz w:val="19"/>
          <w:szCs w:val="19"/>
          <w:u w:val="single"/>
        </w:rPr>
        <w:tab/>
      </w:r>
      <w:r w:rsidRPr="00A21F5B">
        <w:rPr>
          <w:rFonts w:ascii="Cambria" w:hAnsi="Cambria"/>
          <w:sz w:val="19"/>
          <w:szCs w:val="19"/>
          <w:u w:val="single"/>
        </w:rPr>
        <w:tab/>
      </w:r>
      <w:r w:rsidRPr="00A21F5B">
        <w:rPr>
          <w:rFonts w:ascii="Cambria" w:hAnsi="Cambria"/>
          <w:sz w:val="19"/>
          <w:szCs w:val="19"/>
          <w:u w:val="single"/>
        </w:rPr>
        <w:tab/>
      </w:r>
      <w:r w:rsidRPr="00A21F5B">
        <w:rPr>
          <w:rFonts w:ascii="Cambria" w:hAnsi="Cambria"/>
          <w:sz w:val="19"/>
          <w:szCs w:val="19"/>
          <w:u w:val="single"/>
        </w:rPr>
        <w:tab/>
      </w:r>
    </w:p>
    <w:p w:rsidR="00DB448D" w:rsidRPr="00395B9C" w:rsidRDefault="00DB448D" w:rsidP="00B53947">
      <w:pPr>
        <w:spacing w:after="0" w:line="240" w:lineRule="auto"/>
        <w:jc w:val="center"/>
        <w:rPr>
          <w:rFonts w:ascii="Cambria" w:hAnsi="Cambria"/>
          <w:sz w:val="19"/>
          <w:szCs w:val="19"/>
          <w:lang w:val="es-MX"/>
        </w:rPr>
      </w:pPr>
      <w:r w:rsidRPr="00395B9C">
        <w:rPr>
          <w:rFonts w:ascii="Cambria" w:hAnsi="Cambria"/>
          <w:sz w:val="19"/>
          <w:szCs w:val="19"/>
          <w:lang w:val="es-MX"/>
        </w:rPr>
        <w:t>RAMON GARCIA</w:t>
      </w:r>
    </w:p>
    <w:p w:rsidR="0076501C" w:rsidRDefault="00DB448D" w:rsidP="00A21F5B">
      <w:pPr>
        <w:spacing w:after="0" w:line="240" w:lineRule="auto"/>
        <w:jc w:val="center"/>
        <w:rPr>
          <w:rFonts w:ascii="Cambria" w:hAnsi="Cambria"/>
          <w:sz w:val="19"/>
          <w:szCs w:val="19"/>
          <w:lang w:val="es-MX"/>
        </w:rPr>
      </w:pPr>
      <w:r w:rsidRPr="00395B9C">
        <w:rPr>
          <w:rFonts w:ascii="Cambria" w:hAnsi="Cambria"/>
          <w:sz w:val="19"/>
          <w:szCs w:val="19"/>
          <w:lang w:val="es-MX"/>
        </w:rPr>
        <w:t xml:space="preserve">County </w:t>
      </w:r>
      <w:proofErr w:type="spellStart"/>
      <w:r w:rsidRPr="00395B9C">
        <w:rPr>
          <w:rFonts w:ascii="Cambria" w:hAnsi="Cambria"/>
          <w:sz w:val="19"/>
          <w:szCs w:val="19"/>
          <w:lang w:val="es-MX"/>
        </w:rPr>
        <w:t>Judge</w:t>
      </w:r>
      <w:proofErr w:type="spellEnd"/>
    </w:p>
    <w:p w:rsidR="00395B9C" w:rsidRDefault="00395B9C" w:rsidP="00A21F5B">
      <w:pPr>
        <w:spacing w:after="0" w:line="240" w:lineRule="auto"/>
        <w:jc w:val="center"/>
        <w:rPr>
          <w:rFonts w:ascii="Cambria" w:hAnsi="Cambria"/>
          <w:sz w:val="19"/>
          <w:szCs w:val="19"/>
          <w:lang w:val="es-MX"/>
        </w:rPr>
      </w:pPr>
    </w:p>
    <w:p w:rsidR="00395B9C" w:rsidRDefault="00395B9C" w:rsidP="00A21F5B">
      <w:pPr>
        <w:spacing w:after="0" w:line="240" w:lineRule="auto"/>
        <w:jc w:val="center"/>
        <w:rPr>
          <w:rFonts w:ascii="Cambria" w:hAnsi="Cambria"/>
          <w:sz w:val="19"/>
          <w:szCs w:val="19"/>
          <w:lang w:val="es-MX"/>
        </w:rPr>
      </w:pPr>
    </w:p>
    <w:p w:rsidR="00395B9C" w:rsidRPr="00395B9C" w:rsidRDefault="00395B9C" w:rsidP="00A21F5B">
      <w:pPr>
        <w:spacing w:after="0" w:line="240" w:lineRule="auto"/>
        <w:jc w:val="center"/>
        <w:rPr>
          <w:rFonts w:ascii="Cambria" w:hAnsi="Cambria"/>
          <w:sz w:val="19"/>
          <w:szCs w:val="19"/>
          <w:lang w:val="es-MX"/>
        </w:rPr>
      </w:pPr>
    </w:p>
    <w:p w:rsidR="0076501C" w:rsidRPr="00395B9C" w:rsidRDefault="0076501C" w:rsidP="00B53947">
      <w:pPr>
        <w:spacing w:after="0" w:line="240" w:lineRule="auto"/>
        <w:jc w:val="center"/>
        <w:rPr>
          <w:rFonts w:ascii="Cambria" w:hAnsi="Cambria"/>
          <w:sz w:val="19"/>
          <w:szCs w:val="19"/>
          <w:lang w:val="es-MX"/>
        </w:rPr>
      </w:pPr>
    </w:p>
    <w:p w:rsidR="00DB448D" w:rsidRPr="00395B9C" w:rsidRDefault="00B53947" w:rsidP="00B53947">
      <w:pPr>
        <w:spacing w:after="0" w:line="240" w:lineRule="auto"/>
        <w:jc w:val="both"/>
        <w:rPr>
          <w:rFonts w:ascii="Cambria" w:hAnsi="Cambria"/>
          <w:sz w:val="19"/>
          <w:szCs w:val="19"/>
          <w:u w:val="single"/>
          <w:lang w:val="es-MX"/>
        </w:rPr>
      </w:pPr>
      <w:r w:rsidRPr="00395B9C">
        <w:rPr>
          <w:rFonts w:ascii="Cambria" w:hAnsi="Cambria"/>
          <w:sz w:val="19"/>
          <w:szCs w:val="19"/>
          <w:u w:val="single"/>
          <w:lang w:val="es-MX"/>
        </w:rPr>
        <w:tab/>
      </w:r>
      <w:r w:rsidRPr="00395B9C">
        <w:rPr>
          <w:rFonts w:ascii="Cambria" w:hAnsi="Cambria"/>
          <w:sz w:val="19"/>
          <w:szCs w:val="19"/>
          <w:u w:val="single"/>
          <w:lang w:val="es-MX"/>
        </w:rPr>
        <w:tab/>
      </w:r>
      <w:r w:rsidRPr="00395B9C">
        <w:rPr>
          <w:rFonts w:ascii="Cambria" w:hAnsi="Cambria"/>
          <w:sz w:val="19"/>
          <w:szCs w:val="19"/>
          <w:u w:val="single"/>
          <w:lang w:val="es-MX"/>
        </w:rPr>
        <w:tab/>
      </w:r>
      <w:r w:rsidRPr="00395B9C">
        <w:rPr>
          <w:rFonts w:ascii="Cambria" w:hAnsi="Cambria"/>
          <w:sz w:val="19"/>
          <w:szCs w:val="19"/>
          <w:u w:val="single"/>
          <w:lang w:val="es-MX"/>
        </w:rPr>
        <w:tab/>
      </w:r>
      <w:r w:rsidR="00DB448D" w:rsidRPr="00395B9C">
        <w:rPr>
          <w:rFonts w:ascii="Cambria" w:hAnsi="Cambria"/>
          <w:sz w:val="19"/>
          <w:szCs w:val="19"/>
          <w:lang w:val="es-MX"/>
        </w:rPr>
        <w:tab/>
      </w:r>
      <w:r w:rsidR="00DB448D" w:rsidRPr="00395B9C">
        <w:rPr>
          <w:rFonts w:ascii="Cambria" w:hAnsi="Cambria"/>
          <w:sz w:val="19"/>
          <w:szCs w:val="19"/>
          <w:lang w:val="es-MX"/>
        </w:rPr>
        <w:tab/>
      </w:r>
      <w:r w:rsidR="00DB448D" w:rsidRPr="00395B9C">
        <w:rPr>
          <w:rFonts w:ascii="Cambria" w:hAnsi="Cambria"/>
          <w:sz w:val="19"/>
          <w:szCs w:val="19"/>
          <w:lang w:val="es-MX"/>
        </w:rPr>
        <w:tab/>
      </w:r>
      <w:r w:rsidR="00DB448D" w:rsidRPr="00395B9C">
        <w:rPr>
          <w:rFonts w:ascii="Cambria" w:hAnsi="Cambria"/>
          <w:sz w:val="19"/>
          <w:szCs w:val="19"/>
          <w:lang w:val="es-MX"/>
        </w:rPr>
        <w:tab/>
      </w:r>
      <w:r w:rsidR="00B22CDE" w:rsidRPr="00395B9C">
        <w:rPr>
          <w:rFonts w:ascii="Cambria" w:hAnsi="Cambria"/>
          <w:sz w:val="19"/>
          <w:szCs w:val="19"/>
          <w:u w:val="single"/>
          <w:lang w:val="es-MX"/>
        </w:rPr>
        <w:tab/>
      </w:r>
      <w:r w:rsidR="00B22CDE" w:rsidRPr="00395B9C">
        <w:rPr>
          <w:rFonts w:ascii="Cambria" w:hAnsi="Cambria"/>
          <w:sz w:val="19"/>
          <w:szCs w:val="19"/>
          <w:u w:val="single"/>
          <w:lang w:val="es-MX"/>
        </w:rPr>
        <w:tab/>
      </w:r>
      <w:r w:rsidR="00B22CDE" w:rsidRPr="00395B9C">
        <w:rPr>
          <w:rFonts w:ascii="Cambria" w:hAnsi="Cambria"/>
          <w:sz w:val="19"/>
          <w:szCs w:val="19"/>
          <w:u w:val="single"/>
          <w:lang w:val="es-MX"/>
        </w:rPr>
        <w:tab/>
      </w:r>
      <w:r w:rsidR="00B22CDE" w:rsidRPr="00395B9C">
        <w:rPr>
          <w:rFonts w:ascii="Cambria" w:hAnsi="Cambria"/>
          <w:sz w:val="19"/>
          <w:szCs w:val="19"/>
          <w:u w:val="single"/>
          <w:lang w:val="es-MX"/>
        </w:rPr>
        <w:tab/>
      </w:r>
    </w:p>
    <w:p w:rsidR="00DB448D" w:rsidRPr="00395B9C" w:rsidRDefault="00DB448D" w:rsidP="00B53947">
      <w:pPr>
        <w:spacing w:after="0" w:line="240" w:lineRule="auto"/>
        <w:jc w:val="both"/>
        <w:rPr>
          <w:rFonts w:ascii="Cambria" w:hAnsi="Cambria"/>
          <w:sz w:val="19"/>
          <w:szCs w:val="19"/>
          <w:lang w:val="es-MX"/>
        </w:rPr>
      </w:pPr>
      <w:r w:rsidRPr="00395B9C">
        <w:rPr>
          <w:rFonts w:ascii="Cambria" w:hAnsi="Cambria"/>
          <w:sz w:val="19"/>
          <w:szCs w:val="19"/>
          <w:lang w:val="es-MX"/>
        </w:rPr>
        <w:t>JOEL QUINTANILLA</w:t>
      </w:r>
      <w:r w:rsidRPr="00395B9C">
        <w:rPr>
          <w:rFonts w:ascii="Cambria" w:hAnsi="Cambria"/>
          <w:sz w:val="19"/>
          <w:szCs w:val="19"/>
          <w:lang w:val="es-MX"/>
        </w:rPr>
        <w:tab/>
      </w:r>
      <w:r w:rsidRPr="00395B9C">
        <w:rPr>
          <w:rFonts w:ascii="Cambria" w:hAnsi="Cambria"/>
          <w:sz w:val="19"/>
          <w:szCs w:val="19"/>
          <w:lang w:val="es-MX"/>
        </w:rPr>
        <w:tab/>
      </w:r>
      <w:r w:rsidRPr="00395B9C">
        <w:rPr>
          <w:rFonts w:ascii="Cambria" w:hAnsi="Cambria"/>
          <w:sz w:val="19"/>
          <w:szCs w:val="19"/>
          <w:lang w:val="es-MX"/>
        </w:rPr>
        <w:tab/>
      </w:r>
      <w:r w:rsidRPr="00395B9C">
        <w:rPr>
          <w:rFonts w:ascii="Cambria" w:hAnsi="Cambria"/>
          <w:sz w:val="19"/>
          <w:szCs w:val="19"/>
          <w:lang w:val="es-MX"/>
        </w:rPr>
        <w:tab/>
      </w:r>
      <w:r w:rsidRPr="00395B9C">
        <w:rPr>
          <w:rFonts w:ascii="Cambria" w:hAnsi="Cambria"/>
          <w:sz w:val="19"/>
          <w:szCs w:val="19"/>
          <w:lang w:val="es-MX"/>
        </w:rPr>
        <w:tab/>
      </w:r>
      <w:r w:rsidRPr="00395B9C">
        <w:rPr>
          <w:rFonts w:ascii="Cambria" w:hAnsi="Cambria"/>
          <w:sz w:val="19"/>
          <w:szCs w:val="19"/>
          <w:lang w:val="es-MX"/>
        </w:rPr>
        <w:tab/>
        <w:t>HECTOR “TITO” PALACIOS</w:t>
      </w:r>
    </w:p>
    <w:p w:rsidR="00DB448D" w:rsidRDefault="00DB448D" w:rsidP="00B53947">
      <w:pPr>
        <w:spacing w:after="0" w:line="240" w:lineRule="auto"/>
        <w:jc w:val="both"/>
        <w:rPr>
          <w:rFonts w:ascii="Cambria" w:hAnsi="Cambria"/>
          <w:sz w:val="19"/>
          <w:szCs w:val="19"/>
        </w:rPr>
      </w:pPr>
      <w:r w:rsidRPr="00395B9C">
        <w:rPr>
          <w:rFonts w:ascii="Cambria" w:hAnsi="Cambria"/>
          <w:sz w:val="19"/>
          <w:szCs w:val="19"/>
        </w:rPr>
        <w:t xml:space="preserve">County Commissioner, Pct. 1                                         </w:t>
      </w:r>
      <w:r w:rsidRPr="00395B9C">
        <w:rPr>
          <w:rFonts w:ascii="Cambria" w:hAnsi="Cambria"/>
          <w:sz w:val="19"/>
          <w:szCs w:val="19"/>
        </w:rPr>
        <w:tab/>
      </w:r>
      <w:r w:rsidRPr="00395B9C">
        <w:rPr>
          <w:rFonts w:ascii="Cambria" w:hAnsi="Cambria"/>
          <w:sz w:val="19"/>
          <w:szCs w:val="19"/>
        </w:rPr>
        <w:tab/>
      </w:r>
      <w:r w:rsidR="00C56E76" w:rsidRPr="00395B9C">
        <w:rPr>
          <w:rFonts w:ascii="Cambria" w:hAnsi="Cambria"/>
          <w:sz w:val="19"/>
          <w:szCs w:val="19"/>
        </w:rPr>
        <w:tab/>
      </w:r>
      <w:r w:rsidRPr="00395B9C">
        <w:rPr>
          <w:rFonts w:ascii="Cambria" w:hAnsi="Cambria"/>
          <w:sz w:val="19"/>
          <w:szCs w:val="19"/>
        </w:rPr>
        <w:t>County Commissioner, Pct. 2</w:t>
      </w:r>
    </w:p>
    <w:p w:rsidR="00395B9C" w:rsidRDefault="00395B9C" w:rsidP="00B53947">
      <w:pPr>
        <w:spacing w:after="0" w:line="240" w:lineRule="auto"/>
        <w:jc w:val="both"/>
        <w:rPr>
          <w:rFonts w:ascii="Cambria" w:hAnsi="Cambria"/>
          <w:sz w:val="19"/>
          <w:szCs w:val="19"/>
        </w:rPr>
      </w:pPr>
    </w:p>
    <w:p w:rsidR="00395B9C" w:rsidRPr="00395B9C" w:rsidRDefault="00395B9C" w:rsidP="00B53947">
      <w:pPr>
        <w:spacing w:after="0" w:line="240" w:lineRule="auto"/>
        <w:jc w:val="both"/>
        <w:rPr>
          <w:rFonts w:ascii="Cambria" w:hAnsi="Cambria"/>
          <w:sz w:val="19"/>
          <w:szCs w:val="19"/>
        </w:rPr>
      </w:pPr>
    </w:p>
    <w:p w:rsidR="00DB448D" w:rsidRPr="00395B9C" w:rsidRDefault="00DB448D" w:rsidP="00B53947">
      <w:pPr>
        <w:spacing w:after="0" w:line="240" w:lineRule="auto"/>
        <w:jc w:val="both"/>
        <w:rPr>
          <w:rFonts w:ascii="Cambria" w:hAnsi="Cambria"/>
          <w:sz w:val="19"/>
          <w:szCs w:val="19"/>
        </w:rPr>
      </w:pPr>
    </w:p>
    <w:p w:rsidR="00A05C25" w:rsidRPr="00395B9C" w:rsidRDefault="00A05C25" w:rsidP="00B53947">
      <w:pPr>
        <w:spacing w:after="0" w:line="240" w:lineRule="auto"/>
        <w:jc w:val="both"/>
        <w:rPr>
          <w:rFonts w:ascii="Cambria" w:hAnsi="Cambria"/>
          <w:sz w:val="19"/>
          <w:szCs w:val="19"/>
        </w:rPr>
      </w:pPr>
    </w:p>
    <w:p w:rsidR="0076501C" w:rsidRPr="00395B9C" w:rsidRDefault="0076501C" w:rsidP="00B53947">
      <w:pPr>
        <w:spacing w:after="0" w:line="240" w:lineRule="auto"/>
        <w:jc w:val="both"/>
        <w:rPr>
          <w:rFonts w:ascii="Cambria" w:hAnsi="Cambria"/>
          <w:sz w:val="19"/>
          <w:szCs w:val="19"/>
        </w:rPr>
      </w:pPr>
    </w:p>
    <w:p w:rsidR="00746BAA" w:rsidRPr="00395B9C" w:rsidRDefault="00B53947" w:rsidP="00B53947">
      <w:pPr>
        <w:spacing w:after="0" w:line="240" w:lineRule="auto"/>
        <w:jc w:val="both"/>
        <w:rPr>
          <w:rFonts w:ascii="Cambria" w:hAnsi="Cambria"/>
          <w:sz w:val="19"/>
          <w:szCs w:val="19"/>
        </w:rPr>
      </w:pPr>
      <w:r w:rsidRPr="00395B9C">
        <w:rPr>
          <w:rFonts w:ascii="Cambria" w:hAnsi="Cambria"/>
          <w:sz w:val="19"/>
          <w:szCs w:val="19"/>
          <w:u w:val="single"/>
        </w:rPr>
        <w:tab/>
      </w:r>
      <w:r w:rsidRPr="00395B9C">
        <w:rPr>
          <w:rFonts w:ascii="Cambria" w:hAnsi="Cambria"/>
          <w:sz w:val="19"/>
          <w:szCs w:val="19"/>
          <w:u w:val="single"/>
        </w:rPr>
        <w:tab/>
      </w:r>
      <w:r w:rsidRPr="00395B9C">
        <w:rPr>
          <w:rFonts w:ascii="Cambria" w:hAnsi="Cambria"/>
          <w:sz w:val="19"/>
          <w:szCs w:val="19"/>
          <w:u w:val="single"/>
        </w:rPr>
        <w:tab/>
      </w:r>
      <w:r w:rsidRPr="00395B9C">
        <w:rPr>
          <w:rFonts w:ascii="Cambria" w:hAnsi="Cambria"/>
          <w:sz w:val="19"/>
          <w:szCs w:val="19"/>
          <w:u w:val="single"/>
        </w:rPr>
        <w:tab/>
      </w:r>
      <w:r w:rsidR="00746BAA" w:rsidRPr="00395B9C">
        <w:rPr>
          <w:rFonts w:ascii="Cambria" w:hAnsi="Cambria"/>
          <w:sz w:val="19"/>
          <w:szCs w:val="19"/>
        </w:rPr>
        <w:tab/>
      </w:r>
      <w:r w:rsidR="00746BAA" w:rsidRPr="00395B9C">
        <w:rPr>
          <w:rFonts w:ascii="Cambria" w:hAnsi="Cambria"/>
          <w:sz w:val="19"/>
          <w:szCs w:val="19"/>
        </w:rPr>
        <w:tab/>
      </w:r>
      <w:r w:rsidR="00746BAA" w:rsidRPr="00395B9C">
        <w:rPr>
          <w:rFonts w:ascii="Cambria" w:hAnsi="Cambria"/>
          <w:sz w:val="19"/>
          <w:szCs w:val="19"/>
        </w:rPr>
        <w:tab/>
      </w:r>
      <w:r w:rsidR="00746BAA" w:rsidRPr="00395B9C">
        <w:rPr>
          <w:rFonts w:ascii="Cambria" w:hAnsi="Cambria"/>
          <w:sz w:val="19"/>
          <w:szCs w:val="19"/>
        </w:rPr>
        <w:tab/>
      </w:r>
      <w:r w:rsidR="00DB448D" w:rsidRPr="00395B9C">
        <w:rPr>
          <w:rFonts w:ascii="Cambria" w:hAnsi="Cambria"/>
          <w:sz w:val="19"/>
          <w:szCs w:val="19"/>
          <w:u w:val="single"/>
        </w:rPr>
        <w:tab/>
      </w:r>
      <w:r w:rsidR="00DB448D" w:rsidRPr="00395B9C">
        <w:rPr>
          <w:rFonts w:ascii="Cambria" w:hAnsi="Cambria"/>
          <w:sz w:val="19"/>
          <w:szCs w:val="19"/>
          <w:u w:val="single"/>
        </w:rPr>
        <w:tab/>
      </w:r>
      <w:r w:rsidR="00DB448D" w:rsidRPr="00395B9C">
        <w:rPr>
          <w:rFonts w:ascii="Cambria" w:hAnsi="Cambria"/>
          <w:sz w:val="19"/>
          <w:szCs w:val="19"/>
          <w:u w:val="single"/>
        </w:rPr>
        <w:tab/>
      </w:r>
      <w:r w:rsidR="00DB448D" w:rsidRPr="00395B9C">
        <w:rPr>
          <w:rFonts w:ascii="Cambria" w:hAnsi="Cambria"/>
          <w:sz w:val="19"/>
          <w:szCs w:val="19"/>
          <w:u w:val="single"/>
        </w:rPr>
        <w:tab/>
      </w:r>
      <w:r w:rsidRPr="00395B9C">
        <w:rPr>
          <w:rFonts w:ascii="Cambria" w:hAnsi="Cambria"/>
          <w:sz w:val="19"/>
          <w:szCs w:val="19"/>
        </w:rPr>
        <w:br/>
      </w:r>
      <w:r w:rsidR="00DB448D" w:rsidRPr="00395B9C">
        <w:rPr>
          <w:rFonts w:ascii="Cambria" w:hAnsi="Cambria"/>
          <w:sz w:val="19"/>
          <w:szCs w:val="19"/>
        </w:rPr>
        <w:t>JOE M. FLORES</w:t>
      </w:r>
      <w:r w:rsidR="00DB448D" w:rsidRPr="00395B9C">
        <w:rPr>
          <w:rFonts w:ascii="Cambria" w:hAnsi="Cambria"/>
          <w:sz w:val="19"/>
          <w:szCs w:val="19"/>
        </w:rPr>
        <w:tab/>
      </w:r>
      <w:r w:rsidR="00DB448D" w:rsidRPr="00395B9C">
        <w:rPr>
          <w:rFonts w:ascii="Cambria" w:hAnsi="Cambria"/>
          <w:sz w:val="19"/>
          <w:szCs w:val="19"/>
        </w:rPr>
        <w:tab/>
      </w:r>
      <w:r w:rsidR="00DB448D" w:rsidRPr="00395B9C">
        <w:rPr>
          <w:rFonts w:ascii="Cambria" w:hAnsi="Cambria"/>
          <w:sz w:val="19"/>
          <w:szCs w:val="19"/>
        </w:rPr>
        <w:tab/>
      </w:r>
      <w:r w:rsidR="00DB448D" w:rsidRPr="00395B9C">
        <w:rPr>
          <w:rFonts w:ascii="Cambria" w:hAnsi="Cambria"/>
          <w:sz w:val="19"/>
          <w:szCs w:val="19"/>
        </w:rPr>
        <w:tab/>
      </w:r>
      <w:r w:rsidR="00DB448D" w:rsidRPr="00395B9C">
        <w:rPr>
          <w:rFonts w:ascii="Cambria" w:hAnsi="Cambria"/>
          <w:sz w:val="19"/>
          <w:szCs w:val="19"/>
        </w:rPr>
        <w:tab/>
      </w:r>
      <w:r w:rsidR="00DB448D" w:rsidRPr="00395B9C">
        <w:rPr>
          <w:rFonts w:ascii="Cambria" w:hAnsi="Cambria"/>
          <w:sz w:val="19"/>
          <w:szCs w:val="19"/>
        </w:rPr>
        <w:tab/>
      </w:r>
      <w:r w:rsidR="00DB448D" w:rsidRPr="00395B9C">
        <w:rPr>
          <w:rFonts w:ascii="Cambria" w:hAnsi="Cambria"/>
          <w:sz w:val="19"/>
          <w:szCs w:val="19"/>
        </w:rPr>
        <w:tab/>
      </w:r>
      <w:r w:rsidR="00A05C25" w:rsidRPr="00395B9C">
        <w:rPr>
          <w:rFonts w:ascii="Cambria" w:hAnsi="Cambria"/>
          <w:sz w:val="19"/>
          <w:szCs w:val="19"/>
        </w:rPr>
        <w:t>JOSEPH PALACIOS</w:t>
      </w:r>
    </w:p>
    <w:p w:rsidR="0097671A" w:rsidRDefault="00DB448D" w:rsidP="00B53947">
      <w:pPr>
        <w:spacing w:after="0" w:line="240" w:lineRule="auto"/>
        <w:jc w:val="both"/>
        <w:rPr>
          <w:rFonts w:ascii="Cambria" w:hAnsi="Cambria"/>
          <w:sz w:val="19"/>
          <w:szCs w:val="19"/>
        </w:rPr>
      </w:pPr>
      <w:r w:rsidRPr="00395B9C">
        <w:rPr>
          <w:rFonts w:ascii="Cambria" w:hAnsi="Cambria"/>
          <w:sz w:val="19"/>
          <w:szCs w:val="19"/>
        </w:rPr>
        <w:t>County Commissioner, Pct. 3</w:t>
      </w:r>
      <w:r w:rsidRPr="00395B9C">
        <w:rPr>
          <w:rFonts w:ascii="Cambria" w:hAnsi="Cambria"/>
          <w:sz w:val="19"/>
          <w:szCs w:val="19"/>
        </w:rPr>
        <w:tab/>
      </w:r>
      <w:r w:rsidRPr="00395B9C">
        <w:rPr>
          <w:rFonts w:ascii="Cambria" w:hAnsi="Cambria"/>
          <w:sz w:val="19"/>
          <w:szCs w:val="19"/>
        </w:rPr>
        <w:tab/>
      </w:r>
      <w:r w:rsidRPr="00395B9C">
        <w:rPr>
          <w:rFonts w:ascii="Cambria" w:hAnsi="Cambria"/>
          <w:sz w:val="19"/>
          <w:szCs w:val="19"/>
        </w:rPr>
        <w:tab/>
      </w:r>
      <w:r w:rsidR="00F95B34" w:rsidRPr="00395B9C">
        <w:rPr>
          <w:rFonts w:ascii="Cambria" w:hAnsi="Cambria"/>
          <w:sz w:val="19"/>
          <w:szCs w:val="19"/>
        </w:rPr>
        <w:tab/>
      </w:r>
      <w:r w:rsidR="00C91C46" w:rsidRPr="00395B9C">
        <w:rPr>
          <w:rFonts w:ascii="Cambria" w:hAnsi="Cambria"/>
          <w:sz w:val="19"/>
          <w:szCs w:val="19"/>
        </w:rPr>
        <w:tab/>
      </w:r>
      <w:r w:rsidR="00A05C25" w:rsidRPr="00395B9C">
        <w:rPr>
          <w:rFonts w:ascii="Cambria" w:hAnsi="Cambria"/>
          <w:sz w:val="19"/>
          <w:szCs w:val="19"/>
        </w:rPr>
        <w:t>County Commissioner, Pct. 4</w:t>
      </w:r>
    </w:p>
    <w:p w:rsidR="00395B9C" w:rsidRDefault="00395B9C" w:rsidP="00B53947">
      <w:pPr>
        <w:spacing w:after="0" w:line="240" w:lineRule="auto"/>
        <w:jc w:val="both"/>
        <w:rPr>
          <w:rFonts w:ascii="Cambria" w:hAnsi="Cambria"/>
          <w:sz w:val="19"/>
          <w:szCs w:val="19"/>
        </w:rPr>
      </w:pPr>
    </w:p>
    <w:p w:rsidR="00395B9C" w:rsidRDefault="00395B9C" w:rsidP="00B53947">
      <w:pPr>
        <w:spacing w:after="0" w:line="240" w:lineRule="auto"/>
        <w:jc w:val="both"/>
        <w:rPr>
          <w:rFonts w:ascii="Cambria" w:hAnsi="Cambria"/>
          <w:sz w:val="19"/>
          <w:szCs w:val="19"/>
        </w:rPr>
      </w:pPr>
    </w:p>
    <w:p w:rsidR="00395B9C" w:rsidRPr="00395B9C" w:rsidRDefault="00395B9C" w:rsidP="00B53947">
      <w:pPr>
        <w:spacing w:after="0" w:line="240" w:lineRule="auto"/>
        <w:jc w:val="both"/>
        <w:rPr>
          <w:rFonts w:ascii="Cambria" w:hAnsi="Cambria"/>
          <w:sz w:val="19"/>
          <w:szCs w:val="19"/>
        </w:rPr>
      </w:pPr>
    </w:p>
    <w:p w:rsidR="0076501C" w:rsidRPr="00395B9C" w:rsidRDefault="0076501C" w:rsidP="00B53947">
      <w:pPr>
        <w:spacing w:after="0" w:line="240" w:lineRule="auto"/>
        <w:jc w:val="both"/>
        <w:rPr>
          <w:rFonts w:ascii="Cambria" w:hAnsi="Cambria"/>
          <w:sz w:val="19"/>
          <w:szCs w:val="19"/>
        </w:rPr>
      </w:pPr>
    </w:p>
    <w:p w:rsidR="00A05C25" w:rsidRPr="00395B9C" w:rsidRDefault="00A05C25" w:rsidP="00A05C25">
      <w:pPr>
        <w:spacing w:after="0" w:line="240" w:lineRule="auto"/>
        <w:jc w:val="center"/>
        <w:rPr>
          <w:rFonts w:ascii="Cambria" w:hAnsi="Cambria"/>
          <w:sz w:val="19"/>
          <w:szCs w:val="19"/>
        </w:rPr>
      </w:pPr>
      <w:r w:rsidRPr="00395B9C">
        <w:rPr>
          <w:rFonts w:ascii="Cambria" w:hAnsi="Cambria"/>
          <w:sz w:val="19"/>
          <w:szCs w:val="19"/>
          <w:u w:val="single"/>
        </w:rPr>
        <w:tab/>
      </w:r>
      <w:r w:rsidRPr="00395B9C">
        <w:rPr>
          <w:rFonts w:ascii="Cambria" w:hAnsi="Cambria"/>
          <w:sz w:val="19"/>
          <w:szCs w:val="19"/>
          <w:u w:val="single"/>
        </w:rPr>
        <w:tab/>
      </w:r>
      <w:r w:rsidRPr="00395B9C">
        <w:rPr>
          <w:rFonts w:ascii="Cambria" w:hAnsi="Cambria"/>
          <w:sz w:val="19"/>
          <w:szCs w:val="19"/>
          <w:u w:val="single"/>
        </w:rPr>
        <w:tab/>
      </w:r>
      <w:r w:rsidRPr="00395B9C">
        <w:rPr>
          <w:rFonts w:ascii="Cambria" w:hAnsi="Cambria"/>
          <w:sz w:val="19"/>
          <w:szCs w:val="19"/>
          <w:u w:val="single"/>
        </w:rPr>
        <w:tab/>
      </w:r>
    </w:p>
    <w:p w:rsidR="00A05C25" w:rsidRPr="00395B9C" w:rsidRDefault="00A05C25" w:rsidP="00A05C25">
      <w:pPr>
        <w:spacing w:after="0" w:line="240" w:lineRule="auto"/>
        <w:jc w:val="center"/>
        <w:rPr>
          <w:rFonts w:ascii="Cambria" w:hAnsi="Cambria"/>
          <w:sz w:val="19"/>
          <w:szCs w:val="19"/>
        </w:rPr>
      </w:pPr>
      <w:r w:rsidRPr="00395B9C">
        <w:rPr>
          <w:rFonts w:ascii="Cambria" w:hAnsi="Cambria"/>
          <w:sz w:val="19"/>
          <w:szCs w:val="19"/>
        </w:rPr>
        <w:t>Attest:  ARTURO GUAJARDO, JR.</w:t>
      </w:r>
    </w:p>
    <w:p w:rsidR="00746BAA" w:rsidRPr="00A21F5B" w:rsidRDefault="00A05C25" w:rsidP="00A05C25">
      <w:pPr>
        <w:spacing w:after="0" w:line="240" w:lineRule="auto"/>
        <w:jc w:val="center"/>
        <w:rPr>
          <w:rFonts w:ascii="Cambria" w:hAnsi="Cambria"/>
          <w:sz w:val="19"/>
          <w:szCs w:val="19"/>
        </w:rPr>
      </w:pPr>
      <w:r w:rsidRPr="00395B9C">
        <w:rPr>
          <w:rFonts w:ascii="Cambria" w:hAnsi="Cambria"/>
          <w:sz w:val="19"/>
          <w:szCs w:val="19"/>
        </w:rPr>
        <w:t>County Clerk</w:t>
      </w:r>
    </w:p>
    <w:sectPr w:rsidR="00746BAA" w:rsidRPr="00A21F5B" w:rsidSect="00A21F5B">
      <w:pgSz w:w="12240" w:h="15840"/>
      <w:pgMar w:top="1440" w:right="1800" w:bottom="1296"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57D9" w:rsidRDefault="00A257D9" w:rsidP="00DB448D">
      <w:pPr>
        <w:spacing w:after="0" w:line="240" w:lineRule="auto"/>
      </w:pPr>
      <w:r>
        <w:separator/>
      </w:r>
    </w:p>
  </w:endnote>
  <w:endnote w:type="continuationSeparator" w:id="0">
    <w:p w:rsidR="00A257D9" w:rsidRDefault="00A257D9" w:rsidP="00DB44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57D9" w:rsidRDefault="00A257D9" w:rsidP="00DB448D">
      <w:pPr>
        <w:spacing w:after="0" w:line="240" w:lineRule="auto"/>
      </w:pPr>
      <w:r>
        <w:separator/>
      </w:r>
    </w:p>
  </w:footnote>
  <w:footnote w:type="continuationSeparator" w:id="0">
    <w:p w:rsidR="00A257D9" w:rsidRDefault="00A257D9" w:rsidP="00DB448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4703"/>
    <w:rsid w:val="00017842"/>
    <w:rsid w:val="00097739"/>
    <w:rsid w:val="000A17B9"/>
    <w:rsid w:val="000A518C"/>
    <w:rsid w:val="00153B48"/>
    <w:rsid w:val="00155F16"/>
    <w:rsid w:val="001A572F"/>
    <w:rsid w:val="00247E15"/>
    <w:rsid w:val="00272BDE"/>
    <w:rsid w:val="002C1600"/>
    <w:rsid w:val="002E49A7"/>
    <w:rsid w:val="0031302D"/>
    <w:rsid w:val="003173F0"/>
    <w:rsid w:val="0034295B"/>
    <w:rsid w:val="00362BB0"/>
    <w:rsid w:val="00395B9C"/>
    <w:rsid w:val="003F04BF"/>
    <w:rsid w:val="003F6E6A"/>
    <w:rsid w:val="00421118"/>
    <w:rsid w:val="00421695"/>
    <w:rsid w:val="004417F9"/>
    <w:rsid w:val="00463D47"/>
    <w:rsid w:val="004B2B70"/>
    <w:rsid w:val="004C06F1"/>
    <w:rsid w:val="004C0C49"/>
    <w:rsid w:val="004E225D"/>
    <w:rsid w:val="004F65A7"/>
    <w:rsid w:val="00530DFB"/>
    <w:rsid w:val="00533B88"/>
    <w:rsid w:val="005346BA"/>
    <w:rsid w:val="00597911"/>
    <w:rsid w:val="0061149D"/>
    <w:rsid w:val="00644703"/>
    <w:rsid w:val="006A0178"/>
    <w:rsid w:val="006D3267"/>
    <w:rsid w:val="006D78E0"/>
    <w:rsid w:val="006E0ED9"/>
    <w:rsid w:val="006E280D"/>
    <w:rsid w:val="006E5B5B"/>
    <w:rsid w:val="007400FD"/>
    <w:rsid w:val="00742DE7"/>
    <w:rsid w:val="00746BAA"/>
    <w:rsid w:val="0076501C"/>
    <w:rsid w:val="007E2E11"/>
    <w:rsid w:val="00825820"/>
    <w:rsid w:val="00872D15"/>
    <w:rsid w:val="008771DC"/>
    <w:rsid w:val="00894F58"/>
    <w:rsid w:val="008A43F3"/>
    <w:rsid w:val="008B1868"/>
    <w:rsid w:val="008D0DDC"/>
    <w:rsid w:val="008D7456"/>
    <w:rsid w:val="008F12E8"/>
    <w:rsid w:val="00916D71"/>
    <w:rsid w:val="00924A5A"/>
    <w:rsid w:val="009336B1"/>
    <w:rsid w:val="00946ADE"/>
    <w:rsid w:val="0097671A"/>
    <w:rsid w:val="009A78A4"/>
    <w:rsid w:val="009B245E"/>
    <w:rsid w:val="009B6FAF"/>
    <w:rsid w:val="00A05C25"/>
    <w:rsid w:val="00A05D8C"/>
    <w:rsid w:val="00A21F5B"/>
    <w:rsid w:val="00A257D9"/>
    <w:rsid w:val="00A3523F"/>
    <w:rsid w:val="00A64D38"/>
    <w:rsid w:val="00A77D24"/>
    <w:rsid w:val="00AB1F9F"/>
    <w:rsid w:val="00AB2058"/>
    <w:rsid w:val="00AB7174"/>
    <w:rsid w:val="00AC4004"/>
    <w:rsid w:val="00AD1841"/>
    <w:rsid w:val="00AE73A9"/>
    <w:rsid w:val="00B10740"/>
    <w:rsid w:val="00B20CC3"/>
    <w:rsid w:val="00B22CDE"/>
    <w:rsid w:val="00B53947"/>
    <w:rsid w:val="00B658CB"/>
    <w:rsid w:val="00BC0504"/>
    <w:rsid w:val="00BC32D5"/>
    <w:rsid w:val="00BE6197"/>
    <w:rsid w:val="00BE6679"/>
    <w:rsid w:val="00C07283"/>
    <w:rsid w:val="00C5581D"/>
    <w:rsid w:val="00C56E76"/>
    <w:rsid w:val="00C650FF"/>
    <w:rsid w:val="00C721E2"/>
    <w:rsid w:val="00C7310B"/>
    <w:rsid w:val="00C755B2"/>
    <w:rsid w:val="00C759A3"/>
    <w:rsid w:val="00C91C46"/>
    <w:rsid w:val="00CC61BC"/>
    <w:rsid w:val="00D9252E"/>
    <w:rsid w:val="00DB448D"/>
    <w:rsid w:val="00DD1B73"/>
    <w:rsid w:val="00DF1076"/>
    <w:rsid w:val="00E200A0"/>
    <w:rsid w:val="00E24998"/>
    <w:rsid w:val="00E4080B"/>
    <w:rsid w:val="00E73200"/>
    <w:rsid w:val="00F13CA9"/>
    <w:rsid w:val="00F4378C"/>
    <w:rsid w:val="00F77F8D"/>
    <w:rsid w:val="00F95B34"/>
    <w:rsid w:val="00FA4FEB"/>
    <w:rsid w:val="00FC11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252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448D"/>
    <w:pPr>
      <w:tabs>
        <w:tab w:val="center" w:pos="4680"/>
        <w:tab w:val="right" w:pos="9360"/>
      </w:tabs>
    </w:pPr>
  </w:style>
  <w:style w:type="character" w:customStyle="1" w:styleId="HeaderChar">
    <w:name w:val="Header Char"/>
    <w:basedOn w:val="DefaultParagraphFont"/>
    <w:link w:val="Header"/>
    <w:uiPriority w:val="99"/>
    <w:rsid w:val="00DB448D"/>
    <w:rPr>
      <w:sz w:val="22"/>
      <w:szCs w:val="22"/>
    </w:rPr>
  </w:style>
  <w:style w:type="paragraph" w:styleId="Footer">
    <w:name w:val="footer"/>
    <w:basedOn w:val="Normal"/>
    <w:link w:val="FooterChar"/>
    <w:uiPriority w:val="99"/>
    <w:semiHidden/>
    <w:unhideWhenUsed/>
    <w:rsid w:val="00DB448D"/>
    <w:pPr>
      <w:tabs>
        <w:tab w:val="center" w:pos="4680"/>
        <w:tab w:val="right" w:pos="9360"/>
      </w:tabs>
    </w:pPr>
  </w:style>
  <w:style w:type="character" w:customStyle="1" w:styleId="FooterChar">
    <w:name w:val="Footer Char"/>
    <w:basedOn w:val="DefaultParagraphFont"/>
    <w:link w:val="Footer"/>
    <w:uiPriority w:val="99"/>
    <w:semiHidden/>
    <w:rsid w:val="00DB448D"/>
    <w:rPr>
      <w:sz w:val="22"/>
      <w:szCs w:val="22"/>
    </w:rPr>
  </w:style>
  <w:style w:type="paragraph" w:styleId="BalloonText">
    <w:name w:val="Balloon Text"/>
    <w:basedOn w:val="Normal"/>
    <w:link w:val="BalloonTextChar"/>
    <w:uiPriority w:val="99"/>
    <w:semiHidden/>
    <w:unhideWhenUsed/>
    <w:rsid w:val="000178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7842"/>
    <w:rPr>
      <w:rFonts w:ascii="Tahoma" w:hAnsi="Tahoma" w:cs="Tahoma"/>
      <w:sz w:val="16"/>
      <w:szCs w:val="16"/>
    </w:rPr>
  </w:style>
  <w:style w:type="paragraph" w:styleId="ListParagraph">
    <w:name w:val="List Paragraph"/>
    <w:basedOn w:val="Normal"/>
    <w:uiPriority w:val="34"/>
    <w:qFormat/>
    <w:rsid w:val="003F04B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252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448D"/>
    <w:pPr>
      <w:tabs>
        <w:tab w:val="center" w:pos="4680"/>
        <w:tab w:val="right" w:pos="9360"/>
      </w:tabs>
    </w:pPr>
  </w:style>
  <w:style w:type="character" w:customStyle="1" w:styleId="HeaderChar">
    <w:name w:val="Header Char"/>
    <w:basedOn w:val="DefaultParagraphFont"/>
    <w:link w:val="Header"/>
    <w:uiPriority w:val="99"/>
    <w:rsid w:val="00DB448D"/>
    <w:rPr>
      <w:sz w:val="22"/>
      <w:szCs w:val="22"/>
    </w:rPr>
  </w:style>
  <w:style w:type="paragraph" w:styleId="Footer">
    <w:name w:val="footer"/>
    <w:basedOn w:val="Normal"/>
    <w:link w:val="FooterChar"/>
    <w:uiPriority w:val="99"/>
    <w:semiHidden/>
    <w:unhideWhenUsed/>
    <w:rsid w:val="00DB448D"/>
    <w:pPr>
      <w:tabs>
        <w:tab w:val="center" w:pos="4680"/>
        <w:tab w:val="right" w:pos="9360"/>
      </w:tabs>
    </w:pPr>
  </w:style>
  <w:style w:type="character" w:customStyle="1" w:styleId="FooterChar">
    <w:name w:val="Footer Char"/>
    <w:basedOn w:val="DefaultParagraphFont"/>
    <w:link w:val="Footer"/>
    <w:uiPriority w:val="99"/>
    <w:semiHidden/>
    <w:rsid w:val="00DB448D"/>
    <w:rPr>
      <w:sz w:val="22"/>
      <w:szCs w:val="22"/>
    </w:rPr>
  </w:style>
  <w:style w:type="paragraph" w:styleId="BalloonText">
    <w:name w:val="Balloon Text"/>
    <w:basedOn w:val="Normal"/>
    <w:link w:val="BalloonTextChar"/>
    <w:uiPriority w:val="99"/>
    <w:semiHidden/>
    <w:unhideWhenUsed/>
    <w:rsid w:val="000178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7842"/>
    <w:rPr>
      <w:rFonts w:ascii="Tahoma" w:hAnsi="Tahoma" w:cs="Tahoma"/>
      <w:sz w:val="16"/>
      <w:szCs w:val="16"/>
    </w:rPr>
  </w:style>
  <w:style w:type="paragraph" w:styleId="ListParagraph">
    <w:name w:val="List Paragraph"/>
    <w:basedOn w:val="Normal"/>
    <w:uiPriority w:val="34"/>
    <w:qFormat/>
    <w:rsid w:val="003F04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4751220">
      <w:bodyDiv w:val="1"/>
      <w:marLeft w:val="0"/>
      <w:marRight w:val="0"/>
      <w:marTop w:val="0"/>
      <w:marBottom w:val="0"/>
      <w:divBdr>
        <w:top w:val="none" w:sz="0" w:space="0" w:color="auto"/>
        <w:left w:val="none" w:sz="0" w:space="0" w:color="auto"/>
        <w:bottom w:val="none" w:sz="0" w:space="0" w:color="auto"/>
        <w:right w:val="none" w:sz="0" w:space="0" w:color="auto"/>
      </w:divBdr>
    </w:div>
    <w:div w:id="1886981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603</Words>
  <Characters>3439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Monica Badillo</cp:lastModifiedBy>
  <cp:revision>2</cp:revision>
  <cp:lastPrinted>2012-09-13T14:38:00Z</cp:lastPrinted>
  <dcterms:created xsi:type="dcterms:W3CDTF">2012-09-17T18:34:00Z</dcterms:created>
  <dcterms:modified xsi:type="dcterms:W3CDTF">2012-09-17T18:34:00Z</dcterms:modified>
</cp:coreProperties>
</file>