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655C6B">
        <w:rPr>
          <w:rFonts w:ascii="Arial Black" w:hAnsi="Arial Black"/>
          <w:b/>
          <w:sz w:val="48"/>
          <w:szCs w:val="48"/>
        </w:rPr>
        <w:t>4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0F3CC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Appraisers Services </w:t>
      </w:r>
    </w:p>
    <w:p w:rsidR="00CA56C2" w:rsidRPr="00315990" w:rsidRDefault="00CA56C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“On an as Needed Basis”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0F3CCC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Appraisers </w:t>
      </w:r>
      <w:r w:rsidR="00971C5F">
        <w:rPr>
          <w:b/>
          <w:sz w:val="32"/>
          <w:szCs w:val="32"/>
        </w:rPr>
        <w:t xml:space="preserve">Services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FF678E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Leonel</w:t>
            </w:r>
            <w:proofErr w:type="spellEnd"/>
            <w:r>
              <w:rPr>
                <w:sz w:val="36"/>
                <w:szCs w:val="36"/>
              </w:rPr>
              <w:t xml:space="preserve"> Garza Jr., &amp; Associates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FF678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Services </w:t>
            </w:r>
          </w:p>
        </w:tc>
        <w:tc>
          <w:tcPr>
            <w:tcW w:w="2484" w:type="dxa"/>
          </w:tcPr>
          <w:p w:rsidR="00DD587F" w:rsidRPr="00315990" w:rsidRDefault="00FF678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Professional Appraisal Services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FF678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FF678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84" w:type="dxa"/>
          </w:tcPr>
          <w:p w:rsidR="00730C1A" w:rsidRPr="00315990" w:rsidRDefault="00FF678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655C6B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0F3CCC"/>
    <w:rsid w:val="001524B7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28F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4D4CB1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55C6B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71C5F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26A96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863D5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2012-12-28T21:06:00Z</cp:lastPrinted>
  <dcterms:created xsi:type="dcterms:W3CDTF">2012-12-28T21:06:00Z</dcterms:created>
  <dcterms:modified xsi:type="dcterms:W3CDTF">2012-12-28T21:06:00Z</dcterms:modified>
</cp:coreProperties>
</file>