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E9" w:rsidRPr="00B54BE9" w:rsidRDefault="00B54BE9" w:rsidP="00B54BE9">
      <w:pPr>
        <w:shd w:val="clear" w:color="auto" w:fill="FDFDFD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B54BE9">
        <w:rPr>
          <w:rFonts w:ascii="Cambria" w:eastAsia="Times New Roman" w:hAnsi="Cambria"/>
          <w:b/>
          <w:bCs/>
          <w:sz w:val="24"/>
          <w:szCs w:val="24"/>
        </w:rPr>
        <w:t xml:space="preserve">PROCLAMATION </w:t>
      </w:r>
      <w:r w:rsidR="00467B4C">
        <w:rPr>
          <w:rFonts w:ascii="Cambria" w:eastAsia="Times New Roman" w:hAnsi="Cambria"/>
          <w:b/>
          <w:bCs/>
          <w:sz w:val="24"/>
          <w:szCs w:val="24"/>
        </w:rPr>
        <w:t>DECLARIN</w:t>
      </w:r>
      <w:r w:rsidRPr="00B54BE9">
        <w:rPr>
          <w:rFonts w:ascii="Cambria" w:eastAsia="Times New Roman" w:hAnsi="Cambria"/>
          <w:b/>
          <w:bCs/>
          <w:sz w:val="24"/>
          <w:szCs w:val="24"/>
        </w:rPr>
        <w:t>G </w:t>
      </w:r>
      <w:r w:rsidR="00467B4C">
        <w:rPr>
          <w:rFonts w:ascii="Cambria" w:eastAsia="Times New Roman" w:hAnsi="Cambria"/>
          <w:b/>
          <w:bCs/>
          <w:sz w:val="24"/>
          <w:szCs w:val="24"/>
        </w:rPr>
        <w:t>MAY 12-18, 2013 AS NATIONAL POLICE WEEK</w:t>
      </w:r>
    </w:p>
    <w:p w:rsidR="00467B4C" w:rsidRPr="00467B4C" w:rsidRDefault="00467B4C" w:rsidP="00467B4C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</w:p>
    <w:p w:rsidR="00467B4C" w:rsidRPr="00467B4C" w:rsidRDefault="00467B4C" w:rsidP="00467B4C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</w:p>
    <w:p w:rsidR="00467B4C" w:rsidRDefault="00467B4C" w:rsidP="00467B4C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  <w:r w:rsidRPr="00467B4C">
        <w:rPr>
          <w:rFonts w:ascii="Cambria" w:eastAsia="Times New Roman" w:hAnsi="Cambria"/>
          <w:b/>
          <w:bCs/>
          <w:color w:val="000000"/>
          <w:sz w:val="24"/>
          <w:szCs w:val="24"/>
        </w:rPr>
        <w:t>WHEREAS,</w:t>
      </w:r>
      <w:r w:rsidRPr="00467B4C">
        <w:rPr>
          <w:rFonts w:ascii="Cambria" w:eastAsia="Times New Roman" w:hAnsi="Cambria"/>
          <w:bCs/>
          <w:color w:val="000000"/>
          <w:sz w:val="24"/>
          <w:szCs w:val="24"/>
        </w:rPr>
        <w:t xml:space="preserve"> there are approximately 900,000 law enforcement officers serving in communities across the United States, including the dedicated members of the </w:t>
      </w:r>
      <w:r>
        <w:rPr>
          <w:rFonts w:ascii="Cambria" w:eastAsia="Times New Roman" w:hAnsi="Cambria"/>
          <w:bCs/>
          <w:color w:val="000000"/>
          <w:sz w:val="24"/>
          <w:szCs w:val="24"/>
        </w:rPr>
        <w:t>Hidalgo County Sheriff’s Office, Hidalgo County constable offices, and other law enforcement agencies in communities throughout Hidalgo County</w:t>
      </w:r>
      <w:r w:rsidRPr="00467B4C">
        <w:rPr>
          <w:rFonts w:ascii="Cambria" w:eastAsia="Times New Roman" w:hAnsi="Cambria"/>
          <w:bCs/>
          <w:color w:val="000000"/>
          <w:sz w:val="24"/>
          <w:szCs w:val="24"/>
        </w:rPr>
        <w:t>;</w:t>
      </w:r>
      <w:r>
        <w:rPr>
          <w:rFonts w:ascii="Cambria" w:eastAsia="Times New Roman" w:hAnsi="Cambria"/>
          <w:bCs/>
          <w:color w:val="000000"/>
          <w:sz w:val="24"/>
          <w:szCs w:val="24"/>
        </w:rPr>
        <w:t xml:space="preserve"> and</w:t>
      </w:r>
    </w:p>
    <w:p w:rsidR="00467B4C" w:rsidRPr="00467B4C" w:rsidRDefault="00467B4C" w:rsidP="00467B4C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  <w:r w:rsidRPr="00467B4C">
        <w:rPr>
          <w:rFonts w:ascii="Cambria" w:eastAsia="Times New Roman" w:hAnsi="Cambria"/>
          <w:bCs/>
          <w:color w:val="000000"/>
          <w:sz w:val="24"/>
          <w:szCs w:val="24"/>
        </w:rPr>
        <w:t xml:space="preserve"> </w:t>
      </w:r>
    </w:p>
    <w:p w:rsidR="00467B4C" w:rsidRPr="00467B4C" w:rsidRDefault="00467B4C" w:rsidP="00467B4C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  <w:r w:rsidRPr="00467B4C">
        <w:rPr>
          <w:rFonts w:ascii="Cambria" w:eastAsia="Times New Roman" w:hAnsi="Cambria"/>
          <w:b/>
          <w:bCs/>
          <w:color w:val="000000"/>
          <w:sz w:val="24"/>
          <w:szCs w:val="24"/>
        </w:rPr>
        <w:t>WHEREAS,</w:t>
      </w:r>
      <w:r w:rsidRPr="00467B4C">
        <w:rPr>
          <w:rFonts w:ascii="Cambria" w:eastAsia="Times New Roman" w:hAnsi="Cambria"/>
          <w:bCs/>
          <w:color w:val="000000"/>
          <w:sz w:val="24"/>
          <w:szCs w:val="24"/>
        </w:rPr>
        <w:t xml:space="preserve"> nearly 60,000 assaults against law enforcement officers are reported each year, resulting in approximately 16,000 injuries; </w:t>
      </w:r>
      <w:r>
        <w:rPr>
          <w:rFonts w:ascii="Cambria" w:eastAsia="Times New Roman" w:hAnsi="Cambria"/>
          <w:bCs/>
          <w:color w:val="000000"/>
          <w:sz w:val="24"/>
          <w:szCs w:val="24"/>
        </w:rPr>
        <w:t>and</w:t>
      </w:r>
    </w:p>
    <w:p w:rsidR="00467B4C" w:rsidRDefault="00467B4C" w:rsidP="00467B4C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</w:p>
    <w:p w:rsidR="00467B4C" w:rsidRPr="00467B4C" w:rsidRDefault="00467B4C" w:rsidP="00467B4C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  <w:r w:rsidRPr="00467B4C">
        <w:rPr>
          <w:rFonts w:ascii="Cambria" w:eastAsia="Times New Roman" w:hAnsi="Cambria"/>
          <w:b/>
          <w:bCs/>
          <w:color w:val="000000"/>
          <w:sz w:val="24"/>
          <w:szCs w:val="24"/>
        </w:rPr>
        <w:t>WHEREAS,</w:t>
      </w:r>
      <w:r w:rsidRPr="00467B4C">
        <w:rPr>
          <w:rFonts w:ascii="Cambria" w:eastAsia="Times New Roman" w:hAnsi="Cambria"/>
          <w:bCs/>
          <w:color w:val="000000"/>
          <w:sz w:val="24"/>
          <w:szCs w:val="24"/>
        </w:rPr>
        <w:t xml:space="preserve"> since the first recorded death in 1791, almost 20,000 law enforcement officers in the United States have made the ultimate sacrifice and been killed in the line of duty, including </w:t>
      </w:r>
      <w:r w:rsidR="000A5A9A">
        <w:rPr>
          <w:rFonts w:ascii="Cambria" w:eastAsia="Times New Roman" w:hAnsi="Cambria"/>
          <w:bCs/>
          <w:color w:val="000000"/>
          <w:sz w:val="24"/>
          <w:szCs w:val="24"/>
        </w:rPr>
        <w:t>five</w:t>
      </w:r>
      <w:r w:rsidRPr="00467B4C">
        <w:rPr>
          <w:rFonts w:ascii="Cambria" w:eastAsia="Times New Roman" w:hAnsi="Cambria"/>
          <w:bCs/>
          <w:color w:val="000000"/>
          <w:sz w:val="24"/>
          <w:szCs w:val="24"/>
        </w:rPr>
        <w:t xml:space="preserve"> members of the </w:t>
      </w:r>
      <w:r>
        <w:rPr>
          <w:rFonts w:ascii="Cambria" w:eastAsia="Times New Roman" w:hAnsi="Cambria"/>
          <w:bCs/>
          <w:color w:val="000000"/>
          <w:sz w:val="24"/>
          <w:szCs w:val="24"/>
        </w:rPr>
        <w:t>Hidalgo County Sheriff’s Office</w:t>
      </w:r>
      <w:r w:rsidRPr="00467B4C">
        <w:rPr>
          <w:rFonts w:ascii="Cambria" w:eastAsia="Times New Roman" w:hAnsi="Cambria"/>
          <w:bCs/>
          <w:color w:val="000000"/>
          <w:sz w:val="24"/>
          <w:szCs w:val="24"/>
        </w:rPr>
        <w:t>;</w:t>
      </w:r>
      <w:r>
        <w:rPr>
          <w:rFonts w:ascii="Cambria" w:eastAsia="Times New Roman" w:hAnsi="Cambria"/>
          <w:bCs/>
          <w:color w:val="000000"/>
          <w:sz w:val="24"/>
          <w:szCs w:val="24"/>
        </w:rPr>
        <w:t xml:space="preserve"> and</w:t>
      </w:r>
    </w:p>
    <w:p w:rsidR="00467B4C" w:rsidRDefault="00467B4C" w:rsidP="00467B4C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</w:p>
    <w:p w:rsidR="00467B4C" w:rsidRDefault="00B50322" w:rsidP="00B50322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  <w:r w:rsidRPr="00B50322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WHEREAS, </w:t>
      </w:r>
      <w:r w:rsidRPr="00467B4C">
        <w:rPr>
          <w:rFonts w:ascii="Cambria" w:eastAsia="Times New Roman" w:hAnsi="Cambria"/>
          <w:bCs/>
          <w:color w:val="000000"/>
          <w:sz w:val="24"/>
          <w:szCs w:val="24"/>
        </w:rPr>
        <w:t>May 15 is designated as Peace Officers Memorial Day, in honor of all fallen officers and their families</w:t>
      </w:r>
      <w:r>
        <w:rPr>
          <w:rFonts w:ascii="Cambria" w:eastAsia="Times New Roman" w:hAnsi="Cambria"/>
          <w:bCs/>
          <w:color w:val="000000"/>
          <w:sz w:val="24"/>
          <w:szCs w:val="24"/>
        </w:rPr>
        <w:t xml:space="preserve">; </w:t>
      </w:r>
      <w:r w:rsidR="00467B4C" w:rsidRPr="00467B4C">
        <w:rPr>
          <w:rFonts w:ascii="Cambria" w:eastAsia="Times New Roman" w:hAnsi="Cambria"/>
          <w:bCs/>
          <w:color w:val="000000"/>
          <w:sz w:val="24"/>
          <w:szCs w:val="24"/>
        </w:rPr>
        <w:t xml:space="preserve">the service and sacrifice of all officers killed in the line of duty </w:t>
      </w:r>
      <w:r>
        <w:rPr>
          <w:rFonts w:ascii="Cambria" w:eastAsia="Times New Roman" w:hAnsi="Cambria"/>
          <w:bCs/>
          <w:color w:val="000000"/>
          <w:sz w:val="24"/>
          <w:szCs w:val="24"/>
        </w:rPr>
        <w:t xml:space="preserve">is honored annually during the week of May in which May 15 falls. </w:t>
      </w:r>
    </w:p>
    <w:p w:rsidR="00B50322" w:rsidRPr="00467B4C" w:rsidRDefault="00B50322" w:rsidP="00B50322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</w:p>
    <w:p w:rsidR="00467B4C" w:rsidRDefault="00B50322" w:rsidP="00467B4C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  <w:r w:rsidRPr="00B50322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NOW </w:t>
      </w:r>
      <w:r w:rsidR="00467B4C" w:rsidRPr="00B50322">
        <w:rPr>
          <w:rFonts w:ascii="Cambria" w:eastAsia="Times New Roman" w:hAnsi="Cambria"/>
          <w:b/>
          <w:bCs/>
          <w:color w:val="000000"/>
          <w:sz w:val="24"/>
          <w:szCs w:val="24"/>
        </w:rPr>
        <w:t>THEREFORE, BE IT RESOLVED</w:t>
      </w:r>
      <w:r w:rsidR="00467B4C" w:rsidRPr="00467B4C">
        <w:rPr>
          <w:rFonts w:ascii="Cambria" w:eastAsia="Times New Roman" w:hAnsi="Cambria"/>
          <w:bCs/>
          <w:color w:val="000000"/>
          <w:sz w:val="24"/>
          <w:szCs w:val="24"/>
        </w:rPr>
        <w:t xml:space="preserve"> that </w:t>
      </w:r>
      <w:r>
        <w:rPr>
          <w:rFonts w:ascii="Cambria" w:eastAsia="Times New Roman" w:hAnsi="Cambria"/>
          <w:bCs/>
          <w:color w:val="000000"/>
          <w:sz w:val="24"/>
          <w:szCs w:val="24"/>
        </w:rPr>
        <w:t xml:space="preserve">Hidalgo County Commissioners’ Court hereby </w:t>
      </w:r>
      <w:r w:rsidR="00467B4C" w:rsidRPr="00B50322">
        <w:rPr>
          <w:rFonts w:ascii="Cambria" w:eastAsia="Times New Roman" w:hAnsi="Cambria"/>
          <w:bCs/>
          <w:color w:val="000000"/>
          <w:sz w:val="24"/>
          <w:szCs w:val="24"/>
        </w:rPr>
        <w:t>formally designates</w:t>
      </w:r>
      <w:r w:rsidR="00467B4C" w:rsidRPr="00B50322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 May 12-18, 2013</w:t>
      </w:r>
      <w:r w:rsidR="00467B4C" w:rsidRPr="00467B4C">
        <w:rPr>
          <w:rFonts w:ascii="Cambria" w:eastAsia="Times New Roman" w:hAnsi="Cambria"/>
          <w:bCs/>
          <w:color w:val="000000"/>
          <w:sz w:val="24"/>
          <w:szCs w:val="24"/>
        </w:rPr>
        <w:t xml:space="preserve">, as </w:t>
      </w:r>
      <w:r>
        <w:rPr>
          <w:rFonts w:ascii="Cambria" w:eastAsia="Times New Roman" w:hAnsi="Cambria"/>
          <w:bCs/>
          <w:color w:val="000000"/>
          <w:sz w:val="24"/>
          <w:szCs w:val="24"/>
        </w:rPr>
        <w:t xml:space="preserve">National </w:t>
      </w:r>
      <w:r w:rsidR="00467B4C" w:rsidRPr="00467B4C">
        <w:rPr>
          <w:rFonts w:ascii="Cambria" w:eastAsia="Times New Roman" w:hAnsi="Cambria"/>
          <w:bCs/>
          <w:color w:val="000000"/>
          <w:sz w:val="24"/>
          <w:szCs w:val="24"/>
        </w:rPr>
        <w:t xml:space="preserve">Police Week in </w:t>
      </w:r>
      <w:r>
        <w:rPr>
          <w:rFonts w:ascii="Cambria" w:eastAsia="Times New Roman" w:hAnsi="Cambria"/>
          <w:bCs/>
          <w:color w:val="000000"/>
          <w:sz w:val="24"/>
          <w:szCs w:val="24"/>
        </w:rPr>
        <w:t>Hidalgo County</w:t>
      </w:r>
      <w:r w:rsidR="00467B4C" w:rsidRPr="00467B4C">
        <w:rPr>
          <w:rFonts w:ascii="Cambria" w:eastAsia="Times New Roman" w:hAnsi="Cambria"/>
          <w:bCs/>
          <w:color w:val="000000"/>
          <w:sz w:val="24"/>
          <w:szCs w:val="24"/>
        </w:rPr>
        <w:t>, and publicly salutes the service of law enforcement officers in our community and in communities across the nation.</w:t>
      </w:r>
    </w:p>
    <w:p w:rsidR="00CC25EC" w:rsidRDefault="00CC25EC" w:rsidP="00467B4C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</w:p>
    <w:p w:rsidR="00CC25EC" w:rsidRPr="00CC25EC" w:rsidRDefault="00CC25EC" w:rsidP="00467B4C">
      <w:pPr>
        <w:spacing w:after="0"/>
        <w:rPr>
          <w:rFonts w:ascii="Cambria" w:eastAsia="Times New Roman" w:hAnsi="Cambria"/>
          <w:bCs/>
          <w:color w:val="000000"/>
          <w:sz w:val="24"/>
          <w:szCs w:val="24"/>
          <w:u w:val="single"/>
        </w:rPr>
      </w:pPr>
      <w:r>
        <w:rPr>
          <w:rFonts w:ascii="Cambria" w:eastAsia="Times New Roman" w:hAnsi="Cambria"/>
          <w:bCs/>
          <w:color w:val="000000"/>
          <w:sz w:val="24"/>
          <w:szCs w:val="24"/>
        </w:rPr>
        <w:t xml:space="preserve">Approved this 14th day of May, 2013.  </w:t>
      </w:r>
    </w:p>
    <w:p w:rsidR="00A34C1E" w:rsidRPr="00467B4C" w:rsidRDefault="00A34C1E" w:rsidP="00467B4C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</w:p>
    <w:p w:rsidR="00B50322" w:rsidRDefault="00B50322" w:rsidP="00467B4C">
      <w:pPr>
        <w:spacing w:after="0"/>
        <w:jc w:val="center"/>
        <w:rPr>
          <w:rFonts w:asciiTheme="majorHAnsi" w:hAnsiTheme="majorHAnsi"/>
          <w:u w:val="single"/>
        </w:rPr>
      </w:pPr>
    </w:p>
    <w:p w:rsidR="00B50322" w:rsidRDefault="00B50322" w:rsidP="00467B4C">
      <w:pPr>
        <w:spacing w:after="0"/>
        <w:jc w:val="center"/>
        <w:rPr>
          <w:rFonts w:asciiTheme="majorHAnsi" w:hAnsiTheme="majorHAnsi"/>
          <w:u w:val="single"/>
        </w:rPr>
      </w:pPr>
    </w:p>
    <w:p w:rsidR="00C91F93" w:rsidRPr="0033374C" w:rsidRDefault="00C91F93" w:rsidP="00467B4C">
      <w:pPr>
        <w:spacing w:after="0"/>
        <w:jc w:val="center"/>
        <w:rPr>
          <w:rFonts w:asciiTheme="majorHAnsi" w:hAnsiTheme="majorHAnsi"/>
          <w:u w:val="single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</w:p>
    <w:p w:rsidR="00C91F93" w:rsidRPr="0033374C" w:rsidRDefault="00C91F93" w:rsidP="00C91F93">
      <w:pPr>
        <w:spacing w:after="0"/>
        <w:jc w:val="center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RAMON GARCIA</w:t>
      </w:r>
    </w:p>
    <w:p w:rsidR="00C91F93" w:rsidRDefault="00C91F93" w:rsidP="00C91F93">
      <w:pPr>
        <w:spacing w:after="0"/>
        <w:jc w:val="center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County Judge</w:t>
      </w:r>
    </w:p>
    <w:p w:rsidR="00B54BE9" w:rsidRPr="0033374C" w:rsidRDefault="00B54BE9" w:rsidP="00C91F93">
      <w:pPr>
        <w:spacing w:after="0"/>
        <w:jc w:val="center"/>
        <w:rPr>
          <w:rFonts w:asciiTheme="majorHAnsi" w:hAnsiTheme="majorHAnsi"/>
          <w:lang w:val="es-MX"/>
        </w:rPr>
      </w:pPr>
    </w:p>
    <w:p w:rsidR="00C91F93" w:rsidRPr="0033374C" w:rsidRDefault="00C91F93" w:rsidP="00C91F93">
      <w:pPr>
        <w:spacing w:after="0"/>
        <w:jc w:val="both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  <w:t>_________________</w:t>
      </w:r>
    </w:p>
    <w:p w:rsidR="00C91F93" w:rsidRPr="0033374C" w:rsidRDefault="00C91F93" w:rsidP="00C91F93">
      <w:pPr>
        <w:spacing w:after="0"/>
        <w:jc w:val="both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A.C. CUELLAR</w:t>
      </w:r>
      <w:r>
        <w:rPr>
          <w:rFonts w:asciiTheme="majorHAnsi" w:hAnsiTheme="majorHAnsi"/>
          <w:lang w:val="es-MX"/>
        </w:rPr>
        <w:t>, JR.</w:t>
      </w:r>
      <w:r w:rsidRPr="0033374C">
        <w:rPr>
          <w:rFonts w:asciiTheme="majorHAnsi" w:hAnsiTheme="majorHAnsi"/>
          <w:lang w:val="es-MX"/>
        </w:rPr>
        <w:tab/>
      </w:r>
      <w:r w:rsidR="00AF5BDF">
        <w:rPr>
          <w:rFonts w:asciiTheme="majorHAnsi" w:hAnsiTheme="majorHAnsi"/>
          <w:lang w:val="es-MX"/>
        </w:rPr>
        <w:tab/>
      </w:r>
      <w:r w:rsidR="00AF5BDF">
        <w:rPr>
          <w:rFonts w:asciiTheme="majorHAnsi" w:hAnsiTheme="majorHAnsi"/>
          <w:lang w:val="es-MX"/>
        </w:rPr>
        <w:tab/>
      </w:r>
      <w:r w:rsidR="00AF5BDF">
        <w:rPr>
          <w:rFonts w:asciiTheme="majorHAnsi" w:hAnsiTheme="majorHAnsi"/>
          <w:lang w:val="es-MX"/>
        </w:rPr>
        <w:tab/>
      </w:r>
      <w:r w:rsidR="00AF5BDF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>HECTOR “TITO” PALACIOS</w:t>
      </w:r>
    </w:p>
    <w:p w:rsidR="00C91F93" w:rsidRPr="0033374C" w:rsidRDefault="00C91F93" w:rsidP="00C91F93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</w:rPr>
        <w:t xml:space="preserve">County Commissioner, Pct. 1            </w:t>
      </w:r>
      <w:r>
        <w:rPr>
          <w:rFonts w:asciiTheme="majorHAnsi" w:hAnsiTheme="majorHAnsi"/>
        </w:rPr>
        <w:t xml:space="preserve">                             </w:t>
      </w:r>
      <w:r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>County Commissioner, Pct. 2</w:t>
      </w:r>
    </w:p>
    <w:p w:rsidR="00C91F93" w:rsidRPr="0033374C" w:rsidRDefault="00C91F93" w:rsidP="00C91F93">
      <w:pPr>
        <w:spacing w:after="0"/>
        <w:jc w:val="both"/>
        <w:rPr>
          <w:rFonts w:asciiTheme="majorHAnsi" w:hAnsiTheme="majorHAnsi"/>
        </w:rPr>
      </w:pPr>
    </w:p>
    <w:p w:rsidR="00C91F93" w:rsidRPr="0033374C" w:rsidRDefault="00C91F93" w:rsidP="00C91F93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  <w:t>______</w:t>
      </w:r>
      <w:r>
        <w:rPr>
          <w:rFonts w:asciiTheme="majorHAnsi" w:hAnsiTheme="majorHAnsi"/>
        </w:rPr>
        <w:br/>
        <w:t>JOE M. FLORES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>JOSEPH PALACIOS</w:t>
      </w:r>
    </w:p>
    <w:p w:rsidR="00C91F93" w:rsidRDefault="00C91F93" w:rsidP="00C91F93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</w:rPr>
        <w:t>County Commissioner, Pct. 3</w:t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  <w:t>County Commissioner, Pct. 4</w:t>
      </w:r>
    </w:p>
    <w:p w:rsidR="00C91F93" w:rsidRDefault="00C91F93" w:rsidP="00C91F93">
      <w:pPr>
        <w:spacing w:after="0"/>
        <w:jc w:val="both"/>
        <w:rPr>
          <w:rFonts w:asciiTheme="majorHAnsi" w:hAnsiTheme="majorHAnsi"/>
        </w:rPr>
      </w:pPr>
    </w:p>
    <w:p w:rsidR="003F28C1" w:rsidRPr="0033374C" w:rsidRDefault="003F28C1" w:rsidP="00C91F93">
      <w:pPr>
        <w:spacing w:after="0"/>
        <w:jc w:val="both"/>
        <w:rPr>
          <w:rFonts w:asciiTheme="majorHAnsi" w:hAnsiTheme="majorHAnsi"/>
        </w:rPr>
      </w:pPr>
    </w:p>
    <w:p w:rsidR="00C91F93" w:rsidRPr="0033374C" w:rsidRDefault="00C91F93" w:rsidP="00C91F93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</w:p>
    <w:p w:rsidR="00C91F93" w:rsidRPr="0033374C" w:rsidRDefault="00C91F93" w:rsidP="00C91F93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</w:rPr>
        <w:t>Attest:  ARTURO GUAJARDO, JR.</w:t>
      </w:r>
    </w:p>
    <w:p w:rsidR="00BC004E" w:rsidRDefault="00C91F93" w:rsidP="00B54BE9">
      <w:pPr>
        <w:spacing w:after="0"/>
        <w:jc w:val="center"/>
      </w:pPr>
      <w:r>
        <w:rPr>
          <w:rFonts w:asciiTheme="majorHAnsi" w:hAnsiTheme="majorHAnsi"/>
        </w:rPr>
        <w:t>Co</w:t>
      </w:r>
      <w:r w:rsidRPr="0033374C">
        <w:rPr>
          <w:rFonts w:asciiTheme="majorHAnsi" w:hAnsiTheme="majorHAnsi"/>
        </w:rPr>
        <w:t>unty Clerk</w:t>
      </w:r>
    </w:p>
    <w:sectPr w:rsidR="00BC004E" w:rsidSect="002F7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530" w:right="2016" w:bottom="1008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2E5" w:rsidRDefault="008252E5" w:rsidP="00BF2001">
      <w:pPr>
        <w:spacing w:after="0"/>
      </w:pPr>
      <w:r>
        <w:separator/>
      </w:r>
    </w:p>
  </w:endnote>
  <w:endnote w:type="continuationSeparator" w:id="0">
    <w:p w:rsidR="008252E5" w:rsidRDefault="008252E5" w:rsidP="00BF20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2D" w:rsidRDefault="008252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2D" w:rsidRDefault="008252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2D" w:rsidRDefault="00825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2E5" w:rsidRDefault="008252E5" w:rsidP="00BF2001">
      <w:pPr>
        <w:spacing w:after="0"/>
      </w:pPr>
      <w:r>
        <w:separator/>
      </w:r>
    </w:p>
  </w:footnote>
  <w:footnote w:type="continuationSeparator" w:id="0">
    <w:p w:rsidR="008252E5" w:rsidRDefault="008252E5" w:rsidP="00BF20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2D" w:rsidRDefault="008252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2D" w:rsidRDefault="008252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2D" w:rsidRDefault="00825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3"/>
    <w:rsid w:val="000071E0"/>
    <w:rsid w:val="000319C3"/>
    <w:rsid w:val="00037DB0"/>
    <w:rsid w:val="00047CB0"/>
    <w:rsid w:val="0005527D"/>
    <w:rsid w:val="000554EC"/>
    <w:rsid w:val="000810D6"/>
    <w:rsid w:val="00082B79"/>
    <w:rsid w:val="0008546D"/>
    <w:rsid w:val="00091874"/>
    <w:rsid w:val="000A5A9A"/>
    <w:rsid w:val="000C2E0B"/>
    <w:rsid w:val="000E1F31"/>
    <w:rsid w:val="001526A5"/>
    <w:rsid w:val="0018435D"/>
    <w:rsid w:val="00193816"/>
    <w:rsid w:val="001A3F73"/>
    <w:rsid w:val="00232C7A"/>
    <w:rsid w:val="00237560"/>
    <w:rsid w:val="00240B5A"/>
    <w:rsid w:val="00254957"/>
    <w:rsid w:val="0025751F"/>
    <w:rsid w:val="00261288"/>
    <w:rsid w:val="002678D1"/>
    <w:rsid w:val="00281917"/>
    <w:rsid w:val="00287F2A"/>
    <w:rsid w:val="002A49A0"/>
    <w:rsid w:val="002B0DF6"/>
    <w:rsid w:val="002B1CAE"/>
    <w:rsid w:val="002B2754"/>
    <w:rsid w:val="002B4BF3"/>
    <w:rsid w:val="002F7189"/>
    <w:rsid w:val="003435BB"/>
    <w:rsid w:val="00380FE9"/>
    <w:rsid w:val="003D4D36"/>
    <w:rsid w:val="003D7733"/>
    <w:rsid w:val="003E30B1"/>
    <w:rsid w:val="003F28C1"/>
    <w:rsid w:val="003F39C5"/>
    <w:rsid w:val="00467B4C"/>
    <w:rsid w:val="004F5BA0"/>
    <w:rsid w:val="00546DF8"/>
    <w:rsid w:val="005576C3"/>
    <w:rsid w:val="0059364C"/>
    <w:rsid w:val="005A00BE"/>
    <w:rsid w:val="005D65FD"/>
    <w:rsid w:val="006000B8"/>
    <w:rsid w:val="00611F3F"/>
    <w:rsid w:val="0061452E"/>
    <w:rsid w:val="00633498"/>
    <w:rsid w:val="006973D6"/>
    <w:rsid w:val="006A6285"/>
    <w:rsid w:val="006B617C"/>
    <w:rsid w:val="006C5E30"/>
    <w:rsid w:val="006D2B9E"/>
    <w:rsid w:val="006F029B"/>
    <w:rsid w:val="006F36E4"/>
    <w:rsid w:val="006F7A5C"/>
    <w:rsid w:val="007162A6"/>
    <w:rsid w:val="007530A4"/>
    <w:rsid w:val="00786CF0"/>
    <w:rsid w:val="007A0BF4"/>
    <w:rsid w:val="007E42DC"/>
    <w:rsid w:val="00816632"/>
    <w:rsid w:val="00817C92"/>
    <w:rsid w:val="00824882"/>
    <w:rsid w:val="008252E5"/>
    <w:rsid w:val="00827517"/>
    <w:rsid w:val="00833696"/>
    <w:rsid w:val="00846D78"/>
    <w:rsid w:val="008569C5"/>
    <w:rsid w:val="0090148E"/>
    <w:rsid w:val="00902DF9"/>
    <w:rsid w:val="009358F2"/>
    <w:rsid w:val="00936E95"/>
    <w:rsid w:val="009449EC"/>
    <w:rsid w:val="00972B66"/>
    <w:rsid w:val="009818E4"/>
    <w:rsid w:val="00994375"/>
    <w:rsid w:val="00A34C1E"/>
    <w:rsid w:val="00A468ED"/>
    <w:rsid w:val="00A60C62"/>
    <w:rsid w:val="00A8661C"/>
    <w:rsid w:val="00AA214E"/>
    <w:rsid w:val="00AB6DC9"/>
    <w:rsid w:val="00AC676B"/>
    <w:rsid w:val="00AE3E2D"/>
    <w:rsid w:val="00AE77FD"/>
    <w:rsid w:val="00AF5BDF"/>
    <w:rsid w:val="00B11084"/>
    <w:rsid w:val="00B13FE1"/>
    <w:rsid w:val="00B27F80"/>
    <w:rsid w:val="00B50322"/>
    <w:rsid w:val="00B54BE9"/>
    <w:rsid w:val="00BA1C53"/>
    <w:rsid w:val="00BA3E52"/>
    <w:rsid w:val="00BC004E"/>
    <w:rsid w:val="00BF2001"/>
    <w:rsid w:val="00C41C67"/>
    <w:rsid w:val="00C545BC"/>
    <w:rsid w:val="00C55992"/>
    <w:rsid w:val="00C800C5"/>
    <w:rsid w:val="00C87C50"/>
    <w:rsid w:val="00C91F93"/>
    <w:rsid w:val="00C9250A"/>
    <w:rsid w:val="00CC25EC"/>
    <w:rsid w:val="00D3613D"/>
    <w:rsid w:val="00D4440C"/>
    <w:rsid w:val="00D546D2"/>
    <w:rsid w:val="00D55D19"/>
    <w:rsid w:val="00D972CA"/>
    <w:rsid w:val="00DA1198"/>
    <w:rsid w:val="00DC2C3C"/>
    <w:rsid w:val="00DC3DE6"/>
    <w:rsid w:val="00E12270"/>
    <w:rsid w:val="00E54CD4"/>
    <w:rsid w:val="00E644BB"/>
    <w:rsid w:val="00EA1BF5"/>
    <w:rsid w:val="00ED5B8C"/>
    <w:rsid w:val="00EF4A5D"/>
    <w:rsid w:val="00F116D9"/>
    <w:rsid w:val="00F12FE7"/>
    <w:rsid w:val="00F42B5B"/>
    <w:rsid w:val="00F516BE"/>
    <w:rsid w:val="00F77EAD"/>
    <w:rsid w:val="00F85737"/>
    <w:rsid w:val="00F93502"/>
    <w:rsid w:val="00FD6C2E"/>
    <w:rsid w:val="00F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93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1F9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1F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91F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1F93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C91F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4BE9"/>
  </w:style>
  <w:style w:type="character" w:customStyle="1" w:styleId="object">
    <w:name w:val="object"/>
    <w:basedOn w:val="DefaultParagraphFont"/>
    <w:rsid w:val="00B54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93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1F9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1F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91F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1F93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C91F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4BE9"/>
  </w:style>
  <w:style w:type="character" w:customStyle="1" w:styleId="object">
    <w:name w:val="object"/>
    <w:basedOn w:val="DefaultParagraphFont"/>
    <w:rsid w:val="00B5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jaclyn.barber</dc:creator>
  <cp:lastModifiedBy>Monica Badillo</cp:lastModifiedBy>
  <cp:revision>2</cp:revision>
  <dcterms:created xsi:type="dcterms:W3CDTF">2013-05-13T18:39:00Z</dcterms:created>
  <dcterms:modified xsi:type="dcterms:W3CDTF">2013-05-13T18:39:00Z</dcterms:modified>
</cp:coreProperties>
</file>