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806" w:rsidRPr="00AE5806" w:rsidRDefault="00AE5806" w:rsidP="00AE5806">
      <w:pPr>
        <w:rPr>
          <w:b/>
        </w:rPr>
      </w:pPr>
      <w:r w:rsidRPr="00AE5806">
        <w:rPr>
          <w:b/>
        </w:rPr>
        <w:t>SUBCHAPTER B. COUNTY FIRE MARSHAL</w:t>
      </w:r>
    </w:p>
    <w:p w:rsidR="00AE5806" w:rsidRPr="00AE5806" w:rsidRDefault="00AE5806" w:rsidP="00AE5806">
      <w:pPr>
        <w:rPr>
          <w:highlight w:val="yellow"/>
        </w:rPr>
      </w:pPr>
      <w:proofErr w:type="gramStart"/>
      <w:r w:rsidRPr="00AE5806">
        <w:rPr>
          <w:highlight w:val="yellow"/>
        </w:rPr>
        <w:t>Sec. 352.011.</w:t>
      </w:r>
      <w:proofErr w:type="gramEnd"/>
      <w:r w:rsidRPr="00AE5806">
        <w:rPr>
          <w:highlight w:val="yellow"/>
        </w:rPr>
        <w:t xml:space="preserve">  </w:t>
      </w:r>
      <w:proofErr w:type="gramStart"/>
      <w:r w:rsidRPr="00AE5806">
        <w:rPr>
          <w:highlight w:val="yellow"/>
        </w:rPr>
        <w:t>CREATION OF OFFICE; TERM.</w:t>
      </w:r>
      <w:proofErr w:type="gramEnd"/>
      <w:r w:rsidRPr="00AE5806">
        <w:rPr>
          <w:highlight w:val="yellow"/>
        </w:rPr>
        <w:t xml:space="preserve"> (a) The </w:t>
      </w:r>
      <w:proofErr w:type="gramStart"/>
      <w:r w:rsidRPr="00AE5806">
        <w:rPr>
          <w:highlight w:val="yellow"/>
        </w:rPr>
        <w:t>commissioners</w:t>
      </w:r>
      <w:proofErr w:type="gramEnd"/>
      <w:r w:rsidRPr="00AE5806">
        <w:rPr>
          <w:highlight w:val="yellow"/>
        </w:rPr>
        <w:t xml:space="preserve"> court of a county may establish the office of county fire marshal and provide office facilities, equipment, transportation, assistants, and professional services for that office.</w:t>
      </w:r>
    </w:p>
    <w:p w:rsidR="00AE5806" w:rsidRPr="00AE5806" w:rsidRDefault="00AE5806" w:rsidP="00AE5806">
      <w:pPr>
        <w:rPr>
          <w:highlight w:val="yellow"/>
        </w:rPr>
      </w:pPr>
      <w:r w:rsidRPr="00AE5806">
        <w:rPr>
          <w:highlight w:val="yellow"/>
        </w:rPr>
        <w:t xml:space="preserve">(b)  The </w:t>
      </w:r>
      <w:proofErr w:type="gramStart"/>
      <w:r w:rsidRPr="00AE5806">
        <w:rPr>
          <w:highlight w:val="yellow"/>
        </w:rPr>
        <w:t>commissioners</w:t>
      </w:r>
      <w:proofErr w:type="gramEnd"/>
      <w:r w:rsidRPr="00AE5806">
        <w:rPr>
          <w:highlight w:val="yellow"/>
        </w:rPr>
        <w:t xml:space="preserve"> court shall establish the term of office for a county fire marshal for a period not to exceed two years.</w:t>
      </w:r>
    </w:p>
    <w:p w:rsidR="00AE5806" w:rsidRDefault="00AE5806" w:rsidP="00AE5806">
      <w:r w:rsidRPr="00AE5806">
        <w:rPr>
          <w:highlight w:val="yellow"/>
        </w:rPr>
        <w:t xml:space="preserve">Acts 1987, 70th Leg., </w:t>
      </w:r>
      <w:proofErr w:type="spellStart"/>
      <w:r w:rsidRPr="00AE5806">
        <w:rPr>
          <w:highlight w:val="yellow"/>
        </w:rPr>
        <w:t>ch.</w:t>
      </w:r>
      <w:proofErr w:type="spellEnd"/>
      <w:r w:rsidRPr="00AE5806">
        <w:rPr>
          <w:highlight w:val="yellow"/>
        </w:rPr>
        <w:t xml:space="preserve"> 149, Sec. 1, eff. Sept. 1, 1987.</w:t>
      </w:r>
    </w:p>
    <w:p w:rsidR="00AE5806" w:rsidRDefault="00AE5806" w:rsidP="00AE5806"/>
    <w:p w:rsidR="00AE5806" w:rsidRDefault="00AE5806" w:rsidP="00AE5806">
      <w:proofErr w:type="gramStart"/>
      <w:r>
        <w:t>Sec. 352.012.</w:t>
      </w:r>
      <w:proofErr w:type="gramEnd"/>
      <w:r>
        <w:t xml:space="preserve">  </w:t>
      </w:r>
      <w:proofErr w:type="gramStart"/>
      <w:r>
        <w:t>QUALIFICATIONS FOR OFFICE.</w:t>
      </w:r>
      <w:proofErr w:type="gramEnd"/>
      <w:r>
        <w:t xml:space="preserve"> (a) To qualify for office, the county fire marshal must take the oath prescribed by the constitution of this state and post a bond as required by the commissioners court conditioned that the marshal will faithfully and strictly perform the duties of the office.</w:t>
      </w:r>
    </w:p>
    <w:p w:rsidR="00AE5806" w:rsidRDefault="00AE5806" w:rsidP="00AE5806">
      <w:r>
        <w:t>(b)  The county fire marshal may not be directly or indirectly interested in the sale of fire-fighting equipment and may n</w:t>
      </w:r>
      <w:bookmarkStart w:id="0" w:name="_GoBack"/>
      <w:bookmarkEnd w:id="0"/>
      <w:r>
        <w:t>ot be engaged in any type of fire insurance business.</w:t>
      </w:r>
    </w:p>
    <w:p w:rsidR="00AE5806" w:rsidRDefault="00AE5806" w:rsidP="00AE5806">
      <w:r>
        <w:t xml:space="preserve">Acts 1987, 70th Leg., </w:t>
      </w:r>
      <w:proofErr w:type="spellStart"/>
      <w:r>
        <w:t>ch.</w:t>
      </w:r>
      <w:proofErr w:type="spellEnd"/>
      <w:r>
        <w:t xml:space="preserve"> 149, Sec. 1, eff. Sept. 1, 1987.</w:t>
      </w:r>
    </w:p>
    <w:p w:rsidR="00AE5806" w:rsidRDefault="00AE5806" w:rsidP="00AE5806">
      <w:proofErr w:type="gramStart"/>
      <w:r>
        <w:t>Sec. 352.013.</w:t>
      </w:r>
      <w:proofErr w:type="gramEnd"/>
      <w:r>
        <w:t xml:space="preserve">  </w:t>
      </w:r>
      <w:proofErr w:type="gramStart"/>
      <w:r>
        <w:t>INVESTIGATION OF FIRES.</w:t>
      </w:r>
      <w:proofErr w:type="gramEnd"/>
      <w:r>
        <w:t xml:space="preserve"> (a) The county fire marshal shall:</w:t>
      </w:r>
    </w:p>
    <w:p w:rsidR="00AE5806" w:rsidRDefault="00AE5806" w:rsidP="00AE5806">
      <w:r>
        <w:t xml:space="preserve">(1)  </w:t>
      </w:r>
      <w:proofErr w:type="gramStart"/>
      <w:r>
        <w:t>investigate</w:t>
      </w:r>
      <w:proofErr w:type="gramEnd"/>
      <w:r>
        <w:t xml:space="preserve"> the cause, origin, and circumstances of fires that occur within the county but outside the municipalities in the county and that destroy or damage property or cause injury; and</w:t>
      </w:r>
    </w:p>
    <w:p w:rsidR="00AE5806" w:rsidRDefault="00AE5806" w:rsidP="00AE5806">
      <w:r>
        <w:t xml:space="preserve">(2)  </w:t>
      </w:r>
      <w:proofErr w:type="gramStart"/>
      <w:r>
        <w:t>determine</w:t>
      </w:r>
      <w:proofErr w:type="gramEnd"/>
      <w:r>
        <w:t xml:space="preserve"> whether a fire was the result of negligent or intentional conduct.</w:t>
      </w:r>
    </w:p>
    <w:p w:rsidR="00AE5806" w:rsidRDefault="00AE5806" w:rsidP="00AE5806">
      <w:r>
        <w:t xml:space="preserve">(b)  The </w:t>
      </w:r>
      <w:proofErr w:type="gramStart"/>
      <w:r>
        <w:t>commissioners</w:t>
      </w:r>
      <w:proofErr w:type="gramEnd"/>
      <w:r>
        <w:t xml:space="preserve"> court of a county, with the advice of the county fire marshal, shall adopt rules and procedures for determining which fires warrant investigation by the county fire marshal. The county fire marshal shall begin an investigation within 24 hours after the receipt of information regarding a fire that warrants investigation under </w:t>
      </w:r>
      <w:proofErr w:type="gramStart"/>
      <w:r>
        <w:t>commissioners</w:t>
      </w:r>
      <w:proofErr w:type="gramEnd"/>
      <w:r>
        <w:t xml:space="preserve"> court rules and procedures. The 24-hour period does not include a Sunday.</w:t>
      </w:r>
    </w:p>
    <w:p w:rsidR="00AE5806" w:rsidRDefault="00AE5806" w:rsidP="00AE5806">
      <w:r>
        <w:t>(c)  In the performance of official duties, the county fire marshal, at any time of day, may enter and examine a structure where a fire has occurred and may examine adjacent premises.</w:t>
      </w:r>
    </w:p>
    <w:p w:rsidR="00AE5806" w:rsidRDefault="00AE5806" w:rsidP="00AE5806"/>
    <w:p w:rsidR="00CB17AE" w:rsidRDefault="00AE5806" w:rsidP="00AE5806">
      <w:r>
        <w:t xml:space="preserve">Acts 1987, 70th Leg., </w:t>
      </w:r>
      <w:proofErr w:type="spellStart"/>
      <w:r>
        <w:t>ch.</w:t>
      </w:r>
      <w:proofErr w:type="spellEnd"/>
      <w:r>
        <w:t xml:space="preserve"> 149, Sec. 1, eff. Sept. 1, 1987. </w:t>
      </w:r>
      <w:proofErr w:type="gramStart"/>
      <w:r>
        <w:t xml:space="preserve">Amended by Acts 2003, 78th Leg., </w:t>
      </w:r>
      <w:proofErr w:type="spellStart"/>
      <w:r>
        <w:t>ch.</w:t>
      </w:r>
      <w:proofErr w:type="spellEnd"/>
      <w:r>
        <w:t xml:space="preserve"> 371, Sec. 1, eff. Sept. 1, 2003.</w:t>
      </w:r>
      <w:proofErr w:type="gramEnd"/>
    </w:p>
    <w:sectPr w:rsidR="00CB1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06"/>
    <w:rsid w:val="00AE5806"/>
    <w:rsid w:val="00CB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003A848-02A3-45FF-9721-F7A4F17F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itdept</dc:creator>
  <cp:lastModifiedBy>itdept</cp:lastModifiedBy>
  <cp:revision>1</cp:revision>
  <dcterms:created xsi:type="dcterms:W3CDTF">2013-07-01T20:30:00Z</dcterms:created>
  <dcterms:modified xsi:type="dcterms:W3CDTF">2013-07-01T20:32:00Z</dcterms:modified>
</cp:coreProperties>
</file>