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52" w:rsidRDefault="00F42352">
      <w:pPr>
        <w:spacing w:after="0" w:line="240" w:lineRule="auto"/>
        <w:jc w:val="center"/>
        <w:rPr>
          <w:rFonts w:ascii="Cambria" w:hAnsi="Cambria" w:cs="Cambria"/>
          <w:b/>
          <w:bCs/>
        </w:rPr>
      </w:pPr>
      <w:bookmarkStart w:id="0" w:name="_GoBack"/>
      <w:bookmarkEnd w:id="0"/>
      <w:r>
        <w:rPr>
          <w:rFonts w:ascii="Cambria" w:hAnsi="Cambria" w:cs="Cambria"/>
          <w:b/>
          <w:bCs/>
        </w:rPr>
        <w:t>RESOLUTION IN HONOR OF GENESIS KEREN NAVA</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WHEREAS</w:t>
      </w:r>
      <w:r>
        <w:rPr>
          <w:rFonts w:ascii="Cambria" w:hAnsi="Cambria" w:cs="Cambria"/>
          <w:sz w:val="18"/>
          <w:szCs w:val="18"/>
        </w:rPr>
        <w:t xml:space="preserve">, Genesis </w:t>
      </w:r>
      <w:proofErr w:type="spellStart"/>
      <w:r>
        <w:rPr>
          <w:rFonts w:ascii="Cambria" w:hAnsi="Cambria" w:cs="Cambria"/>
          <w:sz w:val="18"/>
          <w:szCs w:val="18"/>
        </w:rPr>
        <w:t>Keren</w:t>
      </w:r>
      <w:proofErr w:type="spellEnd"/>
      <w:r>
        <w:rPr>
          <w:rFonts w:ascii="Cambria" w:hAnsi="Cambria" w:cs="Cambria"/>
          <w:sz w:val="18"/>
          <w:szCs w:val="18"/>
        </w:rPr>
        <w:t xml:space="preserve"> </w:t>
      </w:r>
      <w:r w:rsidRPr="00DA2840">
        <w:rPr>
          <w:rFonts w:ascii="Cambria" w:hAnsi="Cambria" w:cs="Cambria"/>
          <w:sz w:val="18"/>
          <w:szCs w:val="18"/>
        </w:rPr>
        <w:t xml:space="preserve">Nava, 11, </w:t>
      </w:r>
      <w:r w:rsidR="00DA2840">
        <w:rPr>
          <w:rFonts w:ascii="Cambria" w:hAnsi="Cambria" w:cs="Cambria"/>
          <w:sz w:val="18"/>
          <w:szCs w:val="18"/>
        </w:rPr>
        <w:t xml:space="preserve"> from Elsa, Texas, </w:t>
      </w:r>
      <w:r w:rsidRPr="00DA2840">
        <w:rPr>
          <w:rFonts w:ascii="Cambria" w:hAnsi="Cambria" w:cs="Cambria"/>
          <w:sz w:val="18"/>
          <w:szCs w:val="18"/>
        </w:rPr>
        <w:t xml:space="preserve">was born </w:t>
      </w:r>
      <w:r w:rsidR="00DA2840" w:rsidRPr="00DA2840">
        <w:rPr>
          <w:rFonts w:ascii="Cambria" w:hAnsi="Cambria" w:cs="Cambria"/>
          <w:sz w:val="18"/>
          <w:szCs w:val="18"/>
        </w:rPr>
        <w:t xml:space="preserve">on </w:t>
      </w:r>
      <w:r w:rsidRPr="00DA2840">
        <w:rPr>
          <w:rFonts w:ascii="Cambria" w:hAnsi="Cambria" w:cs="Cambria"/>
          <w:sz w:val="18"/>
          <w:szCs w:val="18"/>
        </w:rPr>
        <w:t xml:space="preserve">February 27, 2002 to Ruben Nava of Elsa, Texas and </w:t>
      </w:r>
      <w:proofErr w:type="spellStart"/>
      <w:r w:rsidRPr="00DA2840">
        <w:rPr>
          <w:rFonts w:ascii="Cambria" w:hAnsi="Cambria" w:cs="Cambria"/>
          <w:sz w:val="18"/>
          <w:szCs w:val="18"/>
        </w:rPr>
        <w:t>Susy</w:t>
      </w:r>
      <w:proofErr w:type="spellEnd"/>
      <w:r w:rsidRPr="00DA2840">
        <w:rPr>
          <w:rFonts w:ascii="Cambria" w:hAnsi="Cambria" w:cs="Cambria"/>
          <w:sz w:val="18"/>
          <w:szCs w:val="18"/>
        </w:rPr>
        <w:t xml:space="preserve"> (Lopez Wade) Nava of La Villa, Texas; the Nava family comes from a long line of musical performers of Christian worship; a</w:t>
      </w:r>
      <w:r>
        <w:rPr>
          <w:rFonts w:ascii="Cambria" w:hAnsi="Cambria" w:cs="Cambria"/>
          <w:sz w:val="18"/>
          <w:szCs w:val="18"/>
        </w:rPr>
        <w:t>nd</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 xml:space="preserve">WHEREAS, </w:t>
      </w:r>
      <w:r>
        <w:rPr>
          <w:rFonts w:ascii="Cambria" w:hAnsi="Cambria" w:cs="Cambria"/>
          <w:sz w:val="18"/>
          <w:szCs w:val="18"/>
        </w:rPr>
        <w:t xml:space="preserve">Genesis began singing at around the young age of four, casually accompanying her father as he strummed his guitar on the family home’s front porch; over the years, Genesis’ parents realized their daughter had impressive tone, range, and pitch, and decided to nurture her talent by enrolling her in vocal lessons with vocal instructor Vanessa Gutierrez of Vocal Cadenza in McAllen, Texas; </w:t>
      </w:r>
      <w:r w:rsidR="002E3BF7">
        <w:rPr>
          <w:rFonts w:ascii="Cambria" w:hAnsi="Cambria" w:cs="Cambria"/>
          <w:sz w:val="18"/>
          <w:szCs w:val="18"/>
        </w:rPr>
        <w:t>and</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 xml:space="preserve">WHEREAS, </w:t>
      </w:r>
      <w:r>
        <w:rPr>
          <w:rFonts w:ascii="Cambria" w:hAnsi="Cambria" w:cs="Cambria"/>
          <w:sz w:val="18"/>
          <w:szCs w:val="18"/>
        </w:rPr>
        <w:t>Genesis continued to hone her talent over the years; her family supported her vocal development and encouraged her to perform in church, in school talent shows, as well as recording her performances and broadcasting them online on her YouTube channel; and</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WHEREAS</w:t>
      </w:r>
      <w:r>
        <w:rPr>
          <w:rFonts w:ascii="Cambria" w:hAnsi="Cambria" w:cs="Cambria"/>
          <w:sz w:val="18"/>
          <w:szCs w:val="18"/>
        </w:rPr>
        <w:t>, her online performances caught the attention of casting producers for the NBC television network’s series, “America’s Got Talent;”  Genesis was invited to audition for the producers of the show, and was further invited to perform for a live taping in front of the four-judge celebrity panel at a qualifying round for the competition in San Antonio, Texas; and</w:t>
      </w:r>
    </w:p>
    <w:p w:rsidR="00F42352" w:rsidRDefault="00F42352">
      <w:pPr>
        <w:spacing w:after="0" w:line="240" w:lineRule="auto"/>
        <w:jc w:val="both"/>
        <w:rPr>
          <w:rFonts w:ascii="Cambria" w:hAnsi="Cambria" w:cs="Cambria"/>
          <w:b/>
          <w:bCs/>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WHEREAS</w:t>
      </w:r>
      <w:r>
        <w:rPr>
          <w:rFonts w:ascii="Cambria" w:hAnsi="Cambria" w:cs="Cambria"/>
          <w:sz w:val="18"/>
          <w:szCs w:val="18"/>
        </w:rPr>
        <w:t>, Genesis advanced to “Las Vegas Week,” the final elimination round before the show’s live competition; Genesis, her parents, and her sister, Faith, 8, traveled to Las Vegas earlier this year, the first airplane ride for Genesis and Faith, and the first visit to Las Vegas for their parents; and</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WHEREAS</w:t>
      </w:r>
      <w:r>
        <w:rPr>
          <w:rFonts w:ascii="Cambria" w:hAnsi="Cambria" w:cs="Cambria"/>
          <w:sz w:val="18"/>
          <w:szCs w:val="18"/>
        </w:rPr>
        <w:t>, Genesis gave a strong performance, which was viewed by spectators across the country last week as the show debuted; she was cheered on and supported by family, friends, and fans as she catapulted her hometown of Elsa, Texas, Hidalgo County, and the Rio Grande Valley into the national spotlight; and</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 xml:space="preserve">WHEREAS, </w:t>
      </w:r>
      <w:r>
        <w:rPr>
          <w:rFonts w:ascii="Cambria" w:hAnsi="Cambria" w:cs="Cambria"/>
          <w:sz w:val="18"/>
          <w:szCs w:val="18"/>
        </w:rPr>
        <w:t xml:space="preserve">Genesis also boasts the achievement of having auditioned and advanced for “La </w:t>
      </w:r>
      <w:proofErr w:type="spellStart"/>
      <w:r>
        <w:rPr>
          <w:rFonts w:ascii="Cambria" w:hAnsi="Cambria" w:cs="Cambria"/>
          <w:sz w:val="18"/>
          <w:szCs w:val="18"/>
        </w:rPr>
        <w:t>Voz</w:t>
      </w:r>
      <w:proofErr w:type="spellEnd"/>
      <w:r>
        <w:rPr>
          <w:rFonts w:ascii="Cambria" w:hAnsi="Cambria" w:cs="Cambria"/>
          <w:sz w:val="18"/>
          <w:szCs w:val="18"/>
        </w:rPr>
        <w:t xml:space="preserve"> Kids,” a singing competition and top-rated show for NBC’s sister network, </w:t>
      </w:r>
      <w:proofErr w:type="spellStart"/>
      <w:r>
        <w:rPr>
          <w:rFonts w:ascii="Cambria" w:hAnsi="Cambria" w:cs="Cambria"/>
          <w:sz w:val="18"/>
          <w:szCs w:val="18"/>
        </w:rPr>
        <w:t>Telemundo</w:t>
      </w:r>
      <w:proofErr w:type="spellEnd"/>
      <w:r>
        <w:rPr>
          <w:rFonts w:ascii="Cambria" w:hAnsi="Cambria" w:cs="Cambria"/>
          <w:sz w:val="18"/>
          <w:szCs w:val="18"/>
        </w:rPr>
        <w:t>; both competitions have now brought interest from talent agencies, but her family is taking the attention day by day; they would still like to preserve Genesis’ childhood, as her biggest concern right now is beginning school as a 6</w:t>
      </w:r>
      <w:r>
        <w:rPr>
          <w:rFonts w:ascii="Cambria" w:hAnsi="Cambria" w:cs="Cambria"/>
          <w:sz w:val="18"/>
          <w:szCs w:val="18"/>
          <w:vertAlign w:val="superscript"/>
        </w:rPr>
        <w:t>th</w:t>
      </w:r>
      <w:r>
        <w:rPr>
          <w:rFonts w:ascii="Cambria" w:hAnsi="Cambria" w:cs="Cambria"/>
          <w:sz w:val="18"/>
          <w:szCs w:val="18"/>
        </w:rPr>
        <w:t xml:space="preserve"> grader at David Ybarra Middle School in August; and</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WHEREAS,</w:t>
      </w:r>
      <w:r>
        <w:rPr>
          <w:rFonts w:ascii="Cambria" w:hAnsi="Cambria" w:cs="Cambria"/>
          <w:sz w:val="18"/>
          <w:szCs w:val="18"/>
        </w:rPr>
        <w:t xml:space="preserve"> Genesis is to be commended for her vocal talent and for her tenacity, which she now hopes to be put to good use as she uses her newfound notoriety for events and fundraisers benefiting worthy causes, such as performing at a fundraiser benefit for a cancer patient in August.  </w:t>
      </w:r>
    </w:p>
    <w:p w:rsidR="00F42352" w:rsidRDefault="00F42352">
      <w:pPr>
        <w:tabs>
          <w:tab w:val="left" w:pos="5085"/>
        </w:tabs>
        <w:spacing w:after="0" w:line="240" w:lineRule="auto"/>
        <w:jc w:val="both"/>
        <w:rPr>
          <w:rFonts w:ascii="Cambria" w:hAnsi="Cambria" w:cs="Cambria"/>
          <w:sz w:val="18"/>
          <w:szCs w:val="18"/>
        </w:rPr>
      </w:pPr>
      <w:r>
        <w:rPr>
          <w:rFonts w:ascii="Cambria" w:hAnsi="Cambria" w:cs="Cambria"/>
          <w:sz w:val="18"/>
          <w:szCs w:val="18"/>
        </w:rPr>
        <w:tab/>
      </w:r>
    </w:p>
    <w:p w:rsidR="00F42352" w:rsidRDefault="00F42352">
      <w:pPr>
        <w:spacing w:after="0" w:line="240" w:lineRule="auto"/>
        <w:jc w:val="both"/>
        <w:rPr>
          <w:rFonts w:ascii="Cambria" w:hAnsi="Cambria" w:cs="Cambria"/>
          <w:sz w:val="18"/>
          <w:szCs w:val="18"/>
        </w:rPr>
      </w:pPr>
      <w:r>
        <w:rPr>
          <w:rFonts w:ascii="Cambria" w:hAnsi="Cambria" w:cs="Cambria"/>
          <w:b/>
          <w:bCs/>
          <w:sz w:val="18"/>
          <w:szCs w:val="18"/>
        </w:rPr>
        <w:t>NOW, THEREFORE, BE IT RESOLVED</w:t>
      </w:r>
      <w:r>
        <w:rPr>
          <w:rFonts w:ascii="Cambria" w:hAnsi="Cambria" w:cs="Cambria"/>
          <w:sz w:val="18"/>
          <w:szCs w:val="18"/>
        </w:rPr>
        <w:t xml:space="preserve"> that the Hidalgo County Commissioners Court hereby recognizes and congratulates Genesis </w:t>
      </w:r>
      <w:proofErr w:type="spellStart"/>
      <w:r>
        <w:rPr>
          <w:rFonts w:ascii="Cambria" w:hAnsi="Cambria" w:cs="Cambria"/>
          <w:sz w:val="18"/>
          <w:szCs w:val="18"/>
        </w:rPr>
        <w:t>Keren</w:t>
      </w:r>
      <w:proofErr w:type="spellEnd"/>
      <w:r>
        <w:rPr>
          <w:rFonts w:ascii="Cambria" w:hAnsi="Cambria" w:cs="Cambria"/>
          <w:sz w:val="18"/>
          <w:szCs w:val="18"/>
        </w:rPr>
        <w:t xml:space="preserve"> Nava on her tremendous and remarkable vocal capacity and for representing her hometown, Hidalgo County, and the Rio Grande Valley with such talent and grace. </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proofErr w:type="gramStart"/>
      <w:r>
        <w:rPr>
          <w:rFonts w:ascii="Cambria" w:hAnsi="Cambria" w:cs="Cambria"/>
          <w:b/>
          <w:bCs/>
          <w:sz w:val="18"/>
          <w:szCs w:val="18"/>
        </w:rPr>
        <w:t xml:space="preserve">Approved this </w:t>
      </w:r>
      <w:r w:rsidR="00DA2840">
        <w:rPr>
          <w:rFonts w:ascii="Cambria" w:hAnsi="Cambria" w:cs="Cambria"/>
          <w:b/>
          <w:bCs/>
          <w:sz w:val="18"/>
          <w:szCs w:val="18"/>
          <w:u w:val="single"/>
        </w:rPr>
        <w:t>23</w:t>
      </w:r>
      <w:r w:rsidR="00DA2840" w:rsidRPr="00DA2840">
        <w:rPr>
          <w:rFonts w:ascii="Cambria" w:hAnsi="Cambria" w:cs="Cambria"/>
          <w:b/>
          <w:bCs/>
          <w:sz w:val="18"/>
          <w:szCs w:val="18"/>
          <w:u w:val="single"/>
          <w:vertAlign w:val="superscript"/>
        </w:rPr>
        <w:t>rd</w:t>
      </w:r>
      <w:r w:rsidR="00DA2840">
        <w:rPr>
          <w:rFonts w:ascii="Cambria" w:hAnsi="Cambria" w:cs="Cambria"/>
          <w:b/>
          <w:bCs/>
          <w:sz w:val="18"/>
          <w:szCs w:val="18"/>
        </w:rPr>
        <w:t xml:space="preserve"> day of July</w:t>
      </w:r>
      <w:r>
        <w:rPr>
          <w:rFonts w:ascii="Cambria" w:hAnsi="Cambria" w:cs="Cambria"/>
          <w:b/>
          <w:bCs/>
          <w:sz w:val="18"/>
          <w:szCs w:val="18"/>
        </w:rPr>
        <w:t>, 2013.</w:t>
      </w:r>
      <w:proofErr w:type="gramEnd"/>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center"/>
        <w:rPr>
          <w:rFonts w:ascii="Cambria" w:hAnsi="Cambria" w:cs="Cambria"/>
          <w:sz w:val="18"/>
          <w:szCs w:val="18"/>
        </w:rPr>
      </w:pPr>
      <w:r>
        <w:rPr>
          <w:rFonts w:ascii="Cambria" w:hAnsi="Cambria" w:cs="Cambria"/>
          <w:sz w:val="18"/>
          <w:szCs w:val="18"/>
        </w:rPr>
        <w:t>_______________________________________</w:t>
      </w:r>
    </w:p>
    <w:p w:rsidR="00F42352" w:rsidRDefault="00F42352">
      <w:pPr>
        <w:spacing w:after="0" w:line="240" w:lineRule="auto"/>
        <w:jc w:val="center"/>
        <w:rPr>
          <w:rFonts w:ascii="Cambria" w:hAnsi="Cambria" w:cs="Cambria"/>
          <w:sz w:val="18"/>
          <w:szCs w:val="18"/>
          <w:lang w:val="es-MX"/>
        </w:rPr>
      </w:pPr>
      <w:r>
        <w:rPr>
          <w:rFonts w:ascii="Cambria" w:hAnsi="Cambria" w:cs="Cambria"/>
          <w:sz w:val="18"/>
          <w:szCs w:val="18"/>
          <w:lang w:val="es-MX"/>
        </w:rPr>
        <w:t>RAMON GARCIA</w:t>
      </w:r>
    </w:p>
    <w:p w:rsidR="00F42352" w:rsidRDefault="00F42352">
      <w:pPr>
        <w:spacing w:after="0" w:line="240" w:lineRule="auto"/>
        <w:jc w:val="center"/>
        <w:rPr>
          <w:rFonts w:ascii="Cambria" w:hAnsi="Cambria" w:cs="Cambria"/>
          <w:sz w:val="18"/>
          <w:szCs w:val="18"/>
          <w:lang w:val="es-MX"/>
        </w:rPr>
      </w:pPr>
      <w:r>
        <w:rPr>
          <w:rFonts w:ascii="Cambria" w:hAnsi="Cambria" w:cs="Cambria"/>
          <w:sz w:val="18"/>
          <w:szCs w:val="18"/>
          <w:lang w:val="es-MX"/>
        </w:rPr>
        <w:t>County Judge</w:t>
      </w:r>
    </w:p>
    <w:p w:rsidR="00F42352" w:rsidRDefault="00F42352">
      <w:pPr>
        <w:spacing w:after="0" w:line="240" w:lineRule="auto"/>
        <w:jc w:val="both"/>
        <w:rPr>
          <w:rFonts w:ascii="Cambria" w:hAnsi="Cambria" w:cs="Cambria"/>
          <w:sz w:val="18"/>
          <w:szCs w:val="18"/>
          <w:lang w:val="es-MX"/>
        </w:rPr>
      </w:pPr>
    </w:p>
    <w:p w:rsidR="00F42352" w:rsidRDefault="00F42352">
      <w:pPr>
        <w:spacing w:after="0" w:line="240" w:lineRule="auto"/>
        <w:jc w:val="both"/>
        <w:rPr>
          <w:rFonts w:ascii="Cambria" w:hAnsi="Cambria" w:cs="Cambria"/>
          <w:sz w:val="18"/>
          <w:szCs w:val="18"/>
          <w:lang w:val="es-MX"/>
        </w:rPr>
      </w:pPr>
      <w:r>
        <w:rPr>
          <w:rFonts w:ascii="Cambria" w:hAnsi="Cambria" w:cs="Cambria"/>
          <w:sz w:val="18"/>
          <w:szCs w:val="18"/>
          <w:u w:val="single"/>
          <w:lang w:val="es-MX"/>
        </w:rPr>
        <w:tab/>
      </w:r>
      <w:r>
        <w:rPr>
          <w:rFonts w:ascii="Cambria" w:hAnsi="Cambria" w:cs="Cambria"/>
          <w:sz w:val="18"/>
          <w:szCs w:val="18"/>
          <w:u w:val="single"/>
          <w:lang w:val="es-MX"/>
        </w:rPr>
        <w:tab/>
      </w:r>
      <w:r>
        <w:rPr>
          <w:rFonts w:ascii="Cambria" w:hAnsi="Cambria" w:cs="Cambria"/>
          <w:sz w:val="18"/>
          <w:szCs w:val="18"/>
          <w:u w:val="single"/>
          <w:lang w:val="es-MX"/>
        </w:rPr>
        <w:tab/>
      </w:r>
      <w:r>
        <w:rPr>
          <w:rFonts w:ascii="Cambria" w:hAnsi="Cambria" w:cs="Cambria"/>
          <w:sz w:val="18"/>
          <w:szCs w:val="18"/>
          <w:u w:val="single"/>
          <w:lang w:val="es-MX"/>
        </w:rPr>
        <w:tab/>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sidR="00DA2840">
        <w:rPr>
          <w:rFonts w:ascii="Cambria" w:hAnsi="Cambria" w:cs="Cambria"/>
          <w:sz w:val="18"/>
          <w:szCs w:val="18"/>
          <w:lang w:val="es-MX"/>
        </w:rPr>
        <w:tab/>
      </w:r>
      <w:r>
        <w:rPr>
          <w:rFonts w:ascii="Cambria" w:hAnsi="Cambria" w:cs="Cambria"/>
          <w:sz w:val="18"/>
          <w:szCs w:val="18"/>
          <w:u w:val="single"/>
          <w:lang w:val="es-MX"/>
        </w:rPr>
        <w:tab/>
      </w:r>
      <w:r>
        <w:rPr>
          <w:rFonts w:ascii="Cambria" w:hAnsi="Cambria" w:cs="Cambria"/>
          <w:sz w:val="18"/>
          <w:szCs w:val="18"/>
          <w:u w:val="single"/>
          <w:lang w:val="es-MX"/>
        </w:rPr>
        <w:tab/>
      </w:r>
      <w:r>
        <w:rPr>
          <w:rFonts w:ascii="Cambria" w:hAnsi="Cambria" w:cs="Cambria"/>
          <w:sz w:val="18"/>
          <w:szCs w:val="18"/>
          <w:u w:val="single"/>
          <w:lang w:val="es-MX"/>
        </w:rPr>
        <w:tab/>
      </w:r>
      <w:r>
        <w:rPr>
          <w:rFonts w:ascii="Cambria" w:hAnsi="Cambria" w:cs="Cambria"/>
          <w:sz w:val="18"/>
          <w:szCs w:val="18"/>
          <w:u w:val="single"/>
          <w:lang w:val="es-MX"/>
        </w:rPr>
        <w:tab/>
      </w:r>
    </w:p>
    <w:p w:rsidR="00F42352" w:rsidRDefault="00F42352">
      <w:pPr>
        <w:spacing w:after="0" w:line="240" w:lineRule="auto"/>
        <w:jc w:val="both"/>
        <w:rPr>
          <w:rFonts w:ascii="Cambria" w:hAnsi="Cambria" w:cs="Cambria"/>
          <w:sz w:val="18"/>
          <w:szCs w:val="18"/>
          <w:lang w:val="es-MX"/>
        </w:rPr>
      </w:pPr>
      <w:r>
        <w:rPr>
          <w:rFonts w:ascii="Cambria" w:hAnsi="Cambria" w:cs="Cambria"/>
          <w:sz w:val="18"/>
          <w:szCs w:val="18"/>
          <w:lang w:val="es-MX"/>
        </w:rPr>
        <w:t>A.C. CUELLAR, JR.</w:t>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Pr>
          <w:rFonts w:ascii="Cambria" w:hAnsi="Cambria" w:cs="Cambria"/>
          <w:sz w:val="18"/>
          <w:szCs w:val="18"/>
          <w:lang w:val="es-MX"/>
        </w:rPr>
        <w:tab/>
      </w:r>
      <w:r w:rsidR="00DA2840">
        <w:rPr>
          <w:rFonts w:ascii="Cambria" w:hAnsi="Cambria" w:cs="Cambria"/>
          <w:sz w:val="18"/>
          <w:szCs w:val="18"/>
          <w:lang w:val="es-MX"/>
        </w:rPr>
        <w:tab/>
      </w:r>
      <w:r>
        <w:rPr>
          <w:rFonts w:ascii="Cambria" w:hAnsi="Cambria" w:cs="Cambria"/>
          <w:sz w:val="18"/>
          <w:szCs w:val="18"/>
          <w:lang w:val="es-MX"/>
        </w:rPr>
        <w:t>HECTOR “TITO” PALACIOS</w:t>
      </w:r>
    </w:p>
    <w:p w:rsidR="00F42352" w:rsidRDefault="00F42352">
      <w:pPr>
        <w:spacing w:after="0" w:line="240" w:lineRule="auto"/>
        <w:jc w:val="both"/>
        <w:rPr>
          <w:rFonts w:ascii="Cambria" w:hAnsi="Cambria" w:cs="Cambria"/>
          <w:sz w:val="18"/>
          <w:szCs w:val="18"/>
        </w:rPr>
      </w:pPr>
      <w:r>
        <w:rPr>
          <w:rFonts w:ascii="Cambria" w:hAnsi="Cambria" w:cs="Cambria"/>
          <w:sz w:val="18"/>
          <w:szCs w:val="18"/>
        </w:rPr>
        <w:t xml:space="preserve">County Commissioner, Pct. 1                                         </w:t>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sidR="00DA2840">
        <w:rPr>
          <w:rFonts w:ascii="Cambria" w:hAnsi="Cambria" w:cs="Cambria"/>
          <w:sz w:val="18"/>
          <w:szCs w:val="18"/>
        </w:rPr>
        <w:tab/>
      </w:r>
      <w:r>
        <w:rPr>
          <w:rFonts w:ascii="Cambria" w:hAnsi="Cambria" w:cs="Cambria"/>
          <w:sz w:val="18"/>
          <w:szCs w:val="18"/>
        </w:rPr>
        <w:t>County Commissioner, Pct. 2</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both"/>
        <w:rPr>
          <w:rFonts w:ascii="Cambria" w:hAnsi="Cambria" w:cs="Cambria"/>
          <w:sz w:val="18"/>
          <w:szCs w:val="18"/>
        </w:rPr>
      </w:pPr>
      <w:r>
        <w:rPr>
          <w:rFonts w:ascii="Cambria" w:hAnsi="Cambria" w:cs="Cambria"/>
          <w:sz w:val="18"/>
          <w:szCs w:val="18"/>
          <w:u w:val="single"/>
        </w:rPr>
        <w:tab/>
      </w:r>
      <w:r>
        <w:rPr>
          <w:rFonts w:ascii="Cambria" w:hAnsi="Cambria" w:cs="Cambria"/>
          <w:sz w:val="18"/>
          <w:szCs w:val="18"/>
          <w:u w:val="single"/>
        </w:rPr>
        <w:tab/>
      </w:r>
      <w:r>
        <w:rPr>
          <w:rFonts w:ascii="Cambria" w:hAnsi="Cambria" w:cs="Cambria"/>
          <w:sz w:val="18"/>
          <w:szCs w:val="18"/>
          <w:u w:val="single"/>
        </w:rPr>
        <w:tab/>
      </w:r>
      <w:r>
        <w:rPr>
          <w:rFonts w:ascii="Cambria" w:hAnsi="Cambria" w:cs="Cambria"/>
          <w:sz w:val="18"/>
          <w:szCs w:val="18"/>
          <w:u w:val="single"/>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sidR="00DA2840">
        <w:rPr>
          <w:rFonts w:ascii="Cambria" w:hAnsi="Cambria" w:cs="Cambria"/>
          <w:sz w:val="18"/>
          <w:szCs w:val="18"/>
        </w:rPr>
        <w:tab/>
      </w:r>
      <w:r>
        <w:rPr>
          <w:rFonts w:ascii="Cambria" w:hAnsi="Cambria" w:cs="Cambria"/>
          <w:sz w:val="18"/>
          <w:szCs w:val="18"/>
          <w:u w:val="single"/>
        </w:rPr>
        <w:tab/>
      </w:r>
      <w:r>
        <w:rPr>
          <w:rFonts w:ascii="Cambria" w:hAnsi="Cambria" w:cs="Cambria"/>
          <w:sz w:val="18"/>
          <w:szCs w:val="18"/>
          <w:u w:val="single"/>
        </w:rPr>
        <w:tab/>
      </w:r>
      <w:r>
        <w:rPr>
          <w:rFonts w:ascii="Cambria" w:hAnsi="Cambria" w:cs="Cambria"/>
          <w:sz w:val="18"/>
          <w:szCs w:val="18"/>
          <w:u w:val="single"/>
        </w:rPr>
        <w:tab/>
      </w:r>
      <w:r>
        <w:rPr>
          <w:rFonts w:ascii="Cambria" w:hAnsi="Cambria" w:cs="Cambria"/>
          <w:sz w:val="18"/>
          <w:szCs w:val="18"/>
          <w:u w:val="single"/>
        </w:rPr>
        <w:tab/>
      </w:r>
      <w:r>
        <w:rPr>
          <w:rFonts w:ascii="Cambria" w:hAnsi="Cambria" w:cs="Cambria"/>
          <w:sz w:val="18"/>
          <w:szCs w:val="18"/>
        </w:rPr>
        <w:br/>
        <w:t>JOE M. FLORES</w:t>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sidR="00DA2840">
        <w:rPr>
          <w:rFonts w:ascii="Cambria" w:hAnsi="Cambria" w:cs="Cambria"/>
          <w:sz w:val="18"/>
          <w:szCs w:val="18"/>
        </w:rPr>
        <w:tab/>
      </w:r>
      <w:r>
        <w:rPr>
          <w:rFonts w:ascii="Cambria" w:hAnsi="Cambria" w:cs="Cambria"/>
          <w:sz w:val="18"/>
          <w:szCs w:val="18"/>
        </w:rPr>
        <w:t>JOSEPH PALACIOS</w:t>
      </w:r>
    </w:p>
    <w:p w:rsidR="00F42352" w:rsidRDefault="00F42352">
      <w:pPr>
        <w:spacing w:after="0" w:line="240" w:lineRule="auto"/>
        <w:jc w:val="both"/>
        <w:rPr>
          <w:rFonts w:ascii="Cambria" w:hAnsi="Cambria" w:cs="Cambria"/>
          <w:sz w:val="18"/>
          <w:szCs w:val="18"/>
        </w:rPr>
      </w:pPr>
      <w:r>
        <w:rPr>
          <w:rFonts w:ascii="Cambria" w:hAnsi="Cambria" w:cs="Cambria"/>
          <w:sz w:val="18"/>
          <w:szCs w:val="18"/>
        </w:rPr>
        <w:t>County Commissioner, Pct. 3</w:t>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Pr>
          <w:rFonts w:ascii="Cambria" w:hAnsi="Cambria" w:cs="Cambria"/>
          <w:sz w:val="18"/>
          <w:szCs w:val="18"/>
        </w:rPr>
        <w:tab/>
      </w:r>
      <w:r w:rsidR="00DA2840">
        <w:rPr>
          <w:rFonts w:ascii="Cambria" w:hAnsi="Cambria" w:cs="Cambria"/>
          <w:sz w:val="18"/>
          <w:szCs w:val="18"/>
        </w:rPr>
        <w:tab/>
      </w:r>
      <w:r>
        <w:rPr>
          <w:rFonts w:ascii="Cambria" w:hAnsi="Cambria" w:cs="Cambria"/>
          <w:sz w:val="18"/>
          <w:szCs w:val="18"/>
        </w:rPr>
        <w:t>County Commissioner, Pct. 4</w:t>
      </w:r>
    </w:p>
    <w:p w:rsidR="00F42352" w:rsidRDefault="00F42352">
      <w:pPr>
        <w:spacing w:after="0" w:line="240" w:lineRule="auto"/>
        <w:jc w:val="both"/>
        <w:rPr>
          <w:rFonts w:ascii="Cambria" w:hAnsi="Cambria" w:cs="Cambria"/>
          <w:sz w:val="18"/>
          <w:szCs w:val="18"/>
        </w:rPr>
      </w:pPr>
    </w:p>
    <w:p w:rsidR="00F42352" w:rsidRDefault="00F42352">
      <w:pPr>
        <w:spacing w:after="0" w:line="240" w:lineRule="auto"/>
        <w:jc w:val="center"/>
        <w:rPr>
          <w:rFonts w:ascii="Cambria" w:hAnsi="Cambria" w:cs="Cambria"/>
          <w:sz w:val="18"/>
          <w:szCs w:val="18"/>
        </w:rPr>
      </w:pPr>
    </w:p>
    <w:p w:rsidR="00F42352" w:rsidRDefault="00F42352">
      <w:pPr>
        <w:spacing w:after="0" w:line="240" w:lineRule="auto"/>
        <w:jc w:val="center"/>
        <w:rPr>
          <w:rFonts w:ascii="Cambria" w:hAnsi="Cambria" w:cs="Cambria"/>
          <w:sz w:val="18"/>
          <w:szCs w:val="18"/>
        </w:rPr>
      </w:pPr>
    </w:p>
    <w:p w:rsidR="00F42352" w:rsidRDefault="00F42352">
      <w:pPr>
        <w:spacing w:after="0" w:line="240" w:lineRule="auto"/>
        <w:jc w:val="center"/>
        <w:rPr>
          <w:rFonts w:ascii="Cambria" w:hAnsi="Cambria" w:cs="Cambria"/>
          <w:sz w:val="18"/>
          <w:szCs w:val="18"/>
        </w:rPr>
      </w:pPr>
      <w:r>
        <w:rPr>
          <w:rFonts w:ascii="Cambria" w:hAnsi="Cambria" w:cs="Cambria"/>
          <w:sz w:val="18"/>
          <w:szCs w:val="18"/>
        </w:rPr>
        <w:t>__________________________________________</w:t>
      </w:r>
    </w:p>
    <w:p w:rsidR="00F42352" w:rsidRDefault="00F42352">
      <w:pPr>
        <w:spacing w:after="0" w:line="240" w:lineRule="auto"/>
        <w:jc w:val="center"/>
        <w:rPr>
          <w:rFonts w:ascii="Cambria" w:hAnsi="Cambria" w:cs="Cambria"/>
          <w:sz w:val="18"/>
          <w:szCs w:val="18"/>
        </w:rPr>
      </w:pPr>
      <w:r>
        <w:rPr>
          <w:rFonts w:ascii="Cambria" w:hAnsi="Cambria" w:cs="Cambria"/>
          <w:sz w:val="18"/>
          <w:szCs w:val="18"/>
        </w:rPr>
        <w:t>Attest:  ARTURO GUAJARDO, JR.</w:t>
      </w:r>
    </w:p>
    <w:p w:rsidR="00F42352" w:rsidRDefault="00F42352">
      <w:pPr>
        <w:spacing w:after="0" w:line="240" w:lineRule="auto"/>
        <w:jc w:val="center"/>
        <w:rPr>
          <w:rFonts w:ascii="Cambria" w:hAnsi="Cambria" w:cs="Cambria"/>
          <w:sz w:val="18"/>
          <w:szCs w:val="18"/>
        </w:rPr>
      </w:pPr>
      <w:r>
        <w:rPr>
          <w:rFonts w:ascii="Cambria" w:hAnsi="Cambria" w:cs="Cambria"/>
          <w:sz w:val="18"/>
          <w:szCs w:val="18"/>
        </w:rPr>
        <w:t>County Clerk</w:t>
      </w:r>
    </w:p>
    <w:sectPr w:rsidR="00F42352" w:rsidSect="00F4235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1A" w:rsidRDefault="005F101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5F101A" w:rsidRDefault="005F101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1A" w:rsidRDefault="005F101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5F101A" w:rsidRDefault="005F101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52"/>
    <w:rsid w:val="002E3BF7"/>
    <w:rsid w:val="003342E3"/>
    <w:rsid w:val="005F101A"/>
    <w:rsid w:val="00B51AF9"/>
    <w:rsid w:val="00DA2840"/>
    <w:rsid w:val="00DB0CCA"/>
    <w:rsid w:val="00F4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E3"/>
    <w:pPr>
      <w:spacing w:after="200" w:line="276" w:lineRule="auto"/>
    </w:pPr>
    <w:rPr>
      <w:rFonts w:ascii="Calibri" w:hAnsi="Calibri" w:cs="Calibri"/>
    </w:rPr>
  </w:style>
  <w:style w:type="paragraph" w:styleId="Heading1">
    <w:name w:val="heading 1"/>
    <w:basedOn w:val="Normal"/>
    <w:next w:val="Normal"/>
    <w:link w:val="Heading1Char"/>
    <w:uiPriority w:val="99"/>
    <w:qFormat/>
    <w:rsid w:val="003342E3"/>
    <w:pPr>
      <w:keepNext/>
      <w:spacing w:after="0" w:line="240" w:lineRule="auto"/>
      <w:outlineLvl w:val="0"/>
    </w:pPr>
    <w:rPr>
      <w:rFonts w:ascii="Cambria" w:hAnsi="Cambria" w:cs="Cambria"/>
      <w:sz w:val="28"/>
      <w:szCs w:val="28"/>
    </w:rPr>
  </w:style>
  <w:style w:type="paragraph" w:styleId="Heading2">
    <w:name w:val="heading 2"/>
    <w:basedOn w:val="Normal"/>
    <w:next w:val="Normal"/>
    <w:link w:val="Heading2Char"/>
    <w:uiPriority w:val="99"/>
    <w:qFormat/>
    <w:rsid w:val="003342E3"/>
    <w:pPr>
      <w:keepNext/>
      <w:spacing w:after="0" w:line="240" w:lineRule="auto"/>
      <w:outlineLvl w:val="1"/>
    </w:pPr>
    <w:rPr>
      <w:rFonts w:ascii="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35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342E3"/>
    <w:pPr>
      <w:tabs>
        <w:tab w:val="center" w:pos="4680"/>
        <w:tab w:val="right" w:pos="9360"/>
      </w:tabs>
    </w:pPr>
  </w:style>
  <w:style w:type="character" w:customStyle="1" w:styleId="HeaderChar">
    <w:name w:val="Header Char"/>
    <w:basedOn w:val="DefaultParagraphFont"/>
    <w:link w:val="Header"/>
    <w:uiPriority w:val="99"/>
    <w:rsid w:val="003342E3"/>
    <w:rPr>
      <w:rFonts w:ascii="Times New Roman" w:hAnsi="Times New Roman" w:cs="Times New Roman"/>
      <w:sz w:val="22"/>
      <w:szCs w:val="22"/>
    </w:rPr>
  </w:style>
  <w:style w:type="paragraph" w:styleId="Footer">
    <w:name w:val="footer"/>
    <w:basedOn w:val="Normal"/>
    <w:link w:val="FooterChar"/>
    <w:uiPriority w:val="99"/>
    <w:rsid w:val="003342E3"/>
    <w:pPr>
      <w:tabs>
        <w:tab w:val="center" w:pos="4680"/>
        <w:tab w:val="right" w:pos="9360"/>
      </w:tabs>
    </w:pPr>
  </w:style>
  <w:style w:type="character" w:customStyle="1" w:styleId="FooterChar">
    <w:name w:val="Footer Char"/>
    <w:basedOn w:val="DefaultParagraphFont"/>
    <w:link w:val="Footer"/>
    <w:uiPriority w:val="99"/>
    <w:rsid w:val="003342E3"/>
    <w:rPr>
      <w:rFonts w:ascii="Times New Roman" w:hAnsi="Times New Roman" w:cs="Times New Roman"/>
      <w:sz w:val="22"/>
      <w:szCs w:val="22"/>
    </w:rPr>
  </w:style>
  <w:style w:type="paragraph" w:styleId="BalloonText">
    <w:name w:val="Balloon Text"/>
    <w:basedOn w:val="Normal"/>
    <w:link w:val="BalloonTextChar"/>
    <w:uiPriority w:val="99"/>
    <w:rsid w:val="003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4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E3"/>
    <w:pPr>
      <w:spacing w:after="200" w:line="276" w:lineRule="auto"/>
    </w:pPr>
    <w:rPr>
      <w:rFonts w:ascii="Calibri" w:hAnsi="Calibri" w:cs="Calibri"/>
    </w:rPr>
  </w:style>
  <w:style w:type="paragraph" w:styleId="Heading1">
    <w:name w:val="heading 1"/>
    <w:basedOn w:val="Normal"/>
    <w:next w:val="Normal"/>
    <w:link w:val="Heading1Char"/>
    <w:uiPriority w:val="99"/>
    <w:qFormat/>
    <w:rsid w:val="003342E3"/>
    <w:pPr>
      <w:keepNext/>
      <w:spacing w:after="0" w:line="240" w:lineRule="auto"/>
      <w:outlineLvl w:val="0"/>
    </w:pPr>
    <w:rPr>
      <w:rFonts w:ascii="Cambria" w:hAnsi="Cambria" w:cs="Cambria"/>
      <w:sz w:val="28"/>
      <w:szCs w:val="28"/>
    </w:rPr>
  </w:style>
  <w:style w:type="paragraph" w:styleId="Heading2">
    <w:name w:val="heading 2"/>
    <w:basedOn w:val="Normal"/>
    <w:next w:val="Normal"/>
    <w:link w:val="Heading2Char"/>
    <w:uiPriority w:val="99"/>
    <w:qFormat/>
    <w:rsid w:val="003342E3"/>
    <w:pPr>
      <w:keepNext/>
      <w:spacing w:after="0" w:line="240" w:lineRule="auto"/>
      <w:outlineLvl w:val="1"/>
    </w:pPr>
    <w:rPr>
      <w:rFonts w:ascii="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35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342E3"/>
    <w:pPr>
      <w:tabs>
        <w:tab w:val="center" w:pos="4680"/>
        <w:tab w:val="right" w:pos="9360"/>
      </w:tabs>
    </w:pPr>
  </w:style>
  <w:style w:type="character" w:customStyle="1" w:styleId="HeaderChar">
    <w:name w:val="Header Char"/>
    <w:basedOn w:val="DefaultParagraphFont"/>
    <w:link w:val="Header"/>
    <w:uiPriority w:val="99"/>
    <w:rsid w:val="003342E3"/>
    <w:rPr>
      <w:rFonts w:ascii="Times New Roman" w:hAnsi="Times New Roman" w:cs="Times New Roman"/>
      <w:sz w:val="22"/>
      <w:szCs w:val="22"/>
    </w:rPr>
  </w:style>
  <w:style w:type="paragraph" w:styleId="Footer">
    <w:name w:val="footer"/>
    <w:basedOn w:val="Normal"/>
    <w:link w:val="FooterChar"/>
    <w:uiPriority w:val="99"/>
    <w:rsid w:val="003342E3"/>
    <w:pPr>
      <w:tabs>
        <w:tab w:val="center" w:pos="4680"/>
        <w:tab w:val="right" w:pos="9360"/>
      </w:tabs>
    </w:pPr>
  </w:style>
  <w:style w:type="character" w:customStyle="1" w:styleId="FooterChar">
    <w:name w:val="Footer Char"/>
    <w:basedOn w:val="DefaultParagraphFont"/>
    <w:link w:val="Footer"/>
    <w:uiPriority w:val="99"/>
    <w:rsid w:val="003342E3"/>
    <w:rPr>
      <w:rFonts w:ascii="Times New Roman" w:hAnsi="Times New Roman" w:cs="Times New Roman"/>
      <w:sz w:val="22"/>
      <w:szCs w:val="22"/>
    </w:rPr>
  </w:style>
  <w:style w:type="paragraph" w:styleId="BalloonText">
    <w:name w:val="Balloon Text"/>
    <w:basedOn w:val="Normal"/>
    <w:link w:val="BalloonTextChar"/>
    <w:uiPriority w:val="99"/>
    <w:rsid w:val="003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4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RESOLUTION IN HONOR OF GENESIS KEREN NAVA</vt:lpstr>
    </vt:vector>
  </TitlesOfParts>
  <Company>Microsoft</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IN HONOR OF GENESIS KEREN NAVA</dc:title>
  <dc:creator>Jaclyn T. Barber</dc:creator>
  <cp:lastModifiedBy>Monica Badillo</cp:lastModifiedBy>
  <cp:revision>2</cp:revision>
  <cp:lastPrinted>2011-04-11T22:42:00Z</cp:lastPrinted>
  <dcterms:created xsi:type="dcterms:W3CDTF">2013-07-22T19:28:00Z</dcterms:created>
  <dcterms:modified xsi:type="dcterms:W3CDTF">2013-07-22T19:28:00Z</dcterms:modified>
</cp:coreProperties>
</file>