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A9F" w:rsidRPr="00593A1E" w:rsidRDefault="00563A9F" w:rsidP="00563A9F">
      <w:pPr>
        <w:spacing w:after="0" w:line="240" w:lineRule="auto"/>
        <w:rPr>
          <w:rFonts w:ascii="Arial" w:hAnsi="Arial" w:cs="Arial"/>
        </w:rPr>
      </w:pPr>
      <w:r w:rsidRPr="00593A1E">
        <w:rPr>
          <w:rFonts w:ascii="Arial" w:hAnsi="Arial" w:cs="Arial"/>
        </w:rPr>
        <w:t>The Criminal Justice Division (CJD) of the Governor’s Office is soliciting applications for projects that reduce crime and improve the criminal justice system d</w:t>
      </w:r>
      <w:r w:rsidR="00D673B4" w:rsidRPr="00593A1E">
        <w:rPr>
          <w:rFonts w:ascii="Arial" w:hAnsi="Arial" w:cs="Arial"/>
        </w:rPr>
        <w:t>uring the 201</w:t>
      </w:r>
      <w:r w:rsidR="00CF06C2">
        <w:rPr>
          <w:rFonts w:ascii="Arial" w:hAnsi="Arial" w:cs="Arial"/>
        </w:rPr>
        <w:t>5</w:t>
      </w:r>
      <w:r w:rsidRPr="00593A1E">
        <w:rPr>
          <w:rFonts w:ascii="Arial" w:hAnsi="Arial" w:cs="Arial"/>
        </w:rPr>
        <w:t xml:space="preserve"> grant cycle.</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Purpose</w:t>
      </w:r>
      <w:r w:rsidRPr="00593A1E">
        <w:rPr>
          <w:rFonts w:ascii="Arial" w:hAnsi="Arial" w:cs="Arial"/>
        </w:rPr>
        <w:t>: The purpose of this solicitation is to reduce crime and improve the criminal justice system.</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Available Funding</w:t>
      </w:r>
      <w:r w:rsidRPr="00593A1E">
        <w:rPr>
          <w:rFonts w:ascii="Arial" w:hAnsi="Arial" w:cs="Arial"/>
        </w:rPr>
        <w:t>: Federal funds are authorized under the Edward Byrne Memorial Justice Assistance Grant Program (JAG)</w:t>
      </w:r>
      <w:r w:rsidR="00CA3B1A" w:rsidRPr="00593A1E">
        <w:rPr>
          <w:rFonts w:ascii="Arial" w:hAnsi="Arial" w:cs="Arial"/>
        </w:rPr>
        <w:t>,</w:t>
      </w:r>
      <w:r w:rsidRPr="00593A1E">
        <w:rPr>
          <w:rFonts w:ascii="Arial" w:hAnsi="Arial" w:cs="Arial"/>
        </w:rPr>
        <w:t xml:space="preserve"> 42 U.S.C. 3751(a). JAG funds are made available through a Congressional appropriation to the United States Department of Justice. All awards are subject to the availability of appropriated federal funds and any modifications or additional requirements that may be imposed by law.</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Funding Levels</w:t>
      </w:r>
      <w:r w:rsidRPr="00593A1E">
        <w:rPr>
          <w:rFonts w:ascii="Arial" w:hAnsi="Arial" w:cs="Arial"/>
        </w:rPr>
        <w:t>:</w:t>
      </w:r>
    </w:p>
    <w:p w:rsidR="00563A9F" w:rsidRPr="00593A1E" w:rsidRDefault="00563A9F" w:rsidP="00563A9F">
      <w:pPr>
        <w:spacing w:after="0" w:line="240" w:lineRule="auto"/>
        <w:rPr>
          <w:rFonts w:ascii="Arial" w:hAnsi="Arial" w:cs="Arial"/>
        </w:rPr>
      </w:pPr>
      <w:r w:rsidRPr="00593A1E">
        <w:rPr>
          <w:rFonts w:ascii="Arial" w:hAnsi="Arial" w:cs="Arial"/>
        </w:rPr>
        <w:t>Minimum</w:t>
      </w:r>
      <w:r w:rsidR="00E970BC" w:rsidRPr="00593A1E">
        <w:rPr>
          <w:rFonts w:ascii="Arial" w:hAnsi="Arial" w:cs="Arial"/>
        </w:rPr>
        <w:t>:</w:t>
      </w:r>
      <w:r w:rsidR="005A424A">
        <w:rPr>
          <w:rFonts w:ascii="Arial" w:hAnsi="Arial" w:cs="Arial"/>
        </w:rPr>
        <w:t xml:space="preserve"> </w:t>
      </w:r>
      <w:r w:rsidRPr="00593A1E">
        <w:rPr>
          <w:rFonts w:ascii="Arial" w:hAnsi="Arial" w:cs="Arial"/>
        </w:rPr>
        <w:t>$10,000</w:t>
      </w:r>
    </w:p>
    <w:p w:rsidR="00563A9F" w:rsidRPr="00593A1E" w:rsidRDefault="00563A9F" w:rsidP="00563A9F">
      <w:pPr>
        <w:spacing w:after="0" w:line="240" w:lineRule="auto"/>
        <w:rPr>
          <w:rFonts w:ascii="Arial" w:hAnsi="Arial" w:cs="Arial"/>
        </w:rPr>
      </w:pPr>
      <w:r w:rsidRPr="00593A1E">
        <w:rPr>
          <w:rFonts w:ascii="Arial" w:hAnsi="Arial" w:cs="Arial"/>
        </w:rPr>
        <w:t>Maximum:  None</w:t>
      </w:r>
    </w:p>
    <w:p w:rsidR="00563A9F" w:rsidRPr="00593A1E" w:rsidRDefault="00563A9F" w:rsidP="00563A9F">
      <w:pPr>
        <w:spacing w:after="0" w:line="240" w:lineRule="auto"/>
        <w:rPr>
          <w:rFonts w:ascii="Arial" w:hAnsi="Arial" w:cs="Arial"/>
        </w:rPr>
      </w:pPr>
      <w:r w:rsidRPr="00593A1E">
        <w:rPr>
          <w:rFonts w:ascii="Arial" w:hAnsi="Arial" w:cs="Arial"/>
        </w:rPr>
        <w:t>Match Requirement: None</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Standards</w:t>
      </w:r>
      <w:r w:rsidRPr="00593A1E">
        <w:rPr>
          <w:rFonts w:ascii="Arial" w:hAnsi="Arial" w:cs="Arial"/>
        </w:rPr>
        <w:t xml:space="preserve">: Grantees must comply with the standards applicable to this funding source cited in the </w:t>
      </w:r>
      <w:r w:rsidRPr="00593A1E">
        <w:rPr>
          <w:rFonts w:ascii="Arial" w:hAnsi="Arial" w:cs="Arial"/>
          <w:i/>
        </w:rPr>
        <w:t>Texas Administrative Code</w:t>
      </w:r>
      <w:r w:rsidRPr="00593A1E">
        <w:rPr>
          <w:rFonts w:ascii="Arial" w:hAnsi="Arial" w:cs="Arial"/>
        </w:rPr>
        <w:t xml:space="preserve"> (1 TAC Chapter 3), and all statutes, requirements, and guidelines applicable to this funding.</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Prohibitions</w:t>
      </w:r>
      <w:r w:rsidRPr="00593A1E">
        <w:rPr>
          <w:rFonts w:ascii="Arial" w:hAnsi="Arial" w:cs="Arial"/>
        </w:rPr>
        <w:t>: Grant funds may not be used to support the following services, activities, and costs:</w:t>
      </w:r>
    </w:p>
    <w:p w:rsidR="00321D8C" w:rsidRPr="00593A1E" w:rsidRDefault="00321D8C" w:rsidP="00321D8C">
      <w:pPr>
        <w:pStyle w:val="ListParagraph"/>
        <w:numPr>
          <w:ilvl w:val="0"/>
          <w:numId w:val="1"/>
        </w:numPr>
        <w:spacing w:after="0" w:line="240" w:lineRule="auto"/>
        <w:rPr>
          <w:rFonts w:ascii="Arial" w:hAnsi="Arial" w:cs="Arial"/>
        </w:rPr>
      </w:pPr>
      <w:r w:rsidRPr="00593A1E">
        <w:rPr>
          <w:rFonts w:ascii="Arial" w:hAnsi="Arial" w:cs="Arial"/>
        </w:rPr>
        <w:t>inherently religious activities such as prayer, worship, religious instruction, or proselytization;</w:t>
      </w:r>
    </w:p>
    <w:p w:rsidR="00321D8C" w:rsidRDefault="00321D8C" w:rsidP="00321D8C">
      <w:pPr>
        <w:pStyle w:val="ListParagraph"/>
        <w:numPr>
          <w:ilvl w:val="0"/>
          <w:numId w:val="1"/>
        </w:numPr>
        <w:spacing w:after="0" w:line="240" w:lineRule="auto"/>
        <w:rPr>
          <w:rFonts w:ascii="Arial" w:hAnsi="Arial" w:cs="Arial"/>
        </w:rPr>
      </w:pPr>
      <w:r w:rsidRPr="00593A1E">
        <w:rPr>
          <w:rFonts w:ascii="Arial" w:hAnsi="Arial" w:cs="Arial"/>
        </w:rPr>
        <w:t>lobbying;</w:t>
      </w:r>
    </w:p>
    <w:p w:rsidR="00321D8C" w:rsidRPr="00593A1E" w:rsidRDefault="00321D8C" w:rsidP="00321D8C">
      <w:pPr>
        <w:pStyle w:val="ListParagraph"/>
        <w:numPr>
          <w:ilvl w:val="0"/>
          <w:numId w:val="1"/>
        </w:numPr>
        <w:spacing w:after="0" w:line="240" w:lineRule="auto"/>
        <w:rPr>
          <w:rFonts w:ascii="Arial" w:hAnsi="Arial" w:cs="Arial"/>
        </w:rPr>
      </w:pPr>
      <w:r w:rsidRPr="00593A1E">
        <w:rPr>
          <w:rFonts w:ascii="Arial" w:hAnsi="Arial" w:cs="Arial"/>
        </w:rPr>
        <w:t>any portion of the salary of, or any other compensation for, an elected or appointed government official;</w:t>
      </w:r>
    </w:p>
    <w:p w:rsidR="00321D8C" w:rsidRPr="00593A1E" w:rsidRDefault="00321D8C" w:rsidP="00321D8C">
      <w:pPr>
        <w:pStyle w:val="ListParagraph"/>
        <w:numPr>
          <w:ilvl w:val="0"/>
          <w:numId w:val="1"/>
        </w:numPr>
        <w:spacing w:after="0" w:line="240" w:lineRule="auto"/>
        <w:rPr>
          <w:rFonts w:ascii="Arial" w:hAnsi="Arial" w:cs="Arial"/>
        </w:rPr>
      </w:pPr>
      <w:r w:rsidRPr="00593A1E">
        <w:rPr>
          <w:rFonts w:ascii="Arial" w:hAnsi="Arial" w:cs="Arial"/>
        </w:rPr>
        <w:t>non-law enforcement vehicles or equipment for government agencies that are for general agency use;</w:t>
      </w:r>
    </w:p>
    <w:p w:rsidR="00321D8C" w:rsidRPr="00593A1E" w:rsidRDefault="00321D8C" w:rsidP="00321D8C">
      <w:pPr>
        <w:pStyle w:val="ListParagraph"/>
        <w:numPr>
          <w:ilvl w:val="0"/>
          <w:numId w:val="1"/>
        </w:numPr>
        <w:spacing w:after="0" w:line="240" w:lineRule="auto"/>
        <w:rPr>
          <w:rFonts w:ascii="Arial" w:hAnsi="Arial" w:cs="Arial"/>
        </w:rPr>
      </w:pPr>
      <w:r w:rsidRPr="00593A1E">
        <w:rPr>
          <w:rFonts w:ascii="Arial" w:hAnsi="Arial" w:cs="Arial"/>
        </w:rPr>
        <w:t>weapons, ammunition, explosives or military vehicles;</w:t>
      </w:r>
    </w:p>
    <w:p w:rsidR="00321D8C" w:rsidRPr="00593A1E" w:rsidRDefault="00321D8C" w:rsidP="00321D8C">
      <w:pPr>
        <w:pStyle w:val="ListParagraph"/>
        <w:numPr>
          <w:ilvl w:val="0"/>
          <w:numId w:val="1"/>
        </w:numPr>
        <w:spacing w:after="0" w:line="240" w:lineRule="auto"/>
        <w:rPr>
          <w:rFonts w:ascii="Arial" w:hAnsi="Arial" w:cs="Arial"/>
        </w:rPr>
      </w:pPr>
      <w:r w:rsidRPr="00593A1E">
        <w:rPr>
          <w:rFonts w:ascii="Arial" w:hAnsi="Arial" w:cs="Arial"/>
        </w:rPr>
        <w:t>admission fees or tickets to any amusement park, recreational activity or sporting event;</w:t>
      </w:r>
    </w:p>
    <w:p w:rsidR="00321D8C" w:rsidRPr="00593A1E" w:rsidRDefault="00321D8C" w:rsidP="00321D8C">
      <w:pPr>
        <w:pStyle w:val="ListParagraph"/>
        <w:numPr>
          <w:ilvl w:val="0"/>
          <w:numId w:val="1"/>
        </w:numPr>
        <w:spacing w:after="0" w:line="240" w:lineRule="auto"/>
        <w:rPr>
          <w:rFonts w:ascii="Arial" w:hAnsi="Arial" w:cs="Arial"/>
        </w:rPr>
      </w:pPr>
      <w:r w:rsidRPr="00593A1E">
        <w:rPr>
          <w:rFonts w:ascii="Arial" w:hAnsi="Arial" w:cs="Arial"/>
        </w:rPr>
        <w:t>promotional gifts;</w:t>
      </w:r>
    </w:p>
    <w:p w:rsidR="00321D8C" w:rsidRDefault="00321D8C" w:rsidP="00321D8C">
      <w:pPr>
        <w:pStyle w:val="ListParagraph"/>
        <w:numPr>
          <w:ilvl w:val="0"/>
          <w:numId w:val="1"/>
        </w:numPr>
        <w:spacing w:after="0" w:line="240" w:lineRule="auto"/>
        <w:rPr>
          <w:rFonts w:ascii="Arial" w:hAnsi="Arial" w:cs="Arial"/>
        </w:rPr>
      </w:pPr>
      <w:r w:rsidRPr="00593A1E">
        <w:rPr>
          <w:rFonts w:ascii="Arial" w:hAnsi="Arial" w:cs="Arial"/>
        </w:rPr>
        <w:t>food, meals, beverages, or other refreshments;</w:t>
      </w:r>
    </w:p>
    <w:p w:rsidR="00321D8C" w:rsidRPr="00593A1E" w:rsidRDefault="00321D8C" w:rsidP="00321D8C">
      <w:pPr>
        <w:pStyle w:val="ListParagraph"/>
        <w:numPr>
          <w:ilvl w:val="0"/>
          <w:numId w:val="1"/>
        </w:numPr>
        <w:spacing w:after="0" w:line="240" w:lineRule="auto"/>
        <w:rPr>
          <w:rFonts w:ascii="Arial" w:hAnsi="Arial" w:cs="Arial"/>
        </w:rPr>
      </w:pPr>
      <w:r w:rsidRPr="00593A1E">
        <w:rPr>
          <w:rFonts w:ascii="Arial" w:hAnsi="Arial" w:cs="Arial"/>
        </w:rPr>
        <w:t>membership dues for individuals;</w:t>
      </w:r>
    </w:p>
    <w:p w:rsidR="00321D8C" w:rsidRPr="00593A1E" w:rsidRDefault="00321D8C" w:rsidP="00321D8C">
      <w:pPr>
        <w:pStyle w:val="ListParagraph"/>
        <w:numPr>
          <w:ilvl w:val="0"/>
          <w:numId w:val="1"/>
        </w:numPr>
        <w:spacing w:after="0" w:line="240" w:lineRule="auto"/>
        <w:rPr>
          <w:rFonts w:ascii="Arial" w:hAnsi="Arial" w:cs="Arial"/>
        </w:rPr>
      </w:pPr>
      <w:r>
        <w:rPr>
          <w:rFonts w:ascii="Arial" w:hAnsi="Arial" w:cs="Arial"/>
        </w:rPr>
        <w:t>any expense or service that is readily available at no cost to the grant project or that is provided by federal, state, or local funds (i.e. supplanting);</w:t>
      </w:r>
    </w:p>
    <w:p w:rsidR="00321D8C" w:rsidRPr="00593A1E" w:rsidRDefault="00321D8C" w:rsidP="00321D8C">
      <w:pPr>
        <w:pStyle w:val="ListParagraph"/>
        <w:numPr>
          <w:ilvl w:val="0"/>
          <w:numId w:val="1"/>
        </w:numPr>
        <w:spacing w:after="0" w:line="240" w:lineRule="auto"/>
        <w:rPr>
          <w:rFonts w:ascii="Arial" w:hAnsi="Arial" w:cs="Arial"/>
        </w:rPr>
      </w:pPr>
      <w:r w:rsidRPr="00593A1E">
        <w:rPr>
          <w:rFonts w:ascii="Arial" w:hAnsi="Arial" w:cs="Arial"/>
        </w:rPr>
        <w:t>fundraising;</w:t>
      </w:r>
    </w:p>
    <w:p w:rsidR="00321D8C" w:rsidRPr="00593A1E" w:rsidRDefault="00321D8C" w:rsidP="00321D8C">
      <w:pPr>
        <w:pStyle w:val="ListParagraph"/>
        <w:numPr>
          <w:ilvl w:val="0"/>
          <w:numId w:val="1"/>
        </w:numPr>
        <w:spacing w:after="0" w:line="240" w:lineRule="auto"/>
        <w:rPr>
          <w:rFonts w:ascii="Arial" w:hAnsi="Arial" w:cs="Arial"/>
        </w:rPr>
      </w:pPr>
      <w:r w:rsidRPr="00593A1E">
        <w:rPr>
          <w:rFonts w:ascii="Arial" w:hAnsi="Arial" w:cs="Arial"/>
        </w:rPr>
        <w:t>construction, renovation or remodeling;</w:t>
      </w:r>
    </w:p>
    <w:p w:rsidR="00321D8C" w:rsidRPr="00593A1E" w:rsidRDefault="00321D8C" w:rsidP="00321D8C">
      <w:pPr>
        <w:pStyle w:val="ListParagraph"/>
        <w:numPr>
          <w:ilvl w:val="0"/>
          <w:numId w:val="1"/>
        </w:numPr>
        <w:spacing w:after="0" w:line="240" w:lineRule="auto"/>
        <w:rPr>
          <w:rFonts w:ascii="Arial" w:hAnsi="Arial" w:cs="Arial"/>
        </w:rPr>
      </w:pPr>
      <w:r w:rsidRPr="00593A1E">
        <w:rPr>
          <w:rFonts w:ascii="Arial" w:hAnsi="Arial" w:cs="Arial"/>
        </w:rPr>
        <w:t>medical services;</w:t>
      </w:r>
    </w:p>
    <w:p w:rsidR="006A2F19" w:rsidRPr="00593A1E" w:rsidRDefault="006A2F19" w:rsidP="006A2F19">
      <w:pPr>
        <w:pStyle w:val="ListParagraph"/>
        <w:numPr>
          <w:ilvl w:val="0"/>
          <w:numId w:val="1"/>
        </w:numPr>
        <w:spacing w:after="0" w:line="240" w:lineRule="auto"/>
        <w:rPr>
          <w:rFonts w:ascii="Arial" w:hAnsi="Arial" w:cs="Arial"/>
        </w:rPr>
      </w:pPr>
      <w:r w:rsidRPr="00593A1E">
        <w:rPr>
          <w:rFonts w:ascii="Arial" w:hAnsi="Arial" w:cs="Arial"/>
        </w:rPr>
        <w:t>transportation, lodging, per diem or any related costs for participants, when grant funds are used to d</w:t>
      </w:r>
      <w:r>
        <w:rPr>
          <w:rFonts w:ascii="Arial" w:hAnsi="Arial" w:cs="Arial"/>
        </w:rPr>
        <w:t>evelop and conduct training;</w:t>
      </w:r>
    </w:p>
    <w:p w:rsidR="00321D8C" w:rsidRPr="00593A1E" w:rsidRDefault="006A2F19" w:rsidP="00321D8C">
      <w:pPr>
        <w:pStyle w:val="ListParagraph"/>
        <w:numPr>
          <w:ilvl w:val="0"/>
          <w:numId w:val="1"/>
        </w:numPr>
        <w:spacing w:after="0" w:line="240" w:lineRule="auto"/>
        <w:rPr>
          <w:rFonts w:ascii="Arial" w:hAnsi="Arial" w:cs="Arial"/>
        </w:rPr>
      </w:pPr>
      <w:r w:rsidRPr="00593A1E">
        <w:rPr>
          <w:rFonts w:ascii="Arial" w:hAnsi="Arial" w:cs="Arial"/>
        </w:rPr>
        <w:t>legal services for adult offenders</w:t>
      </w:r>
      <w:r>
        <w:rPr>
          <w:rFonts w:ascii="Arial" w:hAnsi="Arial" w:cs="Arial"/>
        </w:rPr>
        <w:t>; and</w:t>
      </w:r>
    </w:p>
    <w:p w:rsidR="00563A9F" w:rsidRPr="00593A1E" w:rsidRDefault="006A2F19" w:rsidP="0009150C">
      <w:pPr>
        <w:pStyle w:val="ListParagraph"/>
        <w:numPr>
          <w:ilvl w:val="0"/>
          <w:numId w:val="1"/>
        </w:numPr>
        <w:spacing w:after="0" w:line="240" w:lineRule="auto"/>
        <w:rPr>
          <w:rFonts w:ascii="Arial" w:hAnsi="Arial" w:cs="Arial"/>
        </w:rPr>
      </w:pPr>
      <w:r>
        <w:rPr>
          <w:rFonts w:ascii="Arial" w:hAnsi="Arial" w:cs="Arial"/>
        </w:rPr>
        <w:t>an</w:t>
      </w:r>
      <w:bookmarkStart w:id="0" w:name="_GoBack"/>
      <w:bookmarkEnd w:id="0"/>
      <w:r>
        <w:rPr>
          <w:rFonts w:ascii="Arial" w:hAnsi="Arial" w:cs="Arial"/>
        </w:rPr>
        <w:t>y other prohibition imposed by federal, state, or local law.</w:t>
      </w:r>
    </w:p>
    <w:p w:rsidR="006A2F19" w:rsidRDefault="006A2F19" w:rsidP="00563A9F">
      <w:pPr>
        <w:spacing w:after="0" w:line="240" w:lineRule="auto"/>
        <w:rPr>
          <w:rFonts w:ascii="Arial" w:hAnsi="Arial" w:cs="Arial"/>
          <w:b/>
        </w:rPr>
      </w:pPr>
    </w:p>
    <w:p w:rsidR="00563A9F" w:rsidRPr="00593A1E" w:rsidRDefault="00563A9F" w:rsidP="00563A9F">
      <w:pPr>
        <w:spacing w:after="0" w:line="240" w:lineRule="auto"/>
        <w:rPr>
          <w:rFonts w:ascii="Arial" w:hAnsi="Arial" w:cs="Arial"/>
        </w:rPr>
      </w:pPr>
      <w:r w:rsidRPr="00593A1E">
        <w:rPr>
          <w:rFonts w:ascii="Arial" w:hAnsi="Arial" w:cs="Arial"/>
          <w:b/>
        </w:rPr>
        <w:t>Eligible Applicants</w:t>
      </w:r>
      <w:r w:rsidRPr="00593A1E">
        <w:rPr>
          <w:rFonts w:ascii="Arial" w:hAnsi="Arial" w:cs="Arial"/>
        </w:rPr>
        <w:t>:</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State agencies;</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Units of local government;</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Independent school districts;</w:t>
      </w:r>
    </w:p>
    <w:p w:rsidR="00563A9F" w:rsidRPr="00CF06C2" w:rsidRDefault="00563A9F" w:rsidP="00CF06C2">
      <w:pPr>
        <w:pStyle w:val="ListParagraph"/>
        <w:numPr>
          <w:ilvl w:val="0"/>
          <w:numId w:val="3"/>
        </w:numPr>
        <w:spacing w:after="0" w:line="240" w:lineRule="auto"/>
        <w:rPr>
          <w:rFonts w:ascii="Arial" w:hAnsi="Arial" w:cs="Arial"/>
        </w:rPr>
      </w:pPr>
      <w:r w:rsidRPr="00593A1E">
        <w:rPr>
          <w:rFonts w:ascii="Arial" w:hAnsi="Arial" w:cs="Arial"/>
        </w:rPr>
        <w:t>Native American tribes;</w:t>
      </w:r>
      <w:r w:rsidR="00CF06C2">
        <w:rPr>
          <w:rFonts w:ascii="Arial" w:hAnsi="Arial" w:cs="Arial"/>
        </w:rPr>
        <w:t xml:space="preserve"> and </w:t>
      </w:r>
    </w:p>
    <w:p w:rsidR="00563A9F" w:rsidRPr="00593A1E" w:rsidRDefault="00563A9F" w:rsidP="0009150C">
      <w:pPr>
        <w:pStyle w:val="ListParagraph"/>
        <w:numPr>
          <w:ilvl w:val="0"/>
          <w:numId w:val="3"/>
        </w:numPr>
        <w:spacing w:after="0" w:line="240" w:lineRule="auto"/>
        <w:rPr>
          <w:rFonts w:ascii="Arial" w:hAnsi="Arial" w:cs="Arial"/>
        </w:rPr>
      </w:pPr>
      <w:r w:rsidRPr="00593A1E">
        <w:rPr>
          <w:rFonts w:ascii="Arial" w:hAnsi="Arial" w:cs="Arial"/>
        </w:rPr>
        <w:t>Community supervision and corrections departments.</w:t>
      </w:r>
    </w:p>
    <w:p w:rsidR="00CF06C2" w:rsidRPr="00593A1E" w:rsidRDefault="00CF06C2"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lastRenderedPageBreak/>
        <w:t>Eligibility Requirements</w:t>
      </w:r>
      <w:r w:rsidRPr="00593A1E">
        <w:rPr>
          <w:rFonts w:ascii="Arial" w:hAnsi="Arial" w:cs="Arial"/>
        </w:rPr>
        <w:t>:</w:t>
      </w:r>
    </w:p>
    <w:p w:rsidR="00563A9F" w:rsidRPr="00593A1E" w:rsidRDefault="00563A9F" w:rsidP="0009150C">
      <w:pPr>
        <w:pStyle w:val="ListParagraph"/>
        <w:numPr>
          <w:ilvl w:val="0"/>
          <w:numId w:val="5"/>
        </w:numPr>
        <w:spacing w:after="0" w:line="240" w:lineRule="auto"/>
        <w:rPr>
          <w:rFonts w:ascii="Arial" w:hAnsi="Arial" w:cs="Arial"/>
        </w:rPr>
      </w:pPr>
      <w:r w:rsidRPr="00593A1E">
        <w:rPr>
          <w:rFonts w:ascii="Arial" w:hAnsi="Arial" w:cs="Arial"/>
        </w:rPr>
        <w:t>Projects must focus on reducing crime and improving the criminal justice system</w:t>
      </w:r>
      <w:r w:rsidR="00272734">
        <w:rPr>
          <w:rFonts w:ascii="Arial" w:hAnsi="Arial" w:cs="Arial"/>
        </w:rPr>
        <w:t>.</w:t>
      </w:r>
    </w:p>
    <w:p w:rsidR="00563A9F" w:rsidRPr="00593A1E" w:rsidRDefault="00563A9F" w:rsidP="0009150C">
      <w:pPr>
        <w:pStyle w:val="ListParagraph"/>
        <w:numPr>
          <w:ilvl w:val="0"/>
          <w:numId w:val="5"/>
        </w:numPr>
        <w:spacing w:after="0" w:line="240" w:lineRule="auto"/>
        <w:rPr>
          <w:rFonts w:ascii="Arial" w:hAnsi="Arial" w:cs="Arial"/>
        </w:rPr>
      </w:pPr>
      <w:r w:rsidRPr="00593A1E">
        <w:rPr>
          <w:rFonts w:ascii="Arial" w:hAnsi="Arial" w:cs="Arial"/>
        </w:rPr>
        <w:t>Eligible applicants must provide law enforcement, corrections, or judicial services</w:t>
      </w:r>
      <w:r w:rsidR="00272734">
        <w:rPr>
          <w:rFonts w:ascii="Arial" w:hAnsi="Arial" w:cs="Arial"/>
        </w:rPr>
        <w:t>.</w:t>
      </w:r>
    </w:p>
    <w:p w:rsidR="00E07D74" w:rsidRPr="00593A1E" w:rsidRDefault="00B701B0" w:rsidP="0009150C">
      <w:pPr>
        <w:pStyle w:val="ListParagraph"/>
        <w:numPr>
          <w:ilvl w:val="0"/>
          <w:numId w:val="5"/>
        </w:numPr>
        <w:spacing w:after="0" w:line="240" w:lineRule="auto"/>
        <w:rPr>
          <w:rFonts w:ascii="Arial" w:hAnsi="Arial" w:cs="Arial"/>
        </w:rPr>
      </w:pPr>
      <w:r w:rsidRPr="00593A1E">
        <w:rPr>
          <w:rFonts w:ascii="Arial" w:hAnsi="Arial" w:cs="Arial"/>
        </w:rPr>
        <w:t>In order for an applicant to be eligible, the county (or counties) in which the applicant is located must have a 90% average on both adult and juvenile criminal history dispositions to the Texas Department of Public Safety for calendar years 200</w:t>
      </w:r>
      <w:r w:rsidR="00CF06C2">
        <w:rPr>
          <w:rFonts w:ascii="Arial" w:hAnsi="Arial" w:cs="Arial"/>
        </w:rPr>
        <w:t>8</w:t>
      </w:r>
      <w:r w:rsidRPr="00593A1E">
        <w:rPr>
          <w:rFonts w:ascii="Arial" w:hAnsi="Arial" w:cs="Arial"/>
        </w:rPr>
        <w:t xml:space="preserve"> through 201</w:t>
      </w:r>
      <w:r w:rsidR="00CF06C2">
        <w:rPr>
          <w:rFonts w:ascii="Arial" w:hAnsi="Arial" w:cs="Arial"/>
        </w:rPr>
        <w:t>2</w:t>
      </w:r>
      <w:r w:rsidRPr="00593A1E">
        <w:rPr>
          <w:rFonts w:ascii="Arial" w:hAnsi="Arial" w:cs="Arial"/>
        </w:rPr>
        <w:t>.  This requirement must be met by August 1, 201</w:t>
      </w:r>
      <w:r w:rsidR="00CF06C2">
        <w:rPr>
          <w:rFonts w:ascii="Arial" w:hAnsi="Arial" w:cs="Arial"/>
        </w:rPr>
        <w:t>4</w:t>
      </w:r>
      <w:r w:rsidR="00272734">
        <w:rPr>
          <w:rFonts w:ascii="Arial" w:hAnsi="Arial" w:cs="Arial"/>
        </w:rPr>
        <w:t>.</w:t>
      </w:r>
    </w:p>
    <w:p w:rsidR="00563A9F" w:rsidRPr="00593A1E" w:rsidRDefault="00563A9F" w:rsidP="0009150C">
      <w:pPr>
        <w:pStyle w:val="ListParagraph"/>
        <w:numPr>
          <w:ilvl w:val="0"/>
          <w:numId w:val="5"/>
        </w:numPr>
        <w:spacing w:after="0" w:line="240" w:lineRule="auto"/>
        <w:rPr>
          <w:rFonts w:ascii="Arial" w:hAnsi="Arial" w:cs="Arial"/>
        </w:rPr>
      </w:pPr>
      <w:r w:rsidRPr="00593A1E">
        <w:rPr>
          <w:rFonts w:ascii="Arial" w:hAnsi="Arial" w:cs="Arial"/>
        </w:rPr>
        <w:t>Eligible applicants operating a law enforcement agency must be current on reporting Part I violent crime data to the Texas Department of Public Safety for inclusion in the annual Uniform Crime Report (UCR) and must have been current for the three previous years</w:t>
      </w:r>
      <w:r w:rsidR="00272734">
        <w:rPr>
          <w:rFonts w:ascii="Arial" w:hAnsi="Arial" w:cs="Arial"/>
        </w:rPr>
        <w:t>.</w:t>
      </w:r>
    </w:p>
    <w:p w:rsidR="00563A9F" w:rsidRPr="00593A1E" w:rsidRDefault="00563A9F" w:rsidP="0009150C">
      <w:pPr>
        <w:pStyle w:val="ListParagraph"/>
        <w:numPr>
          <w:ilvl w:val="0"/>
          <w:numId w:val="5"/>
        </w:numPr>
        <w:spacing w:after="0" w:line="240" w:lineRule="auto"/>
        <w:rPr>
          <w:rFonts w:ascii="Arial" w:hAnsi="Arial" w:cs="Arial"/>
        </w:rPr>
      </w:pPr>
      <w:r w:rsidRPr="00593A1E">
        <w:rPr>
          <w:rFonts w:ascii="Arial" w:hAnsi="Arial" w:cs="Arial"/>
        </w:rPr>
        <w:t xml:space="preserve">Eligible applicants must have a DUNS (Data Universal Numbering System) number assigned to its agency </w:t>
      </w:r>
      <w:r w:rsidR="00CA3B1A" w:rsidRPr="00593A1E">
        <w:rPr>
          <w:rFonts w:ascii="Arial" w:hAnsi="Arial" w:cs="Arial"/>
        </w:rPr>
        <w:t>(</w:t>
      </w:r>
      <w:r w:rsidRPr="00593A1E">
        <w:rPr>
          <w:rFonts w:ascii="Arial" w:hAnsi="Arial" w:cs="Arial"/>
        </w:rPr>
        <w:t xml:space="preserve">to request a DUNS number, go to </w:t>
      </w:r>
      <w:hyperlink r:id="rId7" w:history="1">
        <w:r w:rsidR="0009150C" w:rsidRPr="00593A1E">
          <w:rPr>
            <w:rStyle w:val="Hyperlink"/>
            <w:rFonts w:ascii="Arial" w:hAnsi="Arial" w:cs="Arial"/>
          </w:rPr>
          <w:t>http://fedgov.dnb.com/webform/displayHomePage.do</w:t>
        </w:r>
      </w:hyperlink>
      <w:r w:rsidR="00CA3B1A" w:rsidRPr="00593A1E">
        <w:rPr>
          <w:rFonts w:ascii="Arial" w:hAnsi="Arial" w:cs="Arial"/>
        </w:rPr>
        <w:t>)</w:t>
      </w:r>
      <w:r w:rsidR="00272734">
        <w:rPr>
          <w:rFonts w:ascii="Arial" w:hAnsi="Arial" w:cs="Arial"/>
        </w:rPr>
        <w:t>.</w:t>
      </w:r>
    </w:p>
    <w:p w:rsidR="00D673B4" w:rsidRPr="00593A1E" w:rsidRDefault="00D673B4" w:rsidP="00D673B4">
      <w:pPr>
        <w:pStyle w:val="ListParagraph"/>
        <w:numPr>
          <w:ilvl w:val="0"/>
          <w:numId w:val="5"/>
        </w:numPr>
        <w:spacing w:after="0" w:line="240" w:lineRule="auto"/>
        <w:rPr>
          <w:rFonts w:ascii="Arial" w:hAnsi="Arial" w:cs="Arial"/>
        </w:rPr>
      </w:pPr>
      <w:r w:rsidRPr="00593A1E">
        <w:rPr>
          <w:rFonts w:ascii="Arial" w:hAnsi="Arial" w:cs="Arial"/>
        </w:rPr>
        <w:t xml:space="preserve">Eligible applicants must be registered in the federal System for Award Management (SAM) database located at </w:t>
      </w:r>
      <w:hyperlink r:id="rId8" w:history="1">
        <w:r w:rsidR="00272734" w:rsidRPr="007129E9">
          <w:rPr>
            <w:rStyle w:val="Hyperlink"/>
            <w:rFonts w:ascii="Arial" w:hAnsi="Arial" w:cs="Arial"/>
          </w:rPr>
          <w:t>https://www.sam.gov/</w:t>
        </w:r>
      </w:hyperlink>
      <w:r w:rsidR="00272734">
        <w:rPr>
          <w:rFonts w:ascii="Arial" w:hAnsi="Arial" w:cs="Arial"/>
        </w:rPr>
        <w:t xml:space="preserve"> </w:t>
      </w:r>
      <w:r w:rsidRPr="00593A1E">
        <w:rPr>
          <w:rFonts w:ascii="Arial" w:hAnsi="Arial" w:cs="Arial"/>
        </w:rPr>
        <w:t>and maintain an active registration throughout the grant period.</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Project Period</w:t>
      </w:r>
      <w:r w:rsidRPr="00593A1E">
        <w:rPr>
          <w:rFonts w:ascii="Arial" w:hAnsi="Arial" w:cs="Arial"/>
        </w:rPr>
        <w:t>: Grant-funded projects must beg</w:t>
      </w:r>
      <w:r w:rsidR="00D673B4" w:rsidRPr="00593A1E">
        <w:rPr>
          <w:rFonts w:ascii="Arial" w:hAnsi="Arial" w:cs="Arial"/>
        </w:rPr>
        <w:t xml:space="preserve">in on or after </w:t>
      </w:r>
      <w:r w:rsidR="00C55DB6">
        <w:rPr>
          <w:rFonts w:ascii="Arial" w:hAnsi="Arial" w:cs="Arial"/>
        </w:rPr>
        <w:t>October</w:t>
      </w:r>
      <w:r w:rsidR="00D673B4" w:rsidRPr="00593A1E">
        <w:rPr>
          <w:rFonts w:ascii="Arial" w:hAnsi="Arial" w:cs="Arial"/>
        </w:rPr>
        <w:t xml:space="preserve"> 1, 201</w:t>
      </w:r>
      <w:r w:rsidR="00CF06C2">
        <w:rPr>
          <w:rFonts w:ascii="Arial" w:hAnsi="Arial" w:cs="Arial"/>
        </w:rPr>
        <w:t>4</w:t>
      </w:r>
      <w:r w:rsidR="00E970BC" w:rsidRPr="00593A1E">
        <w:rPr>
          <w:rFonts w:ascii="Arial" w:hAnsi="Arial" w:cs="Arial"/>
        </w:rPr>
        <w:t>,</w:t>
      </w:r>
      <w:r w:rsidRPr="00593A1E">
        <w:rPr>
          <w:rFonts w:ascii="Arial" w:hAnsi="Arial" w:cs="Arial"/>
        </w:rPr>
        <w:t xml:space="preserve"> and expire on or before </w:t>
      </w:r>
      <w:r w:rsidR="00C55DB6" w:rsidRPr="00425E3A">
        <w:rPr>
          <w:rFonts w:ascii="Arial" w:hAnsi="Arial" w:cs="Arial"/>
        </w:rPr>
        <w:t>September 30</w:t>
      </w:r>
      <w:r w:rsidRPr="00425E3A">
        <w:rPr>
          <w:rFonts w:ascii="Arial" w:hAnsi="Arial" w:cs="Arial"/>
        </w:rPr>
        <w:t>, 20</w:t>
      </w:r>
      <w:r w:rsidR="00D673B4" w:rsidRPr="00425E3A">
        <w:rPr>
          <w:rFonts w:ascii="Arial" w:hAnsi="Arial" w:cs="Arial"/>
        </w:rPr>
        <w:t>1</w:t>
      </w:r>
      <w:r w:rsidR="00CF06C2" w:rsidRPr="00425E3A">
        <w:rPr>
          <w:rFonts w:ascii="Arial" w:hAnsi="Arial" w:cs="Arial"/>
        </w:rPr>
        <w:t>5</w:t>
      </w:r>
      <w:r w:rsidR="00E736C6">
        <w:rPr>
          <w:rFonts w:ascii="Arial" w:hAnsi="Arial" w:cs="Arial"/>
        </w:rPr>
        <w:t xml:space="preserve">. </w:t>
      </w:r>
      <w:r w:rsidR="00EA3205" w:rsidRPr="00593A1E">
        <w:rPr>
          <w:rFonts w:ascii="Arial" w:hAnsi="Arial" w:cs="Arial"/>
        </w:rPr>
        <w:t xml:space="preserve">Grant-funded equipment </w:t>
      </w:r>
      <w:r w:rsidR="00B701B0" w:rsidRPr="00593A1E">
        <w:rPr>
          <w:rFonts w:ascii="Arial" w:hAnsi="Arial" w:cs="Arial"/>
        </w:rPr>
        <w:t>only projects are generally awarded for a six month grant period.</w:t>
      </w:r>
      <w:r w:rsidR="00E736C6" w:rsidRPr="00E736C6">
        <w:rPr>
          <w:rFonts w:ascii="Arial" w:hAnsi="Arial" w:cs="Arial"/>
        </w:rPr>
        <w:t xml:space="preserve"> </w:t>
      </w:r>
      <w:r w:rsidR="007132D2">
        <w:rPr>
          <w:rFonts w:ascii="Arial" w:hAnsi="Arial" w:cs="Arial"/>
        </w:rPr>
        <w:t xml:space="preserve">CJD will consider any other proposed </w:t>
      </w:r>
      <w:r w:rsidR="00E736C6">
        <w:rPr>
          <w:rFonts w:ascii="Arial" w:hAnsi="Arial" w:cs="Arial"/>
        </w:rPr>
        <w:t>changes to</w:t>
      </w:r>
      <w:r w:rsidR="007132D2">
        <w:rPr>
          <w:rFonts w:ascii="Arial" w:hAnsi="Arial" w:cs="Arial"/>
        </w:rPr>
        <w:t xml:space="preserve"> the start or end dates on a </w:t>
      </w:r>
      <w:r w:rsidR="00E736C6">
        <w:rPr>
          <w:rFonts w:ascii="Arial" w:hAnsi="Arial" w:cs="Arial"/>
        </w:rPr>
        <w:t>case-by-case basis.</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Application Process</w:t>
      </w:r>
      <w:r w:rsidRPr="00593A1E">
        <w:rPr>
          <w:rFonts w:ascii="Arial" w:hAnsi="Arial" w:cs="Arial"/>
        </w:rPr>
        <w:t xml:space="preserve">:  Applicants must access CJD’s grant management website at </w:t>
      </w:r>
      <w:hyperlink r:id="rId9" w:history="1">
        <w:r w:rsidR="0009150C" w:rsidRPr="00593A1E">
          <w:rPr>
            <w:rStyle w:val="Hyperlink"/>
            <w:rFonts w:ascii="Arial" w:hAnsi="Arial" w:cs="Arial"/>
          </w:rPr>
          <w:t>https://eGrants.governor.state.tx.us</w:t>
        </w:r>
      </w:hyperlink>
      <w:r w:rsidR="0009150C" w:rsidRPr="00593A1E">
        <w:rPr>
          <w:rFonts w:ascii="Arial" w:hAnsi="Arial" w:cs="Arial"/>
        </w:rPr>
        <w:t xml:space="preserve"> </w:t>
      </w:r>
      <w:r w:rsidRPr="00593A1E">
        <w:rPr>
          <w:rFonts w:ascii="Arial" w:hAnsi="Arial" w:cs="Arial"/>
        </w:rPr>
        <w:t>to register and apply for funding.</w:t>
      </w:r>
    </w:p>
    <w:p w:rsidR="0009150C" w:rsidRPr="00593A1E" w:rsidRDefault="0009150C" w:rsidP="00563A9F">
      <w:pPr>
        <w:spacing w:after="0" w:line="240" w:lineRule="auto"/>
        <w:rPr>
          <w:rFonts w:ascii="Arial" w:hAnsi="Arial" w:cs="Arial"/>
        </w:rPr>
      </w:pPr>
    </w:p>
    <w:p w:rsidR="00B701B0" w:rsidRDefault="00563A9F" w:rsidP="00563A9F">
      <w:pPr>
        <w:spacing w:after="0" w:line="240" w:lineRule="auto"/>
        <w:rPr>
          <w:rFonts w:ascii="Arial" w:hAnsi="Arial" w:cs="Arial"/>
        </w:rPr>
      </w:pPr>
      <w:r w:rsidRPr="00593A1E">
        <w:rPr>
          <w:rFonts w:ascii="Arial" w:hAnsi="Arial" w:cs="Arial"/>
          <w:b/>
        </w:rPr>
        <w:t>Preferences</w:t>
      </w:r>
      <w:r w:rsidR="00AC0DC8">
        <w:rPr>
          <w:rFonts w:ascii="Arial" w:hAnsi="Arial" w:cs="Arial"/>
        </w:rPr>
        <w:t>: Preference</w:t>
      </w:r>
      <w:r w:rsidR="00231525">
        <w:rPr>
          <w:rFonts w:ascii="Arial" w:hAnsi="Arial" w:cs="Arial"/>
        </w:rPr>
        <w:t xml:space="preserve"> will be given to programs addressing one or more of the following areas which </w:t>
      </w:r>
      <w:r w:rsidR="00AC0DC8">
        <w:rPr>
          <w:rFonts w:ascii="Arial" w:hAnsi="Arial" w:cs="Arial"/>
        </w:rPr>
        <w:t>are listed in order of priority</w:t>
      </w:r>
      <w:r w:rsidR="00231525">
        <w:rPr>
          <w:rFonts w:ascii="Arial" w:hAnsi="Arial" w:cs="Arial"/>
        </w:rPr>
        <w:t>:</w:t>
      </w:r>
      <w:r w:rsidR="00AC0DC8">
        <w:rPr>
          <w:rFonts w:ascii="Arial" w:hAnsi="Arial" w:cs="Arial"/>
        </w:rPr>
        <w:t xml:space="preserve"> </w:t>
      </w:r>
    </w:p>
    <w:p w:rsidR="00CF06C2" w:rsidRPr="005912EE" w:rsidRDefault="00CF06C2" w:rsidP="00CF06C2">
      <w:pPr>
        <w:pStyle w:val="ListParagraph"/>
        <w:numPr>
          <w:ilvl w:val="0"/>
          <w:numId w:val="11"/>
        </w:numPr>
        <w:spacing w:after="0" w:line="240" w:lineRule="auto"/>
        <w:contextualSpacing w:val="0"/>
        <w:rPr>
          <w:rFonts w:ascii="Arial" w:hAnsi="Arial" w:cs="Arial"/>
        </w:rPr>
      </w:pPr>
      <w:r w:rsidRPr="005912EE">
        <w:rPr>
          <w:rFonts w:ascii="Arial" w:hAnsi="Arial" w:cs="Arial"/>
        </w:rPr>
        <w:t>Crime Data – Enhancements to records management systems to allow local law enforcement to contribute appropriate data:  a) to the National Data Exchange (N-</w:t>
      </w:r>
      <w:proofErr w:type="spellStart"/>
      <w:r w:rsidRPr="005912EE">
        <w:rPr>
          <w:rFonts w:ascii="Arial" w:hAnsi="Arial" w:cs="Arial"/>
        </w:rPr>
        <w:t>DEx</w:t>
      </w:r>
      <w:proofErr w:type="spellEnd"/>
      <w:r w:rsidRPr="005912EE">
        <w:rPr>
          <w:rFonts w:ascii="Arial" w:hAnsi="Arial" w:cs="Arial"/>
        </w:rPr>
        <w:t xml:space="preserve">) through the Texas Data Exchange (TDEx) application hosted by </w:t>
      </w:r>
      <w:r w:rsidR="00D752A0">
        <w:rPr>
          <w:rFonts w:ascii="Arial" w:hAnsi="Arial" w:cs="Arial"/>
        </w:rPr>
        <w:t>the T</w:t>
      </w:r>
      <w:r w:rsidRPr="005912EE">
        <w:rPr>
          <w:rFonts w:ascii="Arial" w:hAnsi="Arial" w:cs="Arial"/>
        </w:rPr>
        <w:t>exas Department of Public Safety</w:t>
      </w:r>
      <w:r w:rsidR="00EF06D8">
        <w:rPr>
          <w:rFonts w:ascii="Arial" w:hAnsi="Arial" w:cs="Arial"/>
        </w:rPr>
        <w:t xml:space="preserve"> (DPS)</w:t>
      </w:r>
      <w:r w:rsidRPr="005912EE">
        <w:rPr>
          <w:rFonts w:ascii="Arial" w:hAnsi="Arial" w:cs="Arial"/>
        </w:rPr>
        <w:t xml:space="preserve">, or b) to the National Incident-Based Reporting System (NIBRS) through the Uniform Crime Reporting section </w:t>
      </w:r>
      <w:r w:rsidR="00EF06D8">
        <w:rPr>
          <w:rFonts w:ascii="Arial" w:hAnsi="Arial" w:cs="Arial"/>
        </w:rPr>
        <w:t>at DPS</w:t>
      </w:r>
      <w:r w:rsidR="00E6671C">
        <w:rPr>
          <w:rFonts w:ascii="Arial" w:hAnsi="Arial" w:cs="Arial"/>
        </w:rPr>
        <w:t>.</w:t>
      </w:r>
      <w:r w:rsidR="00AC0DC8">
        <w:rPr>
          <w:rFonts w:ascii="Arial" w:hAnsi="Arial" w:cs="Arial"/>
        </w:rPr>
        <w:t xml:space="preserve"> (NOTE:  Units of government providing law enforcement serves are encouraged to take advantage of funding under this priority in the</w:t>
      </w:r>
      <w:r w:rsidR="00670ECC">
        <w:rPr>
          <w:rFonts w:ascii="Arial" w:hAnsi="Arial" w:cs="Arial"/>
        </w:rPr>
        <w:t xml:space="preserve"> event reporting crime data in the NIBRS format becomes an eligibility requirement for future funding.)</w:t>
      </w:r>
      <w:r w:rsidR="00EF06D8">
        <w:rPr>
          <w:rFonts w:ascii="Arial" w:hAnsi="Arial" w:cs="Arial"/>
        </w:rPr>
        <w:t xml:space="preserve">; </w:t>
      </w:r>
    </w:p>
    <w:p w:rsidR="005912EE" w:rsidRPr="005912EE" w:rsidRDefault="005912EE" w:rsidP="00B701B0">
      <w:pPr>
        <w:numPr>
          <w:ilvl w:val="0"/>
          <w:numId w:val="11"/>
        </w:numPr>
        <w:spacing w:after="0" w:line="240" w:lineRule="auto"/>
        <w:rPr>
          <w:rFonts w:ascii="Arial" w:hAnsi="Arial" w:cs="Arial"/>
        </w:rPr>
      </w:pPr>
      <w:r w:rsidRPr="005912EE">
        <w:rPr>
          <w:rFonts w:ascii="Arial" w:hAnsi="Arial" w:cs="Arial"/>
        </w:rPr>
        <w:t xml:space="preserve">Trafficking – Projects that disrupt drug and human trafficking </w:t>
      </w:r>
      <w:r w:rsidR="006C1D4F">
        <w:rPr>
          <w:rFonts w:ascii="Arial" w:hAnsi="Arial" w:cs="Arial"/>
        </w:rPr>
        <w:t xml:space="preserve">including areas </w:t>
      </w:r>
      <w:r w:rsidRPr="005912EE">
        <w:rPr>
          <w:rFonts w:ascii="Arial" w:hAnsi="Arial" w:cs="Arial"/>
        </w:rPr>
        <w:t xml:space="preserve">along </w:t>
      </w:r>
      <w:r w:rsidR="00A274A4">
        <w:rPr>
          <w:rFonts w:ascii="Arial" w:hAnsi="Arial" w:cs="Arial"/>
        </w:rPr>
        <w:t xml:space="preserve">and near </w:t>
      </w:r>
      <w:r w:rsidRPr="005912EE">
        <w:rPr>
          <w:rFonts w:ascii="Arial" w:hAnsi="Arial" w:cs="Arial"/>
        </w:rPr>
        <w:t>major state corridors</w:t>
      </w:r>
      <w:r>
        <w:rPr>
          <w:rFonts w:ascii="Arial" w:hAnsi="Arial" w:cs="Arial"/>
        </w:rPr>
        <w:t>;</w:t>
      </w:r>
      <w:r w:rsidRPr="005912EE">
        <w:rPr>
          <w:rFonts w:ascii="Arial" w:hAnsi="Arial" w:cs="Arial"/>
        </w:rPr>
        <w:t xml:space="preserve"> </w:t>
      </w:r>
    </w:p>
    <w:p w:rsidR="007132D2" w:rsidRDefault="00D752A0" w:rsidP="005912EE">
      <w:pPr>
        <w:pStyle w:val="ListParagraph"/>
        <w:numPr>
          <w:ilvl w:val="0"/>
          <w:numId w:val="11"/>
        </w:numPr>
        <w:spacing w:after="0" w:line="240" w:lineRule="auto"/>
        <w:contextualSpacing w:val="0"/>
        <w:rPr>
          <w:rFonts w:ascii="Arial" w:hAnsi="Arial" w:cs="Arial"/>
        </w:rPr>
      </w:pPr>
      <w:r>
        <w:rPr>
          <w:rFonts w:ascii="Arial" w:hAnsi="Arial" w:cs="Arial"/>
        </w:rPr>
        <w:t>Innovative or Evidence Based Programs</w:t>
      </w:r>
      <w:r w:rsidR="005912EE" w:rsidRPr="005912EE">
        <w:rPr>
          <w:rFonts w:ascii="Arial" w:hAnsi="Arial" w:cs="Arial"/>
        </w:rPr>
        <w:t xml:space="preserve"> – </w:t>
      </w:r>
      <w:r>
        <w:rPr>
          <w:rFonts w:ascii="Arial" w:hAnsi="Arial" w:cs="Arial"/>
        </w:rPr>
        <w:t>Projects that reduce crime and vio</w:t>
      </w:r>
      <w:r w:rsidR="00AD2B0B">
        <w:rPr>
          <w:rFonts w:ascii="Arial" w:hAnsi="Arial" w:cs="Arial"/>
        </w:rPr>
        <w:t xml:space="preserve">lence in </w:t>
      </w:r>
      <w:r>
        <w:rPr>
          <w:rFonts w:ascii="Arial" w:hAnsi="Arial" w:cs="Arial"/>
        </w:rPr>
        <w:t xml:space="preserve">areas </w:t>
      </w:r>
      <w:r w:rsidR="00AD2B0B">
        <w:rPr>
          <w:rFonts w:ascii="Arial" w:hAnsi="Arial" w:cs="Arial"/>
        </w:rPr>
        <w:t xml:space="preserve">with </w:t>
      </w:r>
      <w:r>
        <w:rPr>
          <w:rFonts w:ascii="Arial" w:hAnsi="Arial" w:cs="Arial"/>
        </w:rPr>
        <w:t>high crime</w:t>
      </w:r>
      <w:r w:rsidR="00AD2B0B">
        <w:rPr>
          <w:rFonts w:ascii="Arial" w:hAnsi="Arial" w:cs="Arial"/>
        </w:rPr>
        <w:t xml:space="preserve"> rates or organized criminal activity</w:t>
      </w:r>
      <w:r>
        <w:rPr>
          <w:rFonts w:ascii="Arial" w:hAnsi="Arial" w:cs="Arial"/>
        </w:rPr>
        <w:t>;</w:t>
      </w:r>
    </w:p>
    <w:p w:rsidR="007132D2" w:rsidRPr="005912EE" w:rsidRDefault="007132D2" w:rsidP="007132D2">
      <w:pPr>
        <w:pStyle w:val="ListParagraph"/>
        <w:numPr>
          <w:ilvl w:val="0"/>
          <w:numId w:val="11"/>
        </w:numPr>
        <w:spacing w:after="0" w:line="240" w:lineRule="auto"/>
        <w:contextualSpacing w:val="0"/>
        <w:rPr>
          <w:rFonts w:ascii="Arial" w:hAnsi="Arial" w:cs="Arial"/>
        </w:rPr>
      </w:pPr>
      <w:r w:rsidRPr="005912EE">
        <w:rPr>
          <w:rFonts w:ascii="Arial" w:hAnsi="Arial" w:cs="Arial"/>
        </w:rPr>
        <w:t>Mental Health – Specialized training to increase the number of mental health officers and the ability of law enforcement to work with individual</w:t>
      </w:r>
      <w:r>
        <w:rPr>
          <w:rFonts w:ascii="Arial" w:hAnsi="Arial" w:cs="Arial"/>
        </w:rPr>
        <w:t>s diagnosed with mental illness;</w:t>
      </w:r>
    </w:p>
    <w:p w:rsidR="005912EE" w:rsidRPr="005912EE" w:rsidRDefault="00A274A4" w:rsidP="005912EE">
      <w:pPr>
        <w:pStyle w:val="ListParagraph"/>
        <w:numPr>
          <w:ilvl w:val="0"/>
          <w:numId w:val="11"/>
        </w:numPr>
        <w:spacing w:after="0" w:line="240" w:lineRule="auto"/>
        <w:contextualSpacing w:val="0"/>
        <w:rPr>
          <w:rFonts w:ascii="Arial" w:hAnsi="Arial" w:cs="Arial"/>
        </w:rPr>
      </w:pPr>
      <w:r>
        <w:rPr>
          <w:rFonts w:ascii="Arial" w:hAnsi="Arial" w:cs="Arial"/>
        </w:rPr>
        <w:t>System Improvements</w:t>
      </w:r>
      <w:r w:rsidR="005912EE" w:rsidRPr="005912EE">
        <w:rPr>
          <w:rFonts w:ascii="Arial" w:hAnsi="Arial" w:cs="Arial"/>
        </w:rPr>
        <w:t xml:space="preserve"> </w:t>
      </w:r>
      <w:r w:rsidR="00AD2B0B">
        <w:rPr>
          <w:rFonts w:ascii="Arial" w:hAnsi="Arial" w:cs="Arial"/>
        </w:rPr>
        <w:t xml:space="preserve">– Projects </w:t>
      </w:r>
      <w:r w:rsidR="005912EE" w:rsidRPr="005912EE">
        <w:rPr>
          <w:rFonts w:ascii="Arial" w:hAnsi="Arial" w:cs="Arial"/>
        </w:rPr>
        <w:t xml:space="preserve">that promote efficiency, accuracy and credibility of law enforcement agencies and prosecutors. </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Closing Date for Receipt of Applications</w:t>
      </w:r>
      <w:r w:rsidRPr="00593A1E">
        <w:rPr>
          <w:rFonts w:ascii="Arial" w:hAnsi="Arial" w:cs="Arial"/>
        </w:rPr>
        <w:t>: All applications must be certified via CJD’s grant management websit</w:t>
      </w:r>
      <w:r w:rsidR="00BA187D" w:rsidRPr="00593A1E">
        <w:rPr>
          <w:rFonts w:ascii="Arial" w:hAnsi="Arial" w:cs="Arial"/>
        </w:rPr>
        <w:t>e on or before February 28</w:t>
      </w:r>
      <w:r w:rsidR="00D673B4" w:rsidRPr="00593A1E">
        <w:rPr>
          <w:rFonts w:ascii="Arial" w:hAnsi="Arial" w:cs="Arial"/>
        </w:rPr>
        <w:t>, 201</w:t>
      </w:r>
      <w:r w:rsidR="005912EE">
        <w:rPr>
          <w:rFonts w:ascii="Arial" w:hAnsi="Arial" w:cs="Arial"/>
        </w:rPr>
        <w:t>4</w:t>
      </w:r>
      <w:r w:rsidRPr="00593A1E">
        <w:rPr>
          <w:rFonts w:ascii="Arial" w:hAnsi="Arial" w:cs="Arial"/>
        </w:rPr>
        <w:t>.</w:t>
      </w:r>
    </w:p>
    <w:p w:rsidR="0009150C" w:rsidRPr="00593A1E" w:rsidRDefault="0009150C" w:rsidP="00563A9F">
      <w:pPr>
        <w:spacing w:after="0" w:line="240" w:lineRule="auto"/>
        <w:rPr>
          <w:rFonts w:ascii="Arial" w:hAnsi="Arial" w:cs="Arial"/>
        </w:rPr>
      </w:pPr>
    </w:p>
    <w:p w:rsidR="00563A9F" w:rsidRPr="00593A1E" w:rsidRDefault="00563A9F" w:rsidP="00563A9F">
      <w:pPr>
        <w:spacing w:after="0" w:line="240" w:lineRule="auto"/>
        <w:rPr>
          <w:rFonts w:ascii="Arial" w:hAnsi="Arial" w:cs="Arial"/>
        </w:rPr>
      </w:pPr>
      <w:r w:rsidRPr="00593A1E">
        <w:rPr>
          <w:rFonts w:ascii="Arial" w:hAnsi="Arial" w:cs="Arial"/>
          <w:b/>
        </w:rPr>
        <w:t>Selection Process</w:t>
      </w:r>
      <w:r w:rsidRPr="00593A1E">
        <w:rPr>
          <w:rFonts w:ascii="Arial" w:hAnsi="Arial" w:cs="Arial"/>
        </w:rPr>
        <w:t>:</w:t>
      </w:r>
    </w:p>
    <w:p w:rsidR="00563A9F" w:rsidRPr="00593A1E" w:rsidRDefault="00563A9F" w:rsidP="0009150C">
      <w:pPr>
        <w:pStyle w:val="ListParagraph"/>
        <w:numPr>
          <w:ilvl w:val="0"/>
          <w:numId w:val="7"/>
        </w:numPr>
        <w:spacing w:after="0" w:line="240" w:lineRule="auto"/>
        <w:rPr>
          <w:rFonts w:ascii="Arial" w:hAnsi="Arial" w:cs="Arial"/>
        </w:rPr>
      </w:pPr>
      <w:r w:rsidRPr="00593A1E">
        <w:rPr>
          <w:rFonts w:ascii="Arial" w:hAnsi="Arial" w:cs="Arial"/>
        </w:rPr>
        <w:t>For eligible local and regional projects:</w:t>
      </w:r>
    </w:p>
    <w:p w:rsidR="00563A9F" w:rsidRPr="00593A1E" w:rsidRDefault="00563A9F" w:rsidP="0009150C">
      <w:pPr>
        <w:pStyle w:val="ListParagraph"/>
        <w:numPr>
          <w:ilvl w:val="0"/>
          <w:numId w:val="8"/>
        </w:numPr>
        <w:spacing w:after="0" w:line="240" w:lineRule="auto"/>
        <w:rPr>
          <w:rFonts w:ascii="Arial" w:hAnsi="Arial" w:cs="Arial"/>
        </w:rPr>
      </w:pPr>
      <w:r w:rsidRPr="00593A1E">
        <w:rPr>
          <w:rFonts w:ascii="Arial" w:hAnsi="Arial" w:cs="Arial"/>
        </w:rPr>
        <w:t>Applications will be forwarded by CJD to the appropriate regional council of governments (COG).</w:t>
      </w:r>
    </w:p>
    <w:p w:rsidR="00563A9F" w:rsidRPr="00593A1E" w:rsidRDefault="00563A9F" w:rsidP="0009150C">
      <w:pPr>
        <w:pStyle w:val="ListParagraph"/>
        <w:numPr>
          <w:ilvl w:val="0"/>
          <w:numId w:val="8"/>
        </w:numPr>
        <w:spacing w:after="0" w:line="240" w:lineRule="auto"/>
        <w:rPr>
          <w:rFonts w:ascii="Arial" w:hAnsi="Arial" w:cs="Arial"/>
        </w:rPr>
      </w:pPr>
      <w:r w:rsidRPr="00593A1E">
        <w:rPr>
          <w:rFonts w:ascii="Arial" w:hAnsi="Arial" w:cs="Arial"/>
        </w:rPr>
        <w:lastRenderedPageBreak/>
        <w:t>The COG’s criminal justice advisory committee</w:t>
      </w:r>
      <w:r w:rsidR="00CA3B1A" w:rsidRPr="00593A1E">
        <w:rPr>
          <w:rFonts w:ascii="Arial" w:hAnsi="Arial" w:cs="Arial"/>
        </w:rPr>
        <w:t xml:space="preserve"> will</w:t>
      </w:r>
      <w:r w:rsidRPr="00593A1E">
        <w:rPr>
          <w:rFonts w:ascii="Arial" w:hAnsi="Arial" w:cs="Arial"/>
        </w:rPr>
        <w:t xml:space="preserve"> prioritize all eligible applications based on</w:t>
      </w:r>
      <w:r w:rsidR="00D3114A" w:rsidRPr="00593A1E">
        <w:rPr>
          <w:rFonts w:ascii="Arial" w:hAnsi="Arial" w:cs="Arial"/>
        </w:rPr>
        <w:t xml:space="preserve"> state priorities,</w:t>
      </w:r>
      <w:r w:rsidRPr="00593A1E">
        <w:rPr>
          <w:rFonts w:ascii="Arial" w:hAnsi="Arial" w:cs="Arial"/>
        </w:rPr>
        <w:t xml:space="preserve"> identified community </w:t>
      </w:r>
      <w:r w:rsidR="00D3114A" w:rsidRPr="00593A1E">
        <w:rPr>
          <w:rFonts w:ascii="Arial" w:hAnsi="Arial" w:cs="Arial"/>
        </w:rPr>
        <w:t>priorities</w:t>
      </w:r>
      <w:r w:rsidRPr="00593A1E">
        <w:rPr>
          <w:rFonts w:ascii="Arial" w:hAnsi="Arial" w:cs="Arial"/>
        </w:rPr>
        <w:t>, cost and program effectiveness.</w:t>
      </w:r>
    </w:p>
    <w:p w:rsidR="00563A9F" w:rsidRPr="00593A1E" w:rsidRDefault="00563A9F" w:rsidP="0009150C">
      <w:pPr>
        <w:pStyle w:val="ListParagraph"/>
        <w:numPr>
          <w:ilvl w:val="0"/>
          <w:numId w:val="8"/>
        </w:numPr>
        <w:spacing w:after="0" w:line="240" w:lineRule="auto"/>
        <w:rPr>
          <w:rFonts w:ascii="Arial" w:hAnsi="Arial" w:cs="Arial"/>
        </w:rPr>
      </w:pPr>
      <w:r w:rsidRPr="00593A1E">
        <w:rPr>
          <w:rFonts w:ascii="Arial" w:hAnsi="Arial" w:cs="Arial"/>
        </w:rPr>
        <w:t xml:space="preserve">CJD will </w:t>
      </w:r>
      <w:r w:rsidR="00D3114A" w:rsidRPr="00593A1E">
        <w:rPr>
          <w:rFonts w:ascii="Arial" w:hAnsi="Arial" w:cs="Arial"/>
        </w:rPr>
        <w:t xml:space="preserve">accept </w:t>
      </w:r>
      <w:r w:rsidRPr="00593A1E">
        <w:rPr>
          <w:rFonts w:ascii="Arial" w:hAnsi="Arial" w:cs="Arial"/>
        </w:rPr>
        <w:t>priority listings that are approved by the COG’s executive committee.</w:t>
      </w:r>
    </w:p>
    <w:p w:rsidR="00563A9F" w:rsidRPr="00593A1E" w:rsidRDefault="00563A9F" w:rsidP="0009150C">
      <w:pPr>
        <w:pStyle w:val="ListParagraph"/>
        <w:numPr>
          <w:ilvl w:val="0"/>
          <w:numId w:val="8"/>
        </w:numPr>
        <w:spacing w:after="0" w:line="240" w:lineRule="auto"/>
        <w:rPr>
          <w:rFonts w:ascii="Arial" w:hAnsi="Arial" w:cs="Arial"/>
        </w:rPr>
      </w:pPr>
      <w:r w:rsidRPr="00593A1E">
        <w:rPr>
          <w:rFonts w:ascii="Arial" w:hAnsi="Arial" w:cs="Arial"/>
        </w:rPr>
        <w:t>CJD will make all final funding decisions based on</w:t>
      </w:r>
      <w:r w:rsidR="00D3114A" w:rsidRPr="00593A1E">
        <w:rPr>
          <w:rFonts w:ascii="Arial" w:hAnsi="Arial" w:cs="Arial"/>
        </w:rPr>
        <w:t xml:space="preserve"> eligibility,</w:t>
      </w:r>
      <w:r w:rsidRPr="00593A1E">
        <w:rPr>
          <w:rFonts w:ascii="Arial" w:hAnsi="Arial" w:cs="Arial"/>
        </w:rPr>
        <w:t xml:space="preserve"> COG priorities, reasonableness, availability of funding, and cost-effectiveness.</w:t>
      </w:r>
    </w:p>
    <w:p w:rsidR="00563A9F" w:rsidRPr="00593A1E" w:rsidRDefault="00563A9F" w:rsidP="0009150C">
      <w:pPr>
        <w:pStyle w:val="ListParagraph"/>
        <w:numPr>
          <w:ilvl w:val="0"/>
          <w:numId w:val="7"/>
        </w:numPr>
        <w:spacing w:after="0" w:line="240" w:lineRule="auto"/>
        <w:rPr>
          <w:rFonts w:ascii="Arial" w:hAnsi="Arial" w:cs="Arial"/>
        </w:rPr>
      </w:pPr>
      <w:r w:rsidRPr="00593A1E">
        <w:rPr>
          <w:rFonts w:ascii="Arial" w:hAnsi="Arial" w:cs="Arial"/>
        </w:rPr>
        <w:t>For state discretionary projects, applications will be reviewed by CJD staff members or a review group selected by the executive director. CJD will make all final funding decisions based on eligibility, reasonableness, availability of funding, and cost-effectiveness.</w:t>
      </w:r>
    </w:p>
    <w:p w:rsidR="0009150C" w:rsidRPr="00593A1E" w:rsidRDefault="0009150C" w:rsidP="00563A9F">
      <w:pPr>
        <w:spacing w:after="0" w:line="240" w:lineRule="auto"/>
        <w:rPr>
          <w:rFonts w:ascii="Arial" w:hAnsi="Arial" w:cs="Arial"/>
        </w:rPr>
      </w:pPr>
    </w:p>
    <w:p w:rsidR="0067293A" w:rsidRPr="00593A1E" w:rsidRDefault="00563A9F" w:rsidP="00563A9F">
      <w:pPr>
        <w:spacing w:after="0" w:line="240" w:lineRule="auto"/>
        <w:rPr>
          <w:rFonts w:ascii="Arial" w:hAnsi="Arial" w:cs="Arial"/>
        </w:rPr>
      </w:pPr>
      <w:r w:rsidRPr="00593A1E">
        <w:rPr>
          <w:rFonts w:ascii="Arial" w:hAnsi="Arial" w:cs="Arial"/>
          <w:b/>
        </w:rPr>
        <w:t>Contact Information</w:t>
      </w:r>
      <w:r w:rsidRPr="00593A1E">
        <w:rPr>
          <w:rFonts w:ascii="Arial" w:hAnsi="Arial" w:cs="Arial"/>
        </w:rPr>
        <w:t xml:space="preserve">: If additional information is needed, contact the eGrants </w:t>
      </w:r>
      <w:r w:rsidR="008D5828">
        <w:rPr>
          <w:rFonts w:ascii="Arial" w:hAnsi="Arial" w:cs="Arial"/>
        </w:rPr>
        <w:t>h</w:t>
      </w:r>
      <w:r w:rsidRPr="00593A1E">
        <w:rPr>
          <w:rFonts w:ascii="Arial" w:hAnsi="Arial" w:cs="Arial"/>
        </w:rPr>
        <w:t xml:space="preserve">elp </w:t>
      </w:r>
      <w:r w:rsidR="008D5828">
        <w:rPr>
          <w:rFonts w:ascii="Arial" w:hAnsi="Arial" w:cs="Arial"/>
        </w:rPr>
        <w:t>d</w:t>
      </w:r>
      <w:r w:rsidRPr="00593A1E">
        <w:rPr>
          <w:rFonts w:ascii="Arial" w:hAnsi="Arial" w:cs="Arial"/>
        </w:rPr>
        <w:t xml:space="preserve">esk at </w:t>
      </w:r>
      <w:hyperlink r:id="rId10" w:history="1">
        <w:r w:rsidR="0009150C" w:rsidRPr="00593A1E">
          <w:rPr>
            <w:rStyle w:val="Hyperlink"/>
            <w:rFonts w:ascii="Arial" w:hAnsi="Arial" w:cs="Arial"/>
          </w:rPr>
          <w:t>eGrants@governor.state.tx.us</w:t>
        </w:r>
      </w:hyperlink>
      <w:r w:rsidR="0009150C" w:rsidRPr="00593A1E">
        <w:rPr>
          <w:rFonts w:ascii="Arial" w:hAnsi="Arial" w:cs="Arial"/>
        </w:rPr>
        <w:t xml:space="preserve"> </w:t>
      </w:r>
      <w:r w:rsidRPr="00593A1E">
        <w:rPr>
          <w:rFonts w:ascii="Arial" w:hAnsi="Arial" w:cs="Arial"/>
        </w:rPr>
        <w:t>or (512) 463-1919.</w:t>
      </w:r>
    </w:p>
    <w:sectPr w:rsidR="0067293A" w:rsidRPr="00593A1E" w:rsidSect="0067293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F19" w:rsidRDefault="006A2F19" w:rsidP="0009150C">
      <w:pPr>
        <w:spacing w:after="0" w:line="240" w:lineRule="auto"/>
      </w:pPr>
      <w:r>
        <w:separator/>
      </w:r>
    </w:p>
  </w:endnote>
  <w:endnote w:type="continuationSeparator" w:id="0">
    <w:p w:rsidR="006A2F19" w:rsidRDefault="006A2F19" w:rsidP="000915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F19" w:rsidRPr="00476BF1" w:rsidRDefault="006A2F19" w:rsidP="0009150C">
    <w:pPr>
      <w:pStyle w:val="Footer"/>
      <w:ind w:right="360"/>
      <w:rPr>
        <w:rFonts w:ascii="Arial" w:hAnsi="Arial" w:cs="Arial"/>
      </w:rPr>
    </w:pPr>
    <w:r w:rsidRPr="00476BF1">
      <w:rPr>
        <w:rFonts w:ascii="Arial" w:hAnsi="Arial" w:cs="Arial"/>
        <w:i/>
        <w:sz w:val="16"/>
        <w:szCs w:val="16"/>
      </w:rPr>
      <w:t>CJD JAG RFA</w:t>
    </w:r>
    <w:r w:rsidRPr="00476BF1">
      <w:rPr>
        <w:rFonts w:ascii="Arial" w:hAnsi="Arial" w:cs="Arial"/>
        <w:i/>
        <w:sz w:val="16"/>
        <w:szCs w:val="16"/>
      </w:rPr>
      <w:tab/>
      <w:t xml:space="preserve">Page </w:t>
    </w:r>
    <w:r w:rsidR="004E0E6D" w:rsidRPr="00476BF1">
      <w:rPr>
        <w:rFonts w:ascii="Arial" w:hAnsi="Arial" w:cs="Arial"/>
        <w:i/>
        <w:sz w:val="16"/>
        <w:szCs w:val="16"/>
      </w:rPr>
      <w:fldChar w:fldCharType="begin"/>
    </w:r>
    <w:r w:rsidRPr="00476BF1">
      <w:rPr>
        <w:rFonts w:ascii="Arial" w:hAnsi="Arial" w:cs="Arial"/>
        <w:i/>
        <w:sz w:val="16"/>
        <w:szCs w:val="16"/>
      </w:rPr>
      <w:instrText xml:space="preserve"> PAGE </w:instrText>
    </w:r>
    <w:r w:rsidR="004E0E6D" w:rsidRPr="00476BF1">
      <w:rPr>
        <w:rFonts w:ascii="Arial" w:hAnsi="Arial" w:cs="Arial"/>
        <w:i/>
        <w:sz w:val="16"/>
        <w:szCs w:val="16"/>
      </w:rPr>
      <w:fldChar w:fldCharType="separate"/>
    </w:r>
    <w:r w:rsidR="009A2B52">
      <w:rPr>
        <w:rFonts w:ascii="Arial" w:hAnsi="Arial" w:cs="Arial"/>
        <w:i/>
        <w:noProof/>
        <w:sz w:val="16"/>
        <w:szCs w:val="16"/>
      </w:rPr>
      <w:t>1</w:t>
    </w:r>
    <w:r w:rsidR="004E0E6D" w:rsidRPr="00476BF1">
      <w:rPr>
        <w:rFonts w:ascii="Arial" w:hAnsi="Arial" w:cs="Arial"/>
        <w:i/>
        <w:sz w:val="16"/>
        <w:szCs w:val="16"/>
      </w:rPr>
      <w:fldChar w:fldCharType="end"/>
    </w:r>
    <w:r w:rsidRPr="00476BF1">
      <w:rPr>
        <w:rFonts w:ascii="Arial" w:hAnsi="Arial" w:cs="Arial"/>
        <w:i/>
        <w:sz w:val="16"/>
        <w:szCs w:val="16"/>
      </w:rPr>
      <w:t xml:space="preserve"> of </w:t>
    </w:r>
    <w:r w:rsidR="004E0E6D" w:rsidRPr="00476BF1">
      <w:rPr>
        <w:rFonts w:ascii="Arial" w:hAnsi="Arial" w:cs="Arial"/>
        <w:i/>
        <w:sz w:val="16"/>
        <w:szCs w:val="16"/>
      </w:rPr>
      <w:fldChar w:fldCharType="begin"/>
    </w:r>
    <w:r w:rsidRPr="00476BF1">
      <w:rPr>
        <w:rFonts w:ascii="Arial" w:hAnsi="Arial" w:cs="Arial"/>
        <w:i/>
        <w:sz w:val="16"/>
        <w:szCs w:val="16"/>
      </w:rPr>
      <w:instrText xml:space="preserve"> NUMPAGES </w:instrText>
    </w:r>
    <w:r w:rsidR="004E0E6D" w:rsidRPr="00476BF1">
      <w:rPr>
        <w:rFonts w:ascii="Arial" w:hAnsi="Arial" w:cs="Arial"/>
        <w:i/>
        <w:sz w:val="16"/>
        <w:szCs w:val="16"/>
      </w:rPr>
      <w:fldChar w:fldCharType="separate"/>
    </w:r>
    <w:r w:rsidR="009A2B52">
      <w:rPr>
        <w:rFonts w:ascii="Arial" w:hAnsi="Arial" w:cs="Arial"/>
        <w:i/>
        <w:noProof/>
        <w:sz w:val="16"/>
        <w:szCs w:val="16"/>
      </w:rPr>
      <w:t>3</w:t>
    </w:r>
    <w:r w:rsidR="004E0E6D" w:rsidRPr="00476BF1">
      <w:rPr>
        <w:rFonts w:ascii="Arial" w:hAnsi="Arial" w:cs="Arial"/>
        <w:i/>
        <w:sz w:val="16"/>
        <w:szCs w:val="16"/>
      </w:rPr>
      <w:fldChar w:fldCharType="end"/>
    </w:r>
    <w:r>
      <w:rPr>
        <w:rFonts w:ascii="Arial" w:hAnsi="Arial" w:cs="Arial"/>
        <w:i/>
        <w:sz w:val="16"/>
        <w:szCs w:val="16"/>
      </w:rPr>
      <w:tab/>
      <w:t>Issue Date: December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F19" w:rsidRDefault="006A2F19" w:rsidP="0009150C">
      <w:pPr>
        <w:spacing w:after="0" w:line="240" w:lineRule="auto"/>
      </w:pPr>
      <w:r>
        <w:separator/>
      </w:r>
    </w:p>
  </w:footnote>
  <w:footnote w:type="continuationSeparator" w:id="0">
    <w:p w:rsidR="006A2F19" w:rsidRDefault="006A2F19" w:rsidP="000915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F19" w:rsidRDefault="006A2F19" w:rsidP="00CD2063">
    <w:pPr>
      <w:pStyle w:val="ListParagraph"/>
      <w:spacing w:after="0" w:line="240" w:lineRule="auto"/>
      <w:ind w:left="0"/>
      <w:contextualSpacing w:val="0"/>
      <w:jc w:val="center"/>
    </w:pPr>
    <w:r w:rsidRPr="00593A1E">
      <w:rPr>
        <w:rFonts w:ascii="Arial" w:hAnsi="Arial" w:cs="Arial"/>
        <w:sz w:val="24"/>
        <w:szCs w:val="24"/>
      </w:rPr>
      <w:t>Request for Applications – Justice Assistance Grant Programs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D778D"/>
    <w:multiLevelType w:val="hybridMultilevel"/>
    <w:tmpl w:val="4D0E7A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C493248"/>
    <w:multiLevelType w:val="hybridMultilevel"/>
    <w:tmpl w:val="8298A6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47BC7"/>
    <w:multiLevelType w:val="hybridMultilevel"/>
    <w:tmpl w:val="F6B04450"/>
    <w:lvl w:ilvl="0" w:tplc="D6341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C355B8"/>
    <w:multiLevelType w:val="hybridMultilevel"/>
    <w:tmpl w:val="6FDCE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0246C3"/>
    <w:multiLevelType w:val="hybridMultilevel"/>
    <w:tmpl w:val="B91275A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1080A79"/>
    <w:multiLevelType w:val="hybridMultilevel"/>
    <w:tmpl w:val="CDA85D12"/>
    <w:lvl w:ilvl="0" w:tplc="04090011">
      <w:start w:val="1"/>
      <w:numFmt w:val="decimal"/>
      <w:lvlText w:val="%1)"/>
      <w:lvlJc w:val="left"/>
      <w:pPr>
        <w:ind w:left="360" w:hanging="360"/>
      </w:p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1E74CE"/>
    <w:multiLevelType w:val="hybridMultilevel"/>
    <w:tmpl w:val="CDFCCAE0"/>
    <w:lvl w:ilvl="0" w:tplc="350EC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D635F0"/>
    <w:multiLevelType w:val="hybridMultilevel"/>
    <w:tmpl w:val="2D100CD6"/>
    <w:lvl w:ilvl="0" w:tplc="04090011">
      <w:start w:val="1"/>
      <w:numFmt w:val="decimal"/>
      <w:lvlText w:val="%1)"/>
      <w:lvlJc w:val="left"/>
      <w:pPr>
        <w:ind w:left="360" w:hanging="360"/>
      </w:pPr>
    </w:lvl>
    <w:lvl w:ilvl="1" w:tplc="F270767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924117E"/>
    <w:multiLevelType w:val="hybridMultilevel"/>
    <w:tmpl w:val="86E686CE"/>
    <w:lvl w:ilvl="0" w:tplc="2BFCF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F02975"/>
    <w:multiLevelType w:val="hybridMultilevel"/>
    <w:tmpl w:val="3ACAB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813331"/>
    <w:multiLevelType w:val="hybridMultilevel"/>
    <w:tmpl w:val="6D523B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6D0288"/>
    <w:multiLevelType w:val="hybridMultilevel"/>
    <w:tmpl w:val="8DB86F7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96446F8"/>
    <w:multiLevelType w:val="hybridMultilevel"/>
    <w:tmpl w:val="B8CAA4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6"/>
  </w:num>
  <w:num w:numId="3">
    <w:abstractNumId w:val="7"/>
  </w:num>
  <w:num w:numId="4">
    <w:abstractNumId w:val="2"/>
  </w:num>
  <w:num w:numId="5">
    <w:abstractNumId w:val="11"/>
  </w:num>
  <w:num w:numId="6">
    <w:abstractNumId w:val="1"/>
  </w:num>
  <w:num w:numId="7">
    <w:abstractNumId w:val="5"/>
  </w:num>
  <w:num w:numId="8">
    <w:abstractNumId w:val="9"/>
  </w:num>
  <w:num w:numId="9">
    <w:abstractNumId w:val="8"/>
  </w:num>
  <w:num w:numId="10">
    <w:abstractNumId w:val="3"/>
  </w:num>
  <w:num w:numId="11">
    <w:abstractNumId w:val="1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defaultTabStop w:val="720"/>
  <w:characterSpacingControl w:val="doNotCompress"/>
  <w:hdrShapeDefaults>
    <o:shapedefaults v:ext="edit" spidmax="17409"/>
  </w:hdrShapeDefaults>
  <w:footnotePr>
    <w:footnote w:id="-1"/>
    <w:footnote w:id="0"/>
  </w:footnotePr>
  <w:endnotePr>
    <w:endnote w:id="-1"/>
    <w:endnote w:id="0"/>
  </w:endnotePr>
  <w:compat/>
  <w:rsids>
    <w:rsidRoot w:val="00563A9F"/>
    <w:rsid w:val="00070923"/>
    <w:rsid w:val="0009150C"/>
    <w:rsid w:val="000B4CE1"/>
    <w:rsid w:val="00183842"/>
    <w:rsid w:val="001D30CA"/>
    <w:rsid w:val="001D6A07"/>
    <w:rsid w:val="00231525"/>
    <w:rsid w:val="002441C4"/>
    <w:rsid w:val="00272734"/>
    <w:rsid w:val="002809DB"/>
    <w:rsid w:val="00321D8C"/>
    <w:rsid w:val="00335E3D"/>
    <w:rsid w:val="00345437"/>
    <w:rsid w:val="0036392C"/>
    <w:rsid w:val="003664C9"/>
    <w:rsid w:val="003F3341"/>
    <w:rsid w:val="003F5920"/>
    <w:rsid w:val="003F7FDF"/>
    <w:rsid w:val="004009CA"/>
    <w:rsid w:val="00425E3A"/>
    <w:rsid w:val="00476BF1"/>
    <w:rsid w:val="00495A8C"/>
    <w:rsid w:val="004A4C9A"/>
    <w:rsid w:val="004E0E6D"/>
    <w:rsid w:val="00563A9F"/>
    <w:rsid w:val="005912EE"/>
    <w:rsid w:val="00593A1E"/>
    <w:rsid w:val="005A424A"/>
    <w:rsid w:val="005E32DF"/>
    <w:rsid w:val="006244E7"/>
    <w:rsid w:val="006374D8"/>
    <w:rsid w:val="00670ECC"/>
    <w:rsid w:val="0067293A"/>
    <w:rsid w:val="006A2F19"/>
    <w:rsid w:val="006A3A83"/>
    <w:rsid w:val="006C1D4F"/>
    <w:rsid w:val="006C62DA"/>
    <w:rsid w:val="006C7342"/>
    <w:rsid w:val="006D35F1"/>
    <w:rsid w:val="007129E9"/>
    <w:rsid w:val="007132D2"/>
    <w:rsid w:val="00776E81"/>
    <w:rsid w:val="007A146B"/>
    <w:rsid w:val="007A70A6"/>
    <w:rsid w:val="007B1A64"/>
    <w:rsid w:val="007B28A2"/>
    <w:rsid w:val="008A65E7"/>
    <w:rsid w:val="008D5828"/>
    <w:rsid w:val="0098527F"/>
    <w:rsid w:val="009A2B52"/>
    <w:rsid w:val="009B343A"/>
    <w:rsid w:val="009F2B6A"/>
    <w:rsid w:val="009F3AB5"/>
    <w:rsid w:val="00A274A4"/>
    <w:rsid w:val="00A943B3"/>
    <w:rsid w:val="00A94513"/>
    <w:rsid w:val="00AC0DC8"/>
    <w:rsid w:val="00AD2B0B"/>
    <w:rsid w:val="00B37EC2"/>
    <w:rsid w:val="00B4619C"/>
    <w:rsid w:val="00B701B0"/>
    <w:rsid w:val="00BA187D"/>
    <w:rsid w:val="00BB177D"/>
    <w:rsid w:val="00BB45C9"/>
    <w:rsid w:val="00BE448E"/>
    <w:rsid w:val="00C02E62"/>
    <w:rsid w:val="00C10623"/>
    <w:rsid w:val="00C55DB6"/>
    <w:rsid w:val="00CA3B1A"/>
    <w:rsid w:val="00CD2063"/>
    <w:rsid w:val="00CF06C2"/>
    <w:rsid w:val="00CF7356"/>
    <w:rsid w:val="00D227A4"/>
    <w:rsid w:val="00D3114A"/>
    <w:rsid w:val="00D673B4"/>
    <w:rsid w:val="00D752A0"/>
    <w:rsid w:val="00DD2474"/>
    <w:rsid w:val="00DE02F7"/>
    <w:rsid w:val="00E07D74"/>
    <w:rsid w:val="00E6671C"/>
    <w:rsid w:val="00E736C6"/>
    <w:rsid w:val="00E970BC"/>
    <w:rsid w:val="00EA3205"/>
    <w:rsid w:val="00EB7F1A"/>
    <w:rsid w:val="00EE6219"/>
    <w:rsid w:val="00EF06D8"/>
    <w:rsid w:val="00F2024D"/>
    <w:rsid w:val="00F56E49"/>
    <w:rsid w:val="00F73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93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50C"/>
  </w:style>
  <w:style w:type="paragraph" w:styleId="Footer">
    <w:name w:val="footer"/>
    <w:basedOn w:val="Normal"/>
    <w:link w:val="FooterChar"/>
    <w:uiPriority w:val="99"/>
    <w:semiHidden/>
    <w:unhideWhenUsed/>
    <w:rsid w:val="000915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9150C"/>
  </w:style>
  <w:style w:type="paragraph" w:styleId="BalloonText">
    <w:name w:val="Balloon Text"/>
    <w:basedOn w:val="Normal"/>
    <w:link w:val="BalloonTextChar"/>
    <w:uiPriority w:val="99"/>
    <w:semiHidden/>
    <w:unhideWhenUsed/>
    <w:rsid w:val="000915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50C"/>
    <w:rPr>
      <w:rFonts w:ascii="Tahoma" w:hAnsi="Tahoma" w:cs="Tahoma"/>
      <w:sz w:val="16"/>
      <w:szCs w:val="16"/>
    </w:rPr>
  </w:style>
  <w:style w:type="paragraph" w:styleId="ListParagraph">
    <w:name w:val="List Paragraph"/>
    <w:basedOn w:val="Normal"/>
    <w:uiPriority w:val="34"/>
    <w:qFormat/>
    <w:rsid w:val="0009150C"/>
    <w:pPr>
      <w:ind w:left="720"/>
      <w:contextualSpacing/>
    </w:pPr>
  </w:style>
  <w:style w:type="character" w:styleId="Hyperlink">
    <w:name w:val="Hyperlink"/>
    <w:basedOn w:val="DefaultParagraphFont"/>
    <w:uiPriority w:val="99"/>
    <w:unhideWhenUsed/>
    <w:rsid w:val="0009150C"/>
    <w:rPr>
      <w:color w:val="0000FF"/>
      <w:u w:val="single"/>
    </w:rPr>
  </w:style>
  <w:style w:type="character" w:styleId="CommentReference">
    <w:name w:val="annotation reference"/>
    <w:basedOn w:val="DefaultParagraphFont"/>
    <w:uiPriority w:val="99"/>
    <w:semiHidden/>
    <w:unhideWhenUsed/>
    <w:rsid w:val="00231525"/>
    <w:rPr>
      <w:sz w:val="16"/>
      <w:szCs w:val="16"/>
    </w:rPr>
  </w:style>
  <w:style w:type="paragraph" w:styleId="CommentText">
    <w:name w:val="annotation text"/>
    <w:basedOn w:val="Normal"/>
    <w:link w:val="CommentTextChar"/>
    <w:uiPriority w:val="99"/>
    <w:semiHidden/>
    <w:unhideWhenUsed/>
    <w:rsid w:val="00231525"/>
    <w:pPr>
      <w:spacing w:line="240" w:lineRule="auto"/>
    </w:pPr>
    <w:rPr>
      <w:sz w:val="20"/>
      <w:szCs w:val="20"/>
    </w:rPr>
  </w:style>
  <w:style w:type="character" w:customStyle="1" w:styleId="CommentTextChar">
    <w:name w:val="Comment Text Char"/>
    <w:basedOn w:val="DefaultParagraphFont"/>
    <w:link w:val="CommentText"/>
    <w:uiPriority w:val="99"/>
    <w:semiHidden/>
    <w:rsid w:val="00231525"/>
  </w:style>
  <w:style w:type="paragraph" w:styleId="CommentSubject">
    <w:name w:val="annotation subject"/>
    <w:basedOn w:val="CommentText"/>
    <w:next w:val="CommentText"/>
    <w:link w:val="CommentSubjectChar"/>
    <w:uiPriority w:val="99"/>
    <w:semiHidden/>
    <w:unhideWhenUsed/>
    <w:rsid w:val="00231525"/>
    <w:rPr>
      <w:b/>
      <w:bCs/>
    </w:rPr>
  </w:style>
  <w:style w:type="character" w:customStyle="1" w:styleId="CommentSubjectChar">
    <w:name w:val="Comment Subject Char"/>
    <w:basedOn w:val="CommentTextChar"/>
    <w:link w:val="CommentSubject"/>
    <w:uiPriority w:val="99"/>
    <w:semiHidden/>
    <w:rsid w:val="00231525"/>
    <w:rPr>
      <w:b/>
      <w:bCs/>
    </w:rPr>
  </w:style>
</w:styles>
</file>

<file path=word/webSettings.xml><?xml version="1.0" encoding="utf-8"?>
<w:webSettings xmlns:r="http://schemas.openxmlformats.org/officeDocument/2006/relationships" xmlns:w="http://schemas.openxmlformats.org/wordprocessingml/2006/main">
  <w:divs>
    <w:div w:id="455022880">
      <w:bodyDiv w:val="1"/>
      <w:marLeft w:val="0"/>
      <w:marRight w:val="0"/>
      <w:marTop w:val="0"/>
      <w:marBottom w:val="0"/>
      <w:divBdr>
        <w:top w:val="none" w:sz="0" w:space="0" w:color="auto"/>
        <w:left w:val="none" w:sz="0" w:space="0" w:color="auto"/>
        <w:bottom w:val="none" w:sz="0" w:space="0" w:color="auto"/>
        <w:right w:val="none" w:sz="0" w:space="0" w:color="auto"/>
      </w:divBdr>
    </w:div>
    <w:div w:id="62655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edgov.dnb.com/webform/displayHomePage.d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Grants@governor.state.tx.us" TargetMode="External"/><Relationship Id="rId4" Type="http://schemas.openxmlformats.org/officeDocument/2006/relationships/webSettings" Target="webSettings.xml"/><Relationship Id="rId9" Type="http://schemas.openxmlformats.org/officeDocument/2006/relationships/hyperlink" Target="https://eGrants.governor.state.tx.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5552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OOG</Company>
  <LinksUpToDate>false</LinksUpToDate>
  <CharactersWithSpaces>6512</CharactersWithSpaces>
  <SharedDoc>false</SharedDoc>
  <HLinks>
    <vt:vector size="24" baseType="variant">
      <vt:variant>
        <vt:i4>6881347</vt:i4>
      </vt:variant>
      <vt:variant>
        <vt:i4>9</vt:i4>
      </vt:variant>
      <vt:variant>
        <vt:i4>0</vt:i4>
      </vt:variant>
      <vt:variant>
        <vt:i4>5</vt:i4>
      </vt:variant>
      <vt:variant>
        <vt:lpwstr>mailto:eGrants@governor.state.tx.us</vt:lpwstr>
      </vt:variant>
      <vt:variant>
        <vt:lpwstr/>
      </vt:variant>
      <vt:variant>
        <vt:i4>327755</vt:i4>
      </vt:variant>
      <vt:variant>
        <vt:i4>6</vt:i4>
      </vt:variant>
      <vt:variant>
        <vt:i4>0</vt:i4>
      </vt:variant>
      <vt:variant>
        <vt:i4>5</vt:i4>
      </vt:variant>
      <vt:variant>
        <vt:lpwstr>https://egrants.governor.state.tx.us/</vt:lpwstr>
      </vt:variant>
      <vt:variant>
        <vt:lpwstr/>
      </vt:variant>
      <vt:variant>
        <vt:i4>2752615</vt:i4>
      </vt:variant>
      <vt:variant>
        <vt:i4>3</vt:i4>
      </vt:variant>
      <vt:variant>
        <vt:i4>0</vt:i4>
      </vt:variant>
      <vt:variant>
        <vt:i4>5</vt:i4>
      </vt:variant>
      <vt:variant>
        <vt:lpwstr>https://www.sam.gov/portal/public/SAM/</vt:lpwstr>
      </vt:variant>
      <vt:variant>
        <vt:lpwstr/>
      </vt:variant>
      <vt:variant>
        <vt:i4>1900554</vt:i4>
      </vt:variant>
      <vt:variant>
        <vt:i4>0</vt:i4>
      </vt:variant>
      <vt:variant>
        <vt:i4>0</vt:i4>
      </vt:variant>
      <vt:variant>
        <vt:i4>5</vt:i4>
      </vt:variant>
      <vt:variant>
        <vt:lpwstr>http://fedgov.dnb.com/webform/displayHomePage.do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OOG</dc:creator>
  <cp:lastModifiedBy>Rudy Perez</cp:lastModifiedBy>
  <cp:revision>2</cp:revision>
  <cp:lastPrinted>2013-11-22T23:47:00Z</cp:lastPrinted>
  <dcterms:created xsi:type="dcterms:W3CDTF">2013-12-26T19:42:00Z</dcterms:created>
  <dcterms:modified xsi:type="dcterms:W3CDTF">2013-12-26T19:42:00Z</dcterms:modified>
</cp:coreProperties>
</file>