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0F" w:rsidRPr="00AC540F" w:rsidRDefault="00AC540F" w:rsidP="00AC540F">
      <w:pPr>
        <w:spacing w:after="0"/>
        <w:jc w:val="center"/>
        <w:rPr>
          <w:rFonts w:ascii="Cambria" w:hAnsi="Cambria"/>
          <w:b/>
          <w:sz w:val="25"/>
          <w:szCs w:val="25"/>
        </w:rPr>
      </w:pPr>
      <w:bookmarkStart w:id="0" w:name="_GoBack"/>
      <w:bookmarkEnd w:id="0"/>
      <w:r w:rsidRPr="00AC540F">
        <w:rPr>
          <w:rFonts w:ascii="Cambria" w:hAnsi="Cambria"/>
          <w:b/>
          <w:sz w:val="25"/>
          <w:szCs w:val="25"/>
        </w:rPr>
        <w:t xml:space="preserve">PROCLAMATION DECLARING APRIL </w:t>
      </w:r>
      <w:r w:rsidR="007D7770">
        <w:rPr>
          <w:rFonts w:ascii="Cambria" w:hAnsi="Cambria"/>
          <w:b/>
          <w:sz w:val="25"/>
          <w:szCs w:val="25"/>
        </w:rPr>
        <w:t>2014 AS</w:t>
      </w:r>
    </w:p>
    <w:p w:rsidR="00AC540F" w:rsidRPr="00AC540F" w:rsidRDefault="00AC540F" w:rsidP="00AC540F">
      <w:pPr>
        <w:spacing w:after="0"/>
        <w:jc w:val="center"/>
        <w:rPr>
          <w:rFonts w:ascii="Cambria" w:hAnsi="Cambria"/>
          <w:sz w:val="25"/>
          <w:szCs w:val="25"/>
        </w:rPr>
      </w:pPr>
      <w:r w:rsidRPr="00AC540F">
        <w:rPr>
          <w:rFonts w:ascii="Cambria" w:hAnsi="Cambria"/>
          <w:b/>
          <w:sz w:val="25"/>
          <w:szCs w:val="25"/>
        </w:rPr>
        <w:t>“</w:t>
      </w:r>
      <w:r w:rsidR="007D7770">
        <w:rPr>
          <w:rFonts w:ascii="Cambria" w:hAnsi="Cambria"/>
          <w:b/>
          <w:sz w:val="25"/>
          <w:szCs w:val="25"/>
        </w:rPr>
        <w:t>CHILD ABUSE AWARENESS AND PREVENTION MONTH</w:t>
      </w:r>
      <w:r w:rsidRPr="00AC540F">
        <w:rPr>
          <w:rFonts w:ascii="Cambria" w:hAnsi="Cambria"/>
          <w:b/>
          <w:sz w:val="25"/>
          <w:szCs w:val="25"/>
        </w:rPr>
        <w:t>”</w:t>
      </w:r>
    </w:p>
    <w:p w:rsidR="00AC540F" w:rsidRPr="00AC540F" w:rsidRDefault="00AC540F" w:rsidP="00AC540F">
      <w:pPr>
        <w:pStyle w:val="NormalWeb"/>
        <w:spacing w:beforeAutospacing="0" w:afterAutospacing="0"/>
        <w:ind w:left="144" w:right="288"/>
        <w:jc w:val="both"/>
        <w:rPr>
          <w:rFonts w:ascii="Cambria" w:hAnsi="Cambria"/>
        </w:rPr>
      </w:pPr>
      <w:r w:rsidRPr="00AC540F">
        <w:rPr>
          <w:rFonts w:ascii="Cambria" w:eastAsia="Calibri" w:hAnsi="Cambria"/>
          <w:b/>
          <w:bCs/>
          <w:noProof/>
        </w:rPr>
        <w:t>WHEREAS,</w:t>
      </w:r>
      <w:r w:rsidR="005701A2">
        <w:rPr>
          <w:rFonts w:ascii="Cambria" w:eastAsia="Calibri" w:hAnsi="Cambria"/>
          <w:b/>
          <w:bCs/>
          <w:noProof/>
        </w:rPr>
        <w:t xml:space="preserve"> </w:t>
      </w:r>
      <w:r w:rsidR="005701A2">
        <w:rPr>
          <w:rFonts w:ascii="Cambria" w:eastAsia="Calibri" w:hAnsi="Cambria"/>
          <w:bCs/>
          <w:noProof/>
        </w:rPr>
        <w:t xml:space="preserve">In 2013, </w:t>
      </w:r>
      <w:r w:rsidR="005701A2" w:rsidRPr="00AC540F">
        <w:rPr>
          <w:rFonts w:ascii="Cambria" w:hAnsi="Cambria"/>
          <w:bCs/>
          <w:noProof/>
        </w:rPr>
        <w:t>66,938</w:t>
      </w:r>
      <w:r w:rsidR="007D7770">
        <w:rPr>
          <w:rFonts w:ascii="Cambria" w:hAnsi="Cambria"/>
        </w:rPr>
        <w:t xml:space="preserve"> of child abuse and neglect </w:t>
      </w:r>
      <w:r w:rsidR="005701A2">
        <w:rPr>
          <w:rFonts w:ascii="Cambria" w:hAnsi="Cambria"/>
        </w:rPr>
        <w:t xml:space="preserve">cases </w:t>
      </w:r>
      <w:r w:rsidR="007D7770">
        <w:rPr>
          <w:rFonts w:ascii="Cambria" w:hAnsi="Cambria"/>
        </w:rPr>
        <w:t>were confirmed in Texas</w:t>
      </w:r>
      <w:r w:rsidR="005701A2">
        <w:rPr>
          <w:rFonts w:ascii="Cambria" w:hAnsi="Cambria"/>
        </w:rPr>
        <w:t>;</w:t>
      </w:r>
      <w:r w:rsidR="007D7770">
        <w:rPr>
          <w:rFonts w:ascii="Cambria" w:hAnsi="Cambria"/>
        </w:rPr>
        <w:t xml:space="preserve"> and</w:t>
      </w:r>
    </w:p>
    <w:p w:rsidR="007D7770" w:rsidRDefault="00AC540F" w:rsidP="005701A2">
      <w:pPr>
        <w:pStyle w:val="NormalWeb"/>
        <w:spacing w:beforeAutospacing="0" w:afterAutospacing="0"/>
        <w:ind w:left="144" w:right="288"/>
        <w:jc w:val="both"/>
        <w:rPr>
          <w:rFonts w:ascii="Cambria" w:hAnsi="Cambria"/>
        </w:rPr>
      </w:pPr>
      <w:r w:rsidRPr="00AC540F">
        <w:rPr>
          <w:rFonts w:ascii="Cambria" w:eastAsia="Calibri" w:hAnsi="Cambria"/>
          <w:b/>
          <w:bCs/>
          <w:noProof/>
        </w:rPr>
        <w:t xml:space="preserve">WHEREAS, </w:t>
      </w:r>
      <w:r w:rsidR="005701A2">
        <w:rPr>
          <w:rFonts w:ascii="Cambria" w:eastAsia="Calibri" w:hAnsi="Cambria"/>
          <w:bCs/>
          <w:noProof/>
        </w:rPr>
        <w:t xml:space="preserve">in 2013, </w:t>
      </w:r>
      <w:r w:rsidR="007D7770" w:rsidRPr="005701A2">
        <w:rPr>
          <w:rFonts w:ascii="Cambria" w:eastAsia="Calibri" w:hAnsi="Cambria"/>
          <w:bCs/>
          <w:noProof/>
        </w:rPr>
        <w:t>Hidalgo Coun</w:t>
      </w:r>
      <w:r w:rsidR="00470D69">
        <w:rPr>
          <w:rFonts w:ascii="Cambria" w:eastAsia="Calibri" w:hAnsi="Cambria"/>
          <w:bCs/>
          <w:noProof/>
        </w:rPr>
        <w:t>ty Child Protective Services had</w:t>
      </w:r>
      <w:r w:rsidR="007D7770" w:rsidRPr="005701A2">
        <w:rPr>
          <w:rFonts w:ascii="Cambria" w:eastAsia="Calibri" w:hAnsi="Cambria"/>
          <w:bCs/>
          <w:noProof/>
        </w:rPr>
        <w:t xml:space="preserve"> 7,541</w:t>
      </w:r>
      <w:r w:rsidR="005701A2">
        <w:rPr>
          <w:rFonts w:ascii="Cambria" w:eastAsia="Calibri" w:hAnsi="Cambria"/>
          <w:bCs/>
          <w:noProof/>
        </w:rPr>
        <w:t xml:space="preserve"> child abuse and neglect </w:t>
      </w:r>
      <w:r w:rsidR="007D7770" w:rsidRPr="005701A2">
        <w:rPr>
          <w:rFonts w:ascii="Cambria" w:eastAsia="Calibri" w:hAnsi="Cambria"/>
          <w:bCs/>
          <w:noProof/>
        </w:rPr>
        <w:t xml:space="preserve"> investigati</w:t>
      </w:r>
      <w:r w:rsidR="005701A2">
        <w:rPr>
          <w:rFonts w:ascii="Cambria" w:eastAsia="Calibri" w:hAnsi="Cambria"/>
          <w:bCs/>
          <w:noProof/>
        </w:rPr>
        <w:t>ons; and</w:t>
      </w:r>
    </w:p>
    <w:p w:rsidR="007D7770" w:rsidRPr="005701A2" w:rsidRDefault="00AC540F" w:rsidP="005701A2">
      <w:pPr>
        <w:pStyle w:val="NormalWeb"/>
        <w:spacing w:beforeAutospacing="0" w:afterAutospacing="0"/>
        <w:ind w:left="144" w:right="288"/>
        <w:jc w:val="both"/>
        <w:rPr>
          <w:rFonts w:ascii="Cambria" w:hAnsi="Cambria"/>
        </w:rPr>
      </w:pPr>
      <w:r w:rsidRPr="00AC540F">
        <w:rPr>
          <w:rFonts w:ascii="Cambria" w:eastAsia="Calibri" w:hAnsi="Cambria"/>
          <w:b/>
          <w:bCs/>
          <w:noProof/>
        </w:rPr>
        <w:t>WHEREAS,</w:t>
      </w:r>
      <w:r w:rsidR="00470D69">
        <w:rPr>
          <w:rFonts w:ascii="Cambria" w:eastAsia="Calibri" w:hAnsi="Cambria"/>
          <w:b/>
          <w:bCs/>
          <w:noProof/>
        </w:rPr>
        <w:t xml:space="preserve"> </w:t>
      </w:r>
      <w:r w:rsidR="007D7770" w:rsidRPr="005701A2">
        <w:rPr>
          <w:rFonts w:ascii="Cambria" w:eastAsia="Calibri" w:hAnsi="Cambria"/>
          <w:bCs/>
          <w:noProof/>
        </w:rPr>
        <w:t>of those cases investigated,</w:t>
      </w:r>
      <w:r w:rsidR="00470D69">
        <w:rPr>
          <w:rFonts w:ascii="Cambria" w:eastAsia="Calibri" w:hAnsi="Cambria"/>
          <w:bCs/>
          <w:noProof/>
        </w:rPr>
        <w:t xml:space="preserve"> a total of </w:t>
      </w:r>
      <w:r w:rsidR="007D7770" w:rsidRPr="005701A2">
        <w:rPr>
          <w:rFonts w:ascii="Cambria" w:eastAsia="Calibri" w:hAnsi="Cambria"/>
          <w:bCs/>
          <w:noProof/>
        </w:rPr>
        <w:t xml:space="preserve">3,098 </w:t>
      </w:r>
      <w:r w:rsidR="00470D69">
        <w:rPr>
          <w:rFonts w:ascii="Cambria" w:eastAsia="Calibri" w:hAnsi="Cambria"/>
          <w:bCs/>
          <w:noProof/>
        </w:rPr>
        <w:t xml:space="preserve">children </w:t>
      </w:r>
      <w:r w:rsidR="007D7770" w:rsidRPr="005701A2">
        <w:rPr>
          <w:rFonts w:ascii="Cambria" w:eastAsia="Calibri" w:hAnsi="Cambria"/>
          <w:bCs/>
          <w:noProof/>
        </w:rPr>
        <w:t>were confirmed as vic</w:t>
      </w:r>
      <w:r w:rsidR="00470D69">
        <w:rPr>
          <w:rFonts w:ascii="Cambria" w:eastAsia="Calibri" w:hAnsi="Cambria"/>
          <w:bCs/>
          <w:noProof/>
        </w:rPr>
        <w:t>tims of child abuse and neglect; the result includes two child fatalities; and</w:t>
      </w:r>
    </w:p>
    <w:p w:rsidR="00AC540F" w:rsidRDefault="00AC540F" w:rsidP="00AC540F">
      <w:pPr>
        <w:pStyle w:val="NormalWeb"/>
        <w:spacing w:beforeAutospacing="0" w:afterAutospacing="0"/>
        <w:ind w:left="144" w:right="288"/>
        <w:jc w:val="both"/>
        <w:rPr>
          <w:rFonts w:ascii="Cambria" w:hAnsi="Cambria"/>
        </w:rPr>
      </w:pPr>
      <w:r w:rsidRPr="00AC540F">
        <w:rPr>
          <w:rFonts w:ascii="Cambria" w:eastAsia="Calibri" w:hAnsi="Cambria"/>
          <w:b/>
          <w:bCs/>
          <w:noProof/>
        </w:rPr>
        <w:t xml:space="preserve">WHEREAS, </w:t>
      </w:r>
      <w:r w:rsidR="00D81755">
        <w:rPr>
          <w:rFonts w:ascii="Cambria" w:hAnsi="Cambria"/>
        </w:rPr>
        <w:t>c</w:t>
      </w:r>
      <w:r w:rsidR="007D7770">
        <w:rPr>
          <w:rFonts w:ascii="Cambria" w:hAnsi="Cambria"/>
        </w:rPr>
        <w:t xml:space="preserve">hild abuse prevention is a community responsibility and finding solutions depends on involvement among all people; and </w:t>
      </w:r>
    </w:p>
    <w:p w:rsidR="007D7770" w:rsidRDefault="007D7770" w:rsidP="00AC540F">
      <w:pPr>
        <w:pStyle w:val="NormalWeb"/>
        <w:spacing w:beforeAutospacing="0" w:afterAutospacing="0"/>
        <w:ind w:left="144" w:right="288"/>
        <w:jc w:val="both"/>
        <w:rPr>
          <w:rFonts w:ascii="Cambria" w:eastAsia="Calibri" w:hAnsi="Cambria"/>
          <w:b/>
          <w:bCs/>
          <w:noProof/>
        </w:rPr>
      </w:pPr>
      <w:r>
        <w:rPr>
          <w:rFonts w:ascii="Cambria" w:eastAsia="Calibri" w:hAnsi="Cambria"/>
          <w:b/>
          <w:bCs/>
          <w:noProof/>
        </w:rPr>
        <w:t xml:space="preserve">WHEREAS, </w:t>
      </w:r>
      <w:r>
        <w:rPr>
          <w:rFonts w:ascii="Cambria" w:eastAsia="Calibri" w:hAnsi="Cambria"/>
          <w:b/>
          <w:bCs/>
          <w:noProof/>
        </w:rPr>
        <w:tab/>
      </w:r>
      <w:r w:rsidR="00D81755">
        <w:rPr>
          <w:rFonts w:ascii="Cambria" w:eastAsia="Calibri" w:hAnsi="Cambria"/>
          <w:bCs/>
          <w:noProof/>
        </w:rPr>
        <w:t>c</w:t>
      </w:r>
      <w:r w:rsidRPr="005701A2">
        <w:rPr>
          <w:rFonts w:ascii="Cambria" w:eastAsia="Calibri" w:hAnsi="Cambria"/>
          <w:bCs/>
          <w:noProof/>
        </w:rPr>
        <w:t>ommunites must make every effort to promote programs that benefit children and their families; and</w:t>
      </w:r>
      <w:r>
        <w:rPr>
          <w:rFonts w:ascii="Cambria" w:eastAsia="Calibri" w:hAnsi="Cambria"/>
          <w:b/>
          <w:bCs/>
          <w:noProof/>
        </w:rPr>
        <w:t xml:space="preserve"> </w:t>
      </w:r>
    </w:p>
    <w:p w:rsidR="007D7770" w:rsidRDefault="007D7770" w:rsidP="00AC540F">
      <w:pPr>
        <w:pStyle w:val="NormalWeb"/>
        <w:spacing w:beforeAutospacing="0" w:afterAutospacing="0"/>
        <w:ind w:left="144" w:right="288"/>
        <w:jc w:val="both"/>
        <w:rPr>
          <w:rFonts w:ascii="Cambria" w:eastAsia="Calibri" w:hAnsi="Cambria"/>
          <w:b/>
          <w:bCs/>
          <w:noProof/>
        </w:rPr>
      </w:pPr>
      <w:r>
        <w:rPr>
          <w:rFonts w:ascii="Cambria" w:eastAsia="Calibri" w:hAnsi="Cambria"/>
          <w:b/>
          <w:bCs/>
          <w:noProof/>
        </w:rPr>
        <w:t xml:space="preserve">WHEREAS, </w:t>
      </w:r>
      <w:r w:rsidR="00D81755">
        <w:rPr>
          <w:rFonts w:ascii="Cambria" w:eastAsia="Calibri" w:hAnsi="Cambria"/>
          <w:bCs/>
          <w:noProof/>
        </w:rPr>
        <w:t>e</w:t>
      </w:r>
      <w:r w:rsidR="00854A04" w:rsidRPr="005701A2">
        <w:rPr>
          <w:rFonts w:ascii="Cambria" w:eastAsia="Calibri" w:hAnsi="Cambria"/>
          <w:bCs/>
          <w:noProof/>
        </w:rPr>
        <w:t>ffective child abuse prevention</w:t>
      </w:r>
      <w:r w:rsidR="00511516" w:rsidRPr="005701A2">
        <w:rPr>
          <w:rFonts w:ascii="Cambria" w:eastAsia="Calibri" w:hAnsi="Cambria"/>
          <w:bCs/>
          <w:noProof/>
        </w:rPr>
        <w:t xml:space="preserve"> programs succeed because</w:t>
      </w:r>
      <w:r w:rsidR="00D81755">
        <w:rPr>
          <w:rFonts w:ascii="Cambria" w:eastAsia="Calibri" w:hAnsi="Cambria"/>
          <w:bCs/>
          <w:noProof/>
        </w:rPr>
        <w:t xml:space="preserve"> of pa</w:t>
      </w:r>
      <w:r w:rsidR="00511516" w:rsidRPr="005701A2">
        <w:rPr>
          <w:rFonts w:ascii="Cambria" w:eastAsia="Calibri" w:hAnsi="Cambria"/>
          <w:bCs/>
          <w:noProof/>
        </w:rPr>
        <w:t>rtnerships among agencies, schools, religious organizations, law enforcement agencies, and the business community; and</w:t>
      </w:r>
      <w:r w:rsidR="00511516">
        <w:rPr>
          <w:rFonts w:ascii="Cambria" w:eastAsia="Calibri" w:hAnsi="Cambria"/>
          <w:b/>
          <w:bCs/>
          <w:noProof/>
        </w:rPr>
        <w:t xml:space="preserve"> </w:t>
      </w:r>
    </w:p>
    <w:p w:rsidR="00511516" w:rsidRPr="005701A2" w:rsidRDefault="00511516" w:rsidP="005701A2">
      <w:pPr>
        <w:pStyle w:val="NormalWeb"/>
        <w:spacing w:beforeAutospacing="0" w:afterAutospacing="0"/>
        <w:ind w:left="144" w:right="288"/>
        <w:jc w:val="both"/>
        <w:rPr>
          <w:rFonts w:ascii="Cambria" w:eastAsia="Calibri" w:hAnsi="Cambria"/>
          <w:b/>
          <w:bCs/>
          <w:noProof/>
        </w:rPr>
      </w:pPr>
      <w:r>
        <w:rPr>
          <w:rFonts w:ascii="Cambria" w:eastAsia="Calibri" w:hAnsi="Cambria"/>
          <w:b/>
          <w:bCs/>
          <w:noProof/>
        </w:rPr>
        <w:t xml:space="preserve">WHEREAS, </w:t>
      </w:r>
      <w:r w:rsidRPr="005701A2">
        <w:rPr>
          <w:rFonts w:ascii="Cambria" w:eastAsia="Calibri" w:hAnsi="Cambria"/>
          <w:bCs/>
          <w:noProof/>
        </w:rPr>
        <w:t>everyone in the community should become more aware of child abuse prevention and consider helping parents raise their children</w:t>
      </w:r>
      <w:r w:rsidR="00D81755">
        <w:rPr>
          <w:rFonts w:ascii="Cambria" w:eastAsia="Calibri" w:hAnsi="Cambria"/>
          <w:bCs/>
          <w:noProof/>
        </w:rPr>
        <w:t>.</w:t>
      </w:r>
    </w:p>
    <w:p w:rsidR="005701A2" w:rsidRDefault="00AC540F" w:rsidP="00AC540F">
      <w:pPr>
        <w:pStyle w:val="NormalWeb"/>
        <w:spacing w:beforeAutospacing="0" w:afterAutospacing="0"/>
        <w:ind w:left="144" w:right="288"/>
        <w:jc w:val="both"/>
        <w:rPr>
          <w:rFonts w:ascii="Cambria" w:hAnsi="Cambria"/>
          <w:b/>
        </w:rPr>
      </w:pPr>
      <w:r w:rsidRPr="00AC540F">
        <w:rPr>
          <w:rFonts w:ascii="Cambria" w:hAnsi="Cambria"/>
          <w:b/>
        </w:rPr>
        <w:t xml:space="preserve">NOW, THEREFORE, BE IT RESOLVED the Hidalgo County Commissioners Court </w:t>
      </w:r>
      <w:r w:rsidR="00511516">
        <w:rPr>
          <w:rFonts w:ascii="Cambria" w:hAnsi="Cambria"/>
          <w:b/>
          <w:vertAlign w:val="superscript"/>
        </w:rPr>
        <w:t xml:space="preserve"> </w:t>
      </w:r>
      <w:r w:rsidR="00511516">
        <w:rPr>
          <w:rFonts w:ascii="Cambria" w:hAnsi="Cambria"/>
          <w:b/>
        </w:rPr>
        <w:t xml:space="preserve">hereby declares April 2014 as </w:t>
      </w:r>
      <w:r w:rsidR="00511516" w:rsidRPr="00D81755">
        <w:rPr>
          <w:rFonts w:ascii="Cambria" w:hAnsi="Cambria"/>
          <w:b/>
          <w:i/>
        </w:rPr>
        <w:t>Child Abuse Awareness and Prevention Month</w:t>
      </w:r>
      <w:r w:rsidR="00511516">
        <w:rPr>
          <w:rFonts w:ascii="Cambria" w:hAnsi="Cambria"/>
          <w:b/>
        </w:rPr>
        <w:t xml:space="preserve"> in Hidalgo County and urge all citizens to work together to help reduce child abuse </w:t>
      </w:r>
      <w:r w:rsidR="005701A2">
        <w:rPr>
          <w:rFonts w:ascii="Cambria" w:hAnsi="Cambria"/>
          <w:b/>
        </w:rPr>
        <w:t xml:space="preserve">and neglect significantly in years to come. </w:t>
      </w:r>
      <w:r w:rsidRPr="00AC540F">
        <w:rPr>
          <w:rFonts w:ascii="Cambria" w:hAnsi="Cambria"/>
          <w:b/>
        </w:rPr>
        <w:t xml:space="preserve"> </w:t>
      </w:r>
    </w:p>
    <w:p w:rsidR="005701A2" w:rsidRDefault="005701A2" w:rsidP="00AC540F">
      <w:pPr>
        <w:pStyle w:val="NormalWeb"/>
        <w:spacing w:beforeAutospacing="0" w:afterAutospacing="0"/>
        <w:ind w:left="144" w:right="288"/>
        <w:jc w:val="both"/>
        <w:rPr>
          <w:rFonts w:ascii="Cambria" w:hAnsi="Cambria"/>
          <w:b/>
        </w:rPr>
      </w:pPr>
    </w:p>
    <w:p w:rsidR="00AC540F" w:rsidRDefault="00AC540F" w:rsidP="00AC540F">
      <w:pPr>
        <w:pStyle w:val="NormalWeb"/>
        <w:spacing w:beforeAutospacing="0" w:afterAutospacing="0"/>
        <w:ind w:left="144" w:right="288"/>
        <w:jc w:val="both"/>
        <w:rPr>
          <w:rFonts w:ascii="Cambria" w:hAnsi="Cambria"/>
        </w:rPr>
      </w:pPr>
      <w:proofErr w:type="gramStart"/>
      <w:r w:rsidRPr="00AC540F">
        <w:rPr>
          <w:rFonts w:ascii="Cambria" w:hAnsi="Cambria"/>
        </w:rPr>
        <w:t xml:space="preserve">Dated this </w:t>
      </w:r>
      <w:r w:rsidRPr="00AC540F">
        <w:rPr>
          <w:rFonts w:ascii="Cambria" w:hAnsi="Cambria"/>
          <w:u w:val="single"/>
        </w:rPr>
        <w:t>2</w:t>
      </w:r>
      <w:r w:rsidRPr="00AC540F">
        <w:rPr>
          <w:rFonts w:ascii="Cambria" w:hAnsi="Cambria"/>
          <w:u w:val="single"/>
          <w:vertAlign w:val="superscript"/>
        </w:rPr>
        <w:t>nd</w:t>
      </w:r>
      <w:r w:rsidRPr="00AC540F">
        <w:rPr>
          <w:rFonts w:ascii="Cambria" w:hAnsi="Cambria"/>
          <w:u w:val="single"/>
        </w:rPr>
        <w:t xml:space="preserve"> day of April, 2014</w:t>
      </w:r>
      <w:r w:rsidRPr="00AC540F">
        <w:rPr>
          <w:rFonts w:ascii="Cambria" w:hAnsi="Cambria"/>
        </w:rPr>
        <w:t>.</w:t>
      </w:r>
      <w:proofErr w:type="gramEnd"/>
      <w:r w:rsidRPr="00AC540F">
        <w:rPr>
          <w:rFonts w:ascii="Cambria" w:hAnsi="Cambria"/>
        </w:rPr>
        <w:t xml:space="preserve">  </w:t>
      </w:r>
    </w:p>
    <w:p w:rsidR="00AC540F" w:rsidRPr="00067FC1" w:rsidRDefault="00AC540F" w:rsidP="00AC540F">
      <w:pPr>
        <w:pStyle w:val="NormalWeb"/>
        <w:spacing w:beforeAutospacing="0" w:afterAutospacing="0"/>
        <w:ind w:left="144" w:right="288"/>
        <w:jc w:val="both"/>
        <w:rPr>
          <w:rFonts w:asciiTheme="majorHAnsi" w:hAnsiTheme="majorHAnsi"/>
          <w:sz w:val="25"/>
          <w:szCs w:val="25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B43AF5" w:rsidRPr="0033374C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33374C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 w:rsidR="00E4738F">
        <w:rPr>
          <w:rFonts w:asciiTheme="majorHAnsi" w:hAnsiTheme="majorHAnsi"/>
          <w:lang w:val="es-MX"/>
        </w:rPr>
        <w:t>, JR.</w:t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B43AF5" w:rsidRPr="0033374C">
        <w:rPr>
          <w:rFonts w:asciiTheme="majorHAnsi" w:hAnsiTheme="majorHAnsi"/>
          <w:lang w:val="es-MX"/>
        </w:rPr>
        <w:t>HECTOR “TITO” PALACIOS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 w:rsidR="0033374C">
        <w:rPr>
          <w:rFonts w:asciiTheme="majorHAnsi" w:hAnsiTheme="majorHAnsi"/>
        </w:rPr>
        <w:t xml:space="preserve">                             </w:t>
      </w:r>
      <w:r w:rsid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 w:rsidR="0033374C">
        <w:rPr>
          <w:rFonts w:asciiTheme="majorHAnsi" w:hAnsiTheme="majorHAnsi"/>
        </w:rPr>
        <w:br/>
        <w:t>JOE M. FLORES</w:t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B43AF5" w:rsidRDefault="00505C1C" w:rsidP="00DF3CD1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B43AF5" w:rsidRPr="0033374C">
        <w:rPr>
          <w:rFonts w:asciiTheme="majorHAnsi" w:hAnsiTheme="majorHAnsi"/>
        </w:rPr>
        <w:t>County Commissioner, Pct. 4</w:t>
      </w:r>
    </w:p>
    <w:p w:rsidR="0033374C" w:rsidRPr="0033374C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150986" w:rsidRPr="0033374C" w:rsidRDefault="00E02EA1" w:rsidP="00B43AF5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</w:t>
      </w:r>
      <w:r w:rsidRPr="0033374C">
        <w:rPr>
          <w:rFonts w:asciiTheme="majorHAnsi" w:hAnsiTheme="majorHAnsi"/>
        </w:rPr>
        <w:t>unty</w:t>
      </w:r>
      <w:r w:rsidR="00B43AF5" w:rsidRPr="0033374C">
        <w:rPr>
          <w:rFonts w:asciiTheme="majorHAnsi" w:hAnsiTheme="majorHAnsi"/>
        </w:rPr>
        <w:t xml:space="preserve"> Clerk</w:t>
      </w:r>
    </w:p>
    <w:sectPr w:rsidR="00150986" w:rsidRPr="0033374C" w:rsidSect="007F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65" w:rsidRDefault="00156865" w:rsidP="00F7627D">
      <w:pPr>
        <w:spacing w:after="0"/>
      </w:pPr>
      <w:r>
        <w:separator/>
      </w:r>
    </w:p>
  </w:endnote>
  <w:endnote w:type="continuationSeparator" w:id="0">
    <w:p w:rsidR="00156865" w:rsidRDefault="00156865" w:rsidP="00F76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65" w:rsidRDefault="00156865" w:rsidP="00F7627D">
      <w:pPr>
        <w:spacing w:after="0"/>
      </w:pPr>
      <w:r>
        <w:separator/>
      </w:r>
    </w:p>
  </w:footnote>
  <w:footnote w:type="continuationSeparator" w:id="0">
    <w:p w:rsidR="00156865" w:rsidRDefault="00156865" w:rsidP="00F76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A2" w:rsidRDefault="00570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5"/>
    <w:rsid w:val="00004400"/>
    <w:rsid w:val="000074C9"/>
    <w:rsid w:val="00012A94"/>
    <w:rsid w:val="00024D9F"/>
    <w:rsid w:val="00041726"/>
    <w:rsid w:val="00067FC1"/>
    <w:rsid w:val="0008737F"/>
    <w:rsid w:val="000C16F0"/>
    <w:rsid w:val="000D0988"/>
    <w:rsid w:val="000D3AA6"/>
    <w:rsid w:val="000D4F70"/>
    <w:rsid w:val="00107C6B"/>
    <w:rsid w:val="0011062D"/>
    <w:rsid w:val="0011285B"/>
    <w:rsid w:val="00117B5B"/>
    <w:rsid w:val="00134577"/>
    <w:rsid w:val="00136541"/>
    <w:rsid w:val="00150986"/>
    <w:rsid w:val="00156865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32C85"/>
    <w:rsid w:val="00235CE5"/>
    <w:rsid w:val="002529C2"/>
    <w:rsid w:val="00257482"/>
    <w:rsid w:val="0026494E"/>
    <w:rsid w:val="002738BE"/>
    <w:rsid w:val="0028156A"/>
    <w:rsid w:val="003048A9"/>
    <w:rsid w:val="00314F62"/>
    <w:rsid w:val="00315C8E"/>
    <w:rsid w:val="0033374C"/>
    <w:rsid w:val="003364E1"/>
    <w:rsid w:val="00336591"/>
    <w:rsid w:val="003631D6"/>
    <w:rsid w:val="00366F67"/>
    <w:rsid w:val="00387371"/>
    <w:rsid w:val="00393C3D"/>
    <w:rsid w:val="003948E8"/>
    <w:rsid w:val="00395663"/>
    <w:rsid w:val="003B326E"/>
    <w:rsid w:val="00406D19"/>
    <w:rsid w:val="004137BB"/>
    <w:rsid w:val="00421DC3"/>
    <w:rsid w:val="004626DB"/>
    <w:rsid w:val="00470BD7"/>
    <w:rsid w:val="00470D69"/>
    <w:rsid w:val="00481DF5"/>
    <w:rsid w:val="00497CB3"/>
    <w:rsid w:val="004A1C18"/>
    <w:rsid w:val="004B1AF5"/>
    <w:rsid w:val="00505C1C"/>
    <w:rsid w:val="00511516"/>
    <w:rsid w:val="00524F35"/>
    <w:rsid w:val="00527143"/>
    <w:rsid w:val="00530875"/>
    <w:rsid w:val="005334AC"/>
    <w:rsid w:val="00540CAE"/>
    <w:rsid w:val="00542F50"/>
    <w:rsid w:val="00555EBE"/>
    <w:rsid w:val="005701A2"/>
    <w:rsid w:val="00612E5A"/>
    <w:rsid w:val="0062548E"/>
    <w:rsid w:val="0065728F"/>
    <w:rsid w:val="006A3ABF"/>
    <w:rsid w:val="006A6EA9"/>
    <w:rsid w:val="006F6220"/>
    <w:rsid w:val="00726C79"/>
    <w:rsid w:val="00743599"/>
    <w:rsid w:val="007511AD"/>
    <w:rsid w:val="00773AB9"/>
    <w:rsid w:val="007839AD"/>
    <w:rsid w:val="007B78BC"/>
    <w:rsid w:val="007C4625"/>
    <w:rsid w:val="007D7770"/>
    <w:rsid w:val="007F277F"/>
    <w:rsid w:val="007F4E1C"/>
    <w:rsid w:val="00812D3E"/>
    <w:rsid w:val="0083457D"/>
    <w:rsid w:val="00854A04"/>
    <w:rsid w:val="00856D3A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6163D"/>
    <w:rsid w:val="009627CA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91D2F"/>
    <w:rsid w:val="00A94630"/>
    <w:rsid w:val="00A94ADC"/>
    <w:rsid w:val="00AC540F"/>
    <w:rsid w:val="00AD010A"/>
    <w:rsid w:val="00AD757C"/>
    <w:rsid w:val="00AE18F4"/>
    <w:rsid w:val="00AF6534"/>
    <w:rsid w:val="00B30EDD"/>
    <w:rsid w:val="00B43AF5"/>
    <w:rsid w:val="00B45DD8"/>
    <w:rsid w:val="00B50298"/>
    <w:rsid w:val="00B53459"/>
    <w:rsid w:val="00B64C79"/>
    <w:rsid w:val="00B82F0E"/>
    <w:rsid w:val="00C35BBB"/>
    <w:rsid w:val="00CD25FB"/>
    <w:rsid w:val="00D342E1"/>
    <w:rsid w:val="00D45BD4"/>
    <w:rsid w:val="00D80AB2"/>
    <w:rsid w:val="00D81755"/>
    <w:rsid w:val="00DA7717"/>
    <w:rsid w:val="00DB2A33"/>
    <w:rsid w:val="00DB4C2D"/>
    <w:rsid w:val="00DC61FE"/>
    <w:rsid w:val="00DE3916"/>
    <w:rsid w:val="00DF14A2"/>
    <w:rsid w:val="00DF3CD1"/>
    <w:rsid w:val="00E02EA1"/>
    <w:rsid w:val="00E1625D"/>
    <w:rsid w:val="00E279E4"/>
    <w:rsid w:val="00E36141"/>
    <w:rsid w:val="00E42401"/>
    <w:rsid w:val="00E4738F"/>
    <w:rsid w:val="00E66BC7"/>
    <w:rsid w:val="00E73357"/>
    <w:rsid w:val="00E73C45"/>
    <w:rsid w:val="00E91827"/>
    <w:rsid w:val="00E91E8C"/>
    <w:rsid w:val="00EA4F93"/>
    <w:rsid w:val="00EB1161"/>
    <w:rsid w:val="00EC27CE"/>
    <w:rsid w:val="00ED7A0F"/>
    <w:rsid w:val="00F0017E"/>
    <w:rsid w:val="00F10F3C"/>
    <w:rsid w:val="00F121AC"/>
    <w:rsid w:val="00F346C5"/>
    <w:rsid w:val="00F64EF0"/>
    <w:rsid w:val="00F75618"/>
    <w:rsid w:val="00F7627D"/>
    <w:rsid w:val="00FB348B"/>
    <w:rsid w:val="00FC3DE5"/>
    <w:rsid w:val="00FC3E23"/>
    <w:rsid w:val="00FE219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2014-03-24T18:19:00Z</cp:lastPrinted>
  <dcterms:created xsi:type="dcterms:W3CDTF">2014-04-01T19:32:00Z</dcterms:created>
  <dcterms:modified xsi:type="dcterms:W3CDTF">2014-04-01T19:32:00Z</dcterms:modified>
</cp:coreProperties>
</file>