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CC7" w:rsidRDefault="005C4CC7">
      <w:pPr>
        <w:widowControl/>
        <w:tabs>
          <w:tab w:val="center" w:pos="4680"/>
        </w:tabs>
        <w:jc w:val="both"/>
        <w:rPr>
          <w:b/>
          <w:bCs/>
          <w:sz w:val="24"/>
        </w:rPr>
      </w:pPr>
      <w:r>
        <w:rPr>
          <w:sz w:val="24"/>
        </w:rPr>
        <w:tab/>
      </w:r>
      <w:smartTag w:uri="urn:schemas-microsoft-com:office:smarttags" w:element="place">
        <w:smartTag w:uri="urn:schemas-microsoft-com:office:smarttags" w:element="PlaceType">
          <w:r>
            <w:rPr>
              <w:b/>
              <w:bCs/>
              <w:sz w:val="24"/>
            </w:rPr>
            <w:t>COUNTY</w:t>
          </w:r>
        </w:smartTag>
        <w:r>
          <w:rPr>
            <w:b/>
            <w:bCs/>
            <w:sz w:val="24"/>
          </w:rPr>
          <w:t xml:space="preserve"> OF </w:t>
        </w:r>
        <w:smartTag w:uri="urn:schemas-microsoft-com:office:smarttags" w:element="PlaceName">
          <w:r>
            <w:rPr>
              <w:b/>
              <w:bCs/>
              <w:sz w:val="24"/>
            </w:rPr>
            <w:t>HIDALGO</w:t>
          </w:r>
        </w:smartTag>
      </w:smartTag>
    </w:p>
    <w:p w:rsidR="005C4CC7" w:rsidRDefault="005C4CC7">
      <w:pPr>
        <w:widowControl/>
        <w:tabs>
          <w:tab w:val="center" w:pos="4680"/>
        </w:tabs>
        <w:jc w:val="both"/>
        <w:rPr>
          <w:b/>
          <w:bCs/>
          <w:sz w:val="24"/>
        </w:rPr>
      </w:pPr>
      <w:r>
        <w:rPr>
          <w:b/>
          <w:bCs/>
          <w:sz w:val="24"/>
        </w:rPr>
        <w:tab/>
        <w:t xml:space="preserve">STATE OF </w:t>
      </w:r>
      <w:smartTag w:uri="urn:schemas-microsoft-com:office:smarttags" w:element="State">
        <w:smartTag w:uri="urn:schemas-microsoft-com:office:smarttags" w:element="place">
          <w:r>
            <w:rPr>
              <w:b/>
              <w:bCs/>
              <w:sz w:val="24"/>
            </w:rPr>
            <w:t>TEXAS</w:t>
          </w:r>
        </w:smartTag>
      </w:smartTag>
    </w:p>
    <w:p w:rsidR="005C4CC7" w:rsidRDefault="005C4CC7">
      <w:pPr>
        <w:widowControl/>
        <w:tabs>
          <w:tab w:val="center" w:pos="4680"/>
        </w:tabs>
        <w:jc w:val="both"/>
        <w:rPr>
          <w:b/>
          <w:bCs/>
          <w:sz w:val="24"/>
        </w:rPr>
      </w:pPr>
      <w:r>
        <w:rPr>
          <w:b/>
          <w:bCs/>
          <w:sz w:val="24"/>
        </w:rPr>
        <w:tab/>
        <w:t xml:space="preserve">URBAN </w:t>
      </w:r>
      <w:smartTag w:uri="urn:schemas-microsoft-com:office:smarttags" w:element="place">
        <w:smartTag w:uri="urn:schemas-microsoft-com:office:smarttags" w:element="PlaceType">
          <w:r>
            <w:rPr>
              <w:b/>
              <w:bCs/>
              <w:sz w:val="24"/>
            </w:rPr>
            <w:t>COUNTY</w:t>
          </w:r>
        </w:smartTag>
        <w:r>
          <w:rPr>
            <w:b/>
            <w:bCs/>
            <w:sz w:val="24"/>
          </w:rPr>
          <w:t xml:space="preserve"> </w:t>
        </w:r>
        <w:smartTag w:uri="urn:schemas-microsoft-com:office:smarttags" w:element="PlaceName">
          <w:r>
            <w:rPr>
              <w:b/>
              <w:bCs/>
              <w:sz w:val="24"/>
            </w:rPr>
            <w:t>PROGRAM</w:t>
          </w:r>
        </w:smartTag>
      </w:smartTag>
    </w:p>
    <w:p w:rsidR="005C4CC7" w:rsidRDefault="005C4CC7">
      <w:pPr>
        <w:widowControl/>
        <w:tabs>
          <w:tab w:val="center" w:pos="4680"/>
        </w:tabs>
        <w:jc w:val="both"/>
        <w:rPr>
          <w:sz w:val="24"/>
        </w:rPr>
      </w:pPr>
      <w:r>
        <w:rPr>
          <w:b/>
          <w:bCs/>
          <w:sz w:val="24"/>
        </w:rPr>
        <w:tab/>
        <w:t>HOMEBUYER ASSISTANCE PROGRAM CONTRACT</w:t>
      </w:r>
    </w:p>
    <w:p w:rsidR="005C4CC7" w:rsidRPr="00DB4BAB" w:rsidRDefault="005C4CC7">
      <w:pPr>
        <w:widowControl/>
        <w:ind w:firstLine="5040"/>
        <w:jc w:val="both"/>
        <w:rPr>
          <w:sz w:val="12"/>
          <w:szCs w:val="12"/>
        </w:rPr>
      </w:pPr>
    </w:p>
    <w:p w:rsidR="005C4CC7" w:rsidRDefault="005C4CC7">
      <w:pPr>
        <w:widowControl/>
        <w:ind w:firstLine="720"/>
        <w:jc w:val="both"/>
        <w:rPr>
          <w:sz w:val="24"/>
        </w:rPr>
      </w:pPr>
      <w:r>
        <w:rPr>
          <w:sz w:val="24"/>
        </w:rPr>
        <w:t xml:space="preserve">This Homebuyer Assistance Program Contract ("Homeowner Contract") is entered into this </w:t>
      </w:r>
      <w:r w:rsidR="005F505D">
        <w:rPr>
          <w:b/>
          <w:bCs/>
          <w:sz w:val="24"/>
          <w:u w:val="single"/>
        </w:rPr>
        <w:t xml:space="preserve"> </w:t>
      </w:r>
      <w:r w:rsidR="004C0BEA">
        <w:rPr>
          <w:b/>
          <w:bCs/>
          <w:sz w:val="24"/>
          <w:u w:val="single"/>
        </w:rPr>
        <w:t xml:space="preserve"> </w:t>
      </w:r>
      <w:r w:rsidR="003F72AB">
        <w:rPr>
          <w:b/>
          <w:bCs/>
          <w:sz w:val="24"/>
          <w:u w:val="single"/>
        </w:rPr>
        <w:t>30</w:t>
      </w:r>
      <w:r w:rsidR="003F72AB" w:rsidRPr="003F72AB">
        <w:rPr>
          <w:b/>
          <w:bCs/>
          <w:sz w:val="24"/>
          <w:u w:val="single"/>
          <w:vertAlign w:val="superscript"/>
        </w:rPr>
        <w:t>th</w:t>
      </w:r>
      <w:r w:rsidR="003F72AB">
        <w:rPr>
          <w:b/>
          <w:bCs/>
          <w:sz w:val="24"/>
          <w:u w:val="single"/>
        </w:rPr>
        <w:t xml:space="preserve"> </w:t>
      </w:r>
      <w:r w:rsidR="00DB4BAB">
        <w:rPr>
          <w:b/>
          <w:bCs/>
          <w:sz w:val="24"/>
          <w:u w:val="single"/>
        </w:rPr>
        <w:t xml:space="preserve"> </w:t>
      </w:r>
      <w:r w:rsidR="001F10C0">
        <w:rPr>
          <w:b/>
          <w:bCs/>
          <w:sz w:val="24"/>
          <w:u w:val="single"/>
        </w:rPr>
        <w:t xml:space="preserve"> </w:t>
      </w:r>
      <w:r w:rsidR="0034359A">
        <w:rPr>
          <w:b/>
          <w:bCs/>
          <w:sz w:val="24"/>
          <w:u w:val="single"/>
        </w:rPr>
        <w:t xml:space="preserve"> </w:t>
      </w:r>
      <w:r>
        <w:rPr>
          <w:sz w:val="24"/>
        </w:rPr>
        <w:t xml:space="preserve">day of </w:t>
      </w:r>
      <w:r w:rsidR="005F505D">
        <w:rPr>
          <w:b/>
          <w:bCs/>
          <w:sz w:val="24"/>
          <w:u w:val="single"/>
        </w:rPr>
        <w:t xml:space="preserve"> </w:t>
      </w:r>
      <w:r w:rsidR="004B6145">
        <w:rPr>
          <w:b/>
          <w:bCs/>
          <w:sz w:val="24"/>
          <w:u w:val="single"/>
        </w:rPr>
        <w:t xml:space="preserve"> </w:t>
      </w:r>
      <w:r w:rsidR="00DB4BAB">
        <w:rPr>
          <w:b/>
          <w:bCs/>
          <w:sz w:val="24"/>
          <w:u w:val="single"/>
        </w:rPr>
        <w:t>Ju</w:t>
      </w:r>
      <w:r w:rsidR="003F72AB">
        <w:rPr>
          <w:b/>
          <w:bCs/>
          <w:sz w:val="24"/>
          <w:u w:val="single"/>
        </w:rPr>
        <w:t>ne</w:t>
      </w:r>
      <w:r w:rsidR="004B6145">
        <w:rPr>
          <w:b/>
          <w:bCs/>
          <w:sz w:val="24"/>
          <w:u w:val="single"/>
        </w:rPr>
        <w:t xml:space="preserve"> </w:t>
      </w:r>
      <w:r w:rsidR="004B62AA">
        <w:rPr>
          <w:b/>
          <w:bCs/>
          <w:sz w:val="24"/>
          <w:u w:val="single"/>
        </w:rPr>
        <w:t xml:space="preserve"> </w:t>
      </w:r>
      <w:r w:rsidR="00196464">
        <w:rPr>
          <w:b/>
          <w:bCs/>
          <w:sz w:val="24"/>
          <w:u w:val="single"/>
        </w:rPr>
        <w:t xml:space="preserve"> </w:t>
      </w:r>
      <w:r w:rsidR="00842D28">
        <w:rPr>
          <w:b/>
          <w:bCs/>
          <w:sz w:val="24"/>
          <w:u w:val="single"/>
        </w:rPr>
        <w:t xml:space="preserve"> </w:t>
      </w:r>
      <w:r w:rsidR="0048104F">
        <w:rPr>
          <w:sz w:val="24"/>
        </w:rPr>
        <w:t>201</w:t>
      </w:r>
      <w:r w:rsidR="004B6145">
        <w:rPr>
          <w:sz w:val="24"/>
        </w:rPr>
        <w:t>4</w:t>
      </w:r>
      <w:r>
        <w:rPr>
          <w:sz w:val="24"/>
        </w:rPr>
        <w:t>, between the County of Hidalgo, State of Texas ("County") and</w:t>
      </w:r>
      <w:r>
        <w:rPr>
          <w:b/>
          <w:bCs/>
          <w:i/>
          <w:iCs/>
          <w:sz w:val="24"/>
          <w:u w:val="single"/>
        </w:rPr>
        <w:t xml:space="preserve"> </w:t>
      </w:r>
      <w:r w:rsidR="004B6145">
        <w:rPr>
          <w:b/>
          <w:bCs/>
          <w:i/>
          <w:iCs/>
          <w:sz w:val="24"/>
          <w:u w:val="single"/>
        </w:rPr>
        <w:t xml:space="preserve">  </w:t>
      </w:r>
      <w:r w:rsidR="009C4C3C">
        <w:rPr>
          <w:b/>
          <w:bCs/>
          <w:i/>
          <w:iCs/>
          <w:sz w:val="24"/>
          <w:u w:val="single"/>
        </w:rPr>
        <w:t xml:space="preserve">Salvador Chavez &amp; </w:t>
      </w:r>
      <w:proofErr w:type="spellStart"/>
      <w:r w:rsidR="009C4C3C">
        <w:rPr>
          <w:b/>
          <w:bCs/>
          <w:i/>
          <w:iCs/>
          <w:sz w:val="24"/>
          <w:u w:val="single"/>
        </w:rPr>
        <w:t>Maricela</w:t>
      </w:r>
      <w:proofErr w:type="spellEnd"/>
      <w:r w:rsidR="009C4C3C">
        <w:rPr>
          <w:b/>
          <w:bCs/>
          <w:i/>
          <w:iCs/>
          <w:sz w:val="24"/>
          <w:u w:val="single"/>
        </w:rPr>
        <w:t xml:space="preserve"> Charles</w:t>
      </w:r>
      <w:r w:rsidR="004B6145">
        <w:rPr>
          <w:b/>
          <w:bCs/>
          <w:i/>
          <w:iCs/>
          <w:sz w:val="24"/>
          <w:u w:val="single"/>
        </w:rPr>
        <w:t xml:space="preserve">   </w:t>
      </w:r>
      <w:r w:rsidR="002324EF">
        <w:rPr>
          <w:b/>
          <w:bCs/>
          <w:i/>
          <w:iCs/>
          <w:sz w:val="24"/>
          <w:u w:val="single"/>
        </w:rPr>
        <w:t xml:space="preserve"> </w:t>
      </w:r>
      <w:r>
        <w:rPr>
          <w:sz w:val="24"/>
        </w:rPr>
        <w:t>("Owner"</w:t>
      </w:r>
      <w:r w:rsidR="00FC763F">
        <w:rPr>
          <w:sz w:val="24"/>
        </w:rPr>
        <w:t xml:space="preserve"> or “homebuyer”</w:t>
      </w:r>
      <w:r>
        <w:rPr>
          <w:sz w:val="24"/>
        </w:rPr>
        <w:t>).</w:t>
      </w:r>
    </w:p>
    <w:p w:rsidR="005C4CC7" w:rsidRPr="00DB4BAB" w:rsidRDefault="005C4CC7">
      <w:pPr>
        <w:widowControl/>
        <w:jc w:val="both"/>
        <w:rPr>
          <w:sz w:val="12"/>
          <w:szCs w:val="12"/>
        </w:rPr>
      </w:pPr>
    </w:p>
    <w:p w:rsidR="005C4CC7" w:rsidRDefault="005C4CC7">
      <w:pPr>
        <w:widowControl/>
        <w:ind w:firstLine="720"/>
        <w:jc w:val="both"/>
        <w:rPr>
          <w:sz w:val="24"/>
        </w:rPr>
      </w:pPr>
      <w:r>
        <w:rPr>
          <w:sz w:val="24"/>
        </w:rPr>
        <w:t>Owner has requested financial assistance from the County to assist Owner with the down payment</w:t>
      </w:r>
      <w:r w:rsidR="00290CB8">
        <w:rPr>
          <w:sz w:val="24"/>
        </w:rPr>
        <w:t xml:space="preserve">, </w:t>
      </w:r>
      <w:r>
        <w:rPr>
          <w:sz w:val="24"/>
        </w:rPr>
        <w:t>closing costs</w:t>
      </w:r>
      <w:r w:rsidR="00290CB8">
        <w:rPr>
          <w:sz w:val="24"/>
        </w:rPr>
        <w:t xml:space="preserve">, gap financing (if deemed necessary in accordance with a subsidiary analysis performed by the County) and/or other applicable hard and soft costs </w:t>
      </w:r>
      <w:r>
        <w:rPr>
          <w:sz w:val="24"/>
        </w:rPr>
        <w:t>to purchase a home in accordance with the requirements of the County's Homebuyer Assistance Program ("Homeowner Program"); and</w:t>
      </w:r>
    </w:p>
    <w:p w:rsidR="005C4CC7" w:rsidRPr="00DB4BAB" w:rsidRDefault="005C4CC7">
      <w:pPr>
        <w:widowControl/>
        <w:jc w:val="both"/>
        <w:rPr>
          <w:sz w:val="12"/>
          <w:szCs w:val="12"/>
        </w:rPr>
      </w:pPr>
    </w:p>
    <w:p w:rsidR="005C4CC7" w:rsidRDefault="005C4CC7">
      <w:pPr>
        <w:widowControl/>
        <w:ind w:firstLine="720"/>
        <w:jc w:val="both"/>
        <w:rPr>
          <w:sz w:val="24"/>
        </w:rPr>
      </w:pPr>
      <w:r>
        <w:rPr>
          <w:sz w:val="24"/>
        </w:rPr>
        <w:t>Owner, based on the information furnished to County, qualifies for financial assistance under the Homeowner Program.</w:t>
      </w:r>
    </w:p>
    <w:p w:rsidR="005C4CC7" w:rsidRPr="00DB4BAB" w:rsidRDefault="005C4CC7">
      <w:pPr>
        <w:widowControl/>
        <w:jc w:val="both"/>
        <w:rPr>
          <w:sz w:val="12"/>
          <w:szCs w:val="12"/>
        </w:rPr>
      </w:pPr>
    </w:p>
    <w:p w:rsidR="005C4CC7" w:rsidRDefault="005C4CC7">
      <w:pPr>
        <w:widowControl/>
        <w:ind w:firstLine="720"/>
        <w:jc w:val="both"/>
        <w:rPr>
          <w:sz w:val="24"/>
        </w:rPr>
      </w:pPr>
      <w:r>
        <w:rPr>
          <w:sz w:val="24"/>
        </w:rPr>
        <w:t>NOW THEREFORE, the County and Owner agree as follows:</w:t>
      </w:r>
    </w:p>
    <w:p w:rsidR="005C4CC7" w:rsidRPr="00DB4BAB" w:rsidRDefault="005C4CC7">
      <w:pPr>
        <w:widowControl/>
        <w:jc w:val="both"/>
        <w:rPr>
          <w:sz w:val="12"/>
          <w:szCs w:val="12"/>
        </w:rPr>
      </w:pPr>
    </w:p>
    <w:p w:rsidR="005C4CC7" w:rsidRDefault="005C4CC7">
      <w:pPr>
        <w:widowControl/>
        <w:tabs>
          <w:tab w:val="left" w:pos="-1440"/>
          <w:tab w:val="left" w:pos="-720"/>
          <w:tab w:val="left" w:pos="0"/>
          <w:tab w:val="decimal" w:pos="720"/>
        </w:tabs>
        <w:jc w:val="both"/>
        <w:rPr>
          <w:sz w:val="24"/>
        </w:rPr>
      </w:pPr>
      <w:r>
        <w:rPr>
          <w:sz w:val="24"/>
        </w:rPr>
        <w:tab/>
        <w:t>1.</w:t>
      </w:r>
      <w:r>
        <w:rPr>
          <w:sz w:val="24"/>
        </w:rPr>
        <w:tab/>
        <w:t>Owner represents and warrants that all information furnished to the County in or as a part of Owner's application for financial assistance in the Homeowner Program is true and correct.</w:t>
      </w:r>
    </w:p>
    <w:p w:rsidR="005C4CC7" w:rsidRPr="00DB4BAB" w:rsidRDefault="005C4CC7">
      <w:pPr>
        <w:widowControl/>
        <w:ind w:firstLine="4320"/>
        <w:jc w:val="both"/>
        <w:rPr>
          <w:sz w:val="12"/>
          <w:szCs w:val="12"/>
        </w:rPr>
      </w:pPr>
    </w:p>
    <w:p w:rsidR="00DB4BAB" w:rsidRDefault="005C4CC7" w:rsidP="00DB4BAB">
      <w:pPr>
        <w:widowControl/>
        <w:tabs>
          <w:tab w:val="left" w:pos="-1440"/>
          <w:tab w:val="left" w:pos="-720"/>
          <w:tab w:val="left" w:pos="0"/>
          <w:tab w:val="decimal" w:pos="720"/>
        </w:tabs>
        <w:jc w:val="both"/>
        <w:rPr>
          <w:b/>
          <w:bCs/>
          <w:sz w:val="24"/>
        </w:rPr>
      </w:pPr>
      <w:r>
        <w:rPr>
          <w:sz w:val="24"/>
        </w:rPr>
        <w:tab/>
        <w:t>2.</w:t>
      </w:r>
      <w:r>
        <w:rPr>
          <w:sz w:val="24"/>
        </w:rPr>
        <w:tab/>
        <w:t xml:space="preserve">Owner agrees that the financial assistance provided to Owner by County </w:t>
      </w:r>
      <w:r w:rsidR="002C54DA">
        <w:rPr>
          <w:sz w:val="24"/>
        </w:rPr>
        <w:t>hereunder (the “Homeowner Advance”</w:t>
      </w:r>
      <w:r w:rsidR="00FC763F">
        <w:rPr>
          <w:sz w:val="24"/>
        </w:rPr>
        <w:t xml:space="preserve"> or “HOMEBUYER ASSISTANCE Funds”</w:t>
      </w:r>
      <w:r w:rsidR="002C54DA">
        <w:rPr>
          <w:sz w:val="24"/>
        </w:rPr>
        <w:t xml:space="preserve">) </w:t>
      </w:r>
      <w:r>
        <w:rPr>
          <w:sz w:val="24"/>
        </w:rPr>
        <w:t xml:space="preserve">will </w:t>
      </w:r>
      <w:r w:rsidR="002C54DA">
        <w:rPr>
          <w:sz w:val="24"/>
        </w:rPr>
        <w:t xml:space="preserve">only </w:t>
      </w:r>
      <w:r>
        <w:rPr>
          <w:sz w:val="24"/>
        </w:rPr>
        <w:t xml:space="preserve">be used to pay Owner's </w:t>
      </w:r>
      <w:r w:rsidR="00290CB8">
        <w:rPr>
          <w:sz w:val="24"/>
        </w:rPr>
        <w:t xml:space="preserve">down payment, closing costs, gap financing (if deemed necessary in accordance with a subsidiary analysis performed by the County) and/or other applicable hard and soft costs in accordance with the Homeowner Program </w:t>
      </w:r>
      <w:r>
        <w:rPr>
          <w:sz w:val="24"/>
        </w:rPr>
        <w:t>in order for Owner to acquire Owner's principal residence located at</w:t>
      </w:r>
      <w:r>
        <w:rPr>
          <w:b/>
          <w:bCs/>
          <w:sz w:val="24"/>
        </w:rPr>
        <w:t>:</w:t>
      </w:r>
      <w:r w:rsidR="00DB4BAB">
        <w:rPr>
          <w:b/>
          <w:bCs/>
          <w:sz w:val="24"/>
        </w:rPr>
        <w:t xml:space="preserve"> </w:t>
      </w:r>
    </w:p>
    <w:p w:rsidR="005C4CC7" w:rsidRDefault="00F96A8C" w:rsidP="00DB4BAB">
      <w:pPr>
        <w:widowControl/>
        <w:tabs>
          <w:tab w:val="left" w:pos="-1440"/>
          <w:tab w:val="left" w:pos="-720"/>
          <w:tab w:val="left" w:pos="0"/>
          <w:tab w:val="decimal" w:pos="720"/>
        </w:tabs>
        <w:jc w:val="both"/>
        <w:rPr>
          <w:sz w:val="24"/>
        </w:rPr>
      </w:pPr>
      <w:r>
        <w:rPr>
          <w:b/>
          <w:bCs/>
          <w:sz w:val="24"/>
          <w:u w:val="single"/>
        </w:rPr>
        <w:t>Lot</w:t>
      </w:r>
      <w:r w:rsidR="00DB4BAB">
        <w:rPr>
          <w:b/>
          <w:bCs/>
          <w:sz w:val="24"/>
          <w:u w:val="single"/>
        </w:rPr>
        <w:t xml:space="preserve"> </w:t>
      </w:r>
      <w:r w:rsidR="009C4C3C">
        <w:rPr>
          <w:b/>
          <w:bCs/>
          <w:sz w:val="24"/>
          <w:u w:val="single"/>
        </w:rPr>
        <w:t>275 Rio Largo Estates Subdivision Ph IV</w:t>
      </w:r>
      <w:r w:rsidR="00DB4BAB">
        <w:rPr>
          <w:b/>
          <w:bCs/>
          <w:sz w:val="24"/>
          <w:u w:val="single"/>
        </w:rPr>
        <w:t>,</w:t>
      </w:r>
      <w:r w:rsidR="009C4C3C">
        <w:rPr>
          <w:b/>
          <w:bCs/>
          <w:sz w:val="24"/>
          <w:u w:val="single"/>
        </w:rPr>
        <w:t xml:space="preserve"> Hidalgo, </w:t>
      </w:r>
      <w:r w:rsidR="005C4CC7">
        <w:rPr>
          <w:b/>
          <w:bCs/>
          <w:sz w:val="24"/>
          <w:u w:val="single"/>
        </w:rPr>
        <w:t xml:space="preserve">HIDALGO </w:t>
      </w:r>
      <w:r w:rsidR="00F44061">
        <w:rPr>
          <w:b/>
          <w:bCs/>
          <w:sz w:val="24"/>
          <w:u w:val="single"/>
        </w:rPr>
        <w:t>COUNTY TEXAS</w:t>
      </w:r>
      <w:r w:rsidR="005C4CC7">
        <w:rPr>
          <w:sz w:val="24"/>
        </w:rPr>
        <w:t xml:space="preserve"> more fully described on Exhibit "A" attached hereto ("Property").</w:t>
      </w:r>
    </w:p>
    <w:p w:rsidR="005C4CC7" w:rsidRPr="00DB4BAB" w:rsidRDefault="005C4CC7">
      <w:pPr>
        <w:widowControl/>
        <w:ind w:firstLine="3600"/>
        <w:jc w:val="both"/>
        <w:rPr>
          <w:sz w:val="12"/>
          <w:szCs w:val="12"/>
        </w:rPr>
      </w:pPr>
    </w:p>
    <w:p w:rsidR="005C4CC7" w:rsidRDefault="005C4CC7">
      <w:pPr>
        <w:widowControl/>
        <w:tabs>
          <w:tab w:val="left" w:pos="-1440"/>
          <w:tab w:val="left" w:pos="-720"/>
          <w:tab w:val="left" w:pos="0"/>
          <w:tab w:val="decimal" w:pos="720"/>
        </w:tabs>
        <w:jc w:val="both"/>
        <w:rPr>
          <w:sz w:val="24"/>
        </w:rPr>
      </w:pPr>
      <w:r>
        <w:rPr>
          <w:sz w:val="24"/>
        </w:rPr>
        <w:tab/>
        <w:t>3.</w:t>
      </w:r>
      <w:r>
        <w:rPr>
          <w:sz w:val="24"/>
        </w:rPr>
        <w:tab/>
        <w:t>Owner represents to County that the contract attached hereto as Exhibit "B" is a true and correct copy of the contract under which Owner will acquire the Property.  The debt and lien described in Exhibit "B" will be the only debt and lien against the Property other than the lien granted pursuant to this Homeowner Contract.</w:t>
      </w:r>
    </w:p>
    <w:p w:rsidR="005C4CC7" w:rsidRPr="00DB4BAB" w:rsidRDefault="005C4CC7">
      <w:pPr>
        <w:widowControl/>
        <w:jc w:val="both"/>
        <w:rPr>
          <w:sz w:val="12"/>
          <w:szCs w:val="12"/>
        </w:rPr>
      </w:pPr>
    </w:p>
    <w:p w:rsidR="005F505D" w:rsidRDefault="005C4CC7" w:rsidP="005F505D">
      <w:pPr>
        <w:widowControl/>
        <w:tabs>
          <w:tab w:val="left" w:pos="-1440"/>
          <w:tab w:val="left" w:pos="-720"/>
          <w:tab w:val="left" w:pos="0"/>
          <w:tab w:val="decimal" w:pos="720"/>
        </w:tabs>
        <w:jc w:val="both"/>
        <w:rPr>
          <w:sz w:val="24"/>
        </w:rPr>
      </w:pPr>
      <w:r>
        <w:rPr>
          <w:sz w:val="24"/>
        </w:rPr>
        <w:tab/>
      </w:r>
      <w:r w:rsidR="005F505D">
        <w:rPr>
          <w:sz w:val="24"/>
        </w:rPr>
        <w:t>4.</w:t>
      </w:r>
      <w:r w:rsidR="005F505D">
        <w:rPr>
          <w:sz w:val="24"/>
        </w:rPr>
        <w:tab/>
        <w:t xml:space="preserve">Owner agrees to comply with all applicable requirements of the U. S. Housing and Urban Development affordable housing home ownership statutes and regulations, including 24 CFR § 92.254(a) Qualification as Affordable Housing: Homeownership, as amended. </w:t>
      </w:r>
    </w:p>
    <w:p w:rsidR="005C4CC7" w:rsidRPr="00DB4BAB" w:rsidRDefault="005C4CC7">
      <w:pPr>
        <w:widowControl/>
        <w:tabs>
          <w:tab w:val="left" w:pos="-1440"/>
          <w:tab w:val="left" w:pos="-720"/>
          <w:tab w:val="left" w:pos="0"/>
          <w:tab w:val="decimal" w:pos="720"/>
        </w:tabs>
        <w:jc w:val="both"/>
        <w:rPr>
          <w:sz w:val="12"/>
          <w:szCs w:val="12"/>
        </w:rPr>
      </w:pPr>
    </w:p>
    <w:p w:rsidR="005C4CC7" w:rsidRDefault="005C4CC7">
      <w:pPr>
        <w:pStyle w:val="BodyText"/>
      </w:pPr>
      <w:r>
        <w:tab/>
        <w:t>5.</w:t>
      </w:r>
      <w:r>
        <w:tab/>
        <w:t>Owner</w:t>
      </w:r>
      <w:r w:rsidR="00B76E38">
        <w:t xml:space="preserve"> </w:t>
      </w:r>
      <w:r>
        <w:t>agrees to provide, within ten (10) business days of the final loan closing, the Urban County Program with copies of the Lender’s Note, Settlement Statement, Truth-in-Lending Disclosure, Property Deed and Property Insurance.</w:t>
      </w:r>
    </w:p>
    <w:p w:rsidR="005C4CC7" w:rsidRPr="00DB4BAB" w:rsidRDefault="005C4CC7">
      <w:pPr>
        <w:widowControl/>
        <w:jc w:val="both"/>
        <w:rPr>
          <w:sz w:val="12"/>
          <w:szCs w:val="12"/>
        </w:rPr>
      </w:pPr>
    </w:p>
    <w:p w:rsidR="005C4CC7" w:rsidRDefault="005C4CC7">
      <w:pPr>
        <w:widowControl/>
        <w:tabs>
          <w:tab w:val="left" w:pos="-1440"/>
          <w:tab w:val="left" w:pos="-720"/>
          <w:tab w:val="left" w:pos="0"/>
          <w:tab w:val="decimal" w:pos="720"/>
        </w:tabs>
        <w:jc w:val="both"/>
        <w:rPr>
          <w:sz w:val="24"/>
        </w:rPr>
      </w:pPr>
      <w:r>
        <w:rPr>
          <w:sz w:val="24"/>
        </w:rPr>
        <w:tab/>
        <w:t>6.</w:t>
      </w:r>
      <w:r>
        <w:rPr>
          <w:sz w:val="24"/>
        </w:rPr>
        <w:tab/>
        <w:t>Owner agrees to execute all documents requested by County in order for County to obtain a valid second deed of trust lien on the Property.</w:t>
      </w:r>
    </w:p>
    <w:p w:rsidR="005C4CC7" w:rsidRPr="00DB4BAB" w:rsidRDefault="005C4CC7">
      <w:pPr>
        <w:widowControl/>
        <w:ind w:firstLine="720"/>
        <w:jc w:val="both"/>
        <w:rPr>
          <w:sz w:val="12"/>
          <w:szCs w:val="12"/>
        </w:rPr>
      </w:pPr>
    </w:p>
    <w:p w:rsidR="005C4CC7" w:rsidRDefault="005C4CC7">
      <w:pPr>
        <w:widowControl/>
        <w:tabs>
          <w:tab w:val="left" w:pos="-1440"/>
          <w:tab w:val="left" w:pos="-720"/>
          <w:tab w:val="left" w:pos="0"/>
          <w:tab w:val="decimal" w:pos="720"/>
        </w:tabs>
        <w:jc w:val="both"/>
        <w:rPr>
          <w:sz w:val="24"/>
        </w:rPr>
      </w:pPr>
      <w:r>
        <w:rPr>
          <w:sz w:val="24"/>
        </w:rPr>
        <w:tab/>
        <w:t>7.</w:t>
      </w:r>
      <w:r>
        <w:rPr>
          <w:sz w:val="24"/>
        </w:rPr>
        <w:tab/>
      </w:r>
      <w:r>
        <w:rPr>
          <w:b/>
          <w:bCs/>
          <w:sz w:val="24"/>
        </w:rPr>
        <w:t>OWNER UNDERSTAND</w:t>
      </w:r>
      <w:r w:rsidR="00FC763F">
        <w:rPr>
          <w:b/>
          <w:bCs/>
          <w:sz w:val="24"/>
        </w:rPr>
        <w:t>S</w:t>
      </w:r>
      <w:r>
        <w:rPr>
          <w:b/>
          <w:bCs/>
          <w:sz w:val="24"/>
        </w:rPr>
        <w:t xml:space="preserve"> AND AGREES THAT COUNTY IS NOT RESPONSIBLE TO OWNER FOR: (i) ANY ASPECT OF THE CONSTRUCTION OF THE RESIDENCE ON THE PROPERTY BEING PURCHASED BY OWNER, INCLUDING ANY CLAIM FOR DEFECTIVE WORK, INCOMPLETE WORK OR WARRANTY WORK; AND/OR (ii) ANY DEFECTS IN OWNER'S TITLE TO THE PROPERTY. </w:t>
      </w:r>
    </w:p>
    <w:p w:rsidR="00DB4BAB" w:rsidRPr="00DB4BAB" w:rsidRDefault="00DB4BAB">
      <w:pPr>
        <w:widowControl/>
        <w:tabs>
          <w:tab w:val="left" w:pos="-1440"/>
          <w:tab w:val="left" w:pos="-720"/>
          <w:tab w:val="left" w:pos="0"/>
          <w:tab w:val="decimal" w:pos="720"/>
        </w:tabs>
        <w:jc w:val="both"/>
        <w:rPr>
          <w:sz w:val="12"/>
          <w:szCs w:val="12"/>
        </w:rPr>
      </w:pPr>
    </w:p>
    <w:p w:rsidR="005C4CC7" w:rsidRPr="00725DB2" w:rsidRDefault="005C4CC7">
      <w:pPr>
        <w:widowControl/>
        <w:tabs>
          <w:tab w:val="left" w:pos="-1440"/>
          <w:tab w:val="left" w:pos="-720"/>
          <w:tab w:val="left" w:pos="0"/>
          <w:tab w:val="decimal" w:pos="720"/>
        </w:tabs>
        <w:jc w:val="both"/>
        <w:rPr>
          <w:color w:val="000000" w:themeColor="text1"/>
          <w:sz w:val="24"/>
        </w:rPr>
      </w:pPr>
      <w:r>
        <w:rPr>
          <w:sz w:val="24"/>
        </w:rPr>
        <w:tab/>
        <w:t>8.</w:t>
      </w:r>
      <w:r>
        <w:rPr>
          <w:sz w:val="24"/>
        </w:rPr>
        <w:tab/>
      </w:r>
      <w:r w:rsidRPr="00725DB2">
        <w:rPr>
          <w:color w:val="000000" w:themeColor="text1"/>
          <w:sz w:val="24"/>
        </w:rPr>
        <w:t xml:space="preserve">County agrees to expend </w:t>
      </w:r>
      <w:r w:rsidR="002C54DA">
        <w:rPr>
          <w:color w:val="000000" w:themeColor="text1"/>
          <w:sz w:val="24"/>
        </w:rPr>
        <w:t xml:space="preserve">the Homeowner Advance in an amount to be determined by the County as set forth herein </w:t>
      </w:r>
      <w:r w:rsidRPr="00725DB2">
        <w:rPr>
          <w:color w:val="000000" w:themeColor="text1"/>
          <w:sz w:val="24"/>
        </w:rPr>
        <w:t xml:space="preserve">for the benefit of Owner in connection with </w:t>
      </w:r>
      <w:r w:rsidR="002C54DA">
        <w:rPr>
          <w:color w:val="000000" w:themeColor="text1"/>
          <w:sz w:val="24"/>
        </w:rPr>
        <w:t xml:space="preserve">Owner's purchase of the Property; </w:t>
      </w:r>
      <w:r w:rsidR="00485EDA">
        <w:rPr>
          <w:color w:val="000000" w:themeColor="text1"/>
          <w:sz w:val="24"/>
        </w:rPr>
        <w:t xml:space="preserve">the amount of </w:t>
      </w:r>
      <w:r w:rsidR="002C54DA">
        <w:rPr>
          <w:color w:val="000000" w:themeColor="text1"/>
          <w:sz w:val="24"/>
        </w:rPr>
        <w:t>which Homeowner Advance shall (</w:t>
      </w:r>
      <w:proofErr w:type="spellStart"/>
      <w:r w:rsidR="002C54DA">
        <w:rPr>
          <w:color w:val="000000" w:themeColor="text1"/>
          <w:sz w:val="24"/>
        </w:rPr>
        <w:t>i</w:t>
      </w:r>
      <w:proofErr w:type="spellEnd"/>
      <w:r w:rsidR="002C54DA">
        <w:rPr>
          <w:color w:val="000000" w:themeColor="text1"/>
          <w:sz w:val="24"/>
        </w:rPr>
        <w:t xml:space="preserve">) </w:t>
      </w:r>
      <w:r w:rsidR="00485EDA">
        <w:rPr>
          <w:color w:val="000000" w:themeColor="text1"/>
          <w:sz w:val="24"/>
        </w:rPr>
        <w:t>be se</w:t>
      </w:r>
      <w:r w:rsidR="002C54DA">
        <w:rPr>
          <w:color w:val="000000" w:themeColor="text1"/>
          <w:sz w:val="24"/>
        </w:rPr>
        <w:t xml:space="preserve">t by the County </w:t>
      </w:r>
      <w:r w:rsidR="00AB4450">
        <w:rPr>
          <w:color w:val="000000" w:themeColor="text1"/>
          <w:sz w:val="24"/>
        </w:rPr>
        <w:t xml:space="preserve">based on the County’s determination of the amount needed by the Owner for such purchase in accordance with the County’s applicable policies and procedures and (ii) </w:t>
      </w:r>
      <w:r w:rsidR="00AB4450" w:rsidRPr="00725DB2">
        <w:rPr>
          <w:color w:val="000000" w:themeColor="text1"/>
          <w:sz w:val="24"/>
        </w:rPr>
        <w:t xml:space="preserve">not </w:t>
      </w:r>
      <w:r w:rsidR="00AB4450">
        <w:rPr>
          <w:color w:val="000000" w:themeColor="text1"/>
          <w:sz w:val="24"/>
        </w:rPr>
        <w:t xml:space="preserve">in any event </w:t>
      </w:r>
      <w:r w:rsidR="00AB4450" w:rsidRPr="00725DB2">
        <w:rPr>
          <w:color w:val="000000" w:themeColor="text1"/>
          <w:sz w:val="24"/>
        </w:rPr>
        <w:t>exceed ten thousand dollars $10,000</w:t>
      </w:r>
      <w:r w:rsidRPr="00725DB2">
        <w:rPr>
          <w:color w:val="000000" w:themeColor="text1"/>
          <w:sz w:val="24"/>
        </w:rPr>
        <w:t>. The Homeowner Advance w</w:t>
      </w:r>
      <w:r w:rsidR="008D7F8A" w:rsidRPr="00725DB2">
        <w:rPr>
          <w:color w:val="000000" w:themeColor="text1"/>
          <w:sz w:val="24"/>
        </w:rPr>
        <w:t>ill be applied first to Owner’s required down payment</w:t>
      </w:r>
      <w:r w:rsidR="002C54DA">
        <w:rPr>
          <w:color w:val="000000" w:themeColor="text1"/>
          <w:sz w:val="24"/>
        </w:rPr>
        <w:t xml:space="preserve"> (if any),</w:t>
      </w:r>
      <w:r w:rsidR="008D7F8A" w:rsidRPr="00725DB2">
        <w:rPr>
          <w:color w:val="000000" w:themeColor="text1"/>
          <w:sz w:val="24"/>
        </w:rPr>
        <w:t xml:space="preserve"> </w:t>
      </w:r>
      <w:r w:rsidR="002C54DA">
        <w:rPr>
          <w:color w:val="000000" w:themeColor="text1"/>
          <w:sz w:val="24"/>
        </w:rPr>
        <w:t xml:space="preserve">and then to </w:t>
      </w:r>
      <w:r w:rsidRPr="00725DB2">
        <w:rPr>
          <w:color w:val="000000" w:themeColor="text1"/>
          <w:sz w:val="24"/>
        </w:rPr>
        <w:t>closing costs</w:t>
      </w:r>
      <w:r w:rsidR="002C54DA">
        <w:rPr>
          <w:color w:val="000000" w:themeColor="text1"/>
          <w:sz w:val="24"/>
        </w:rPr>
        <w:t>, gap financing (</w:t>
      </w:r>
      <w:r w:rsidR="00725DB2" w:rsidRPr="00725DB2">
        <w:rPr>
          <w:color w:val="000000" w:themeColor="text1"/>
          <w:sz w:val="24"/>
        </w:rPr>
        <w:t>if</w:t>
      </w:r>
      <w:r w:rsidR="008D7F8A" w:rsidRPr="00725DB2">
        <w:rPr>
          <w:color w:val="000000" w:themeColor="text1"/>
          <w:sz w:val="24"/>
        </w:rPr>
        <w:t xml:space="preserve"> deemed necessary by a subsidy analysis performed </w:t>
      </w:r>
      <w:r w:rsidR="008D7F8A" w:rsidRPr="00725DB2">
        <w:rPr>
          <w:color w:val="000000" w:themeColor="text1"/>
          <w:sz w:val="24"/>
        </w:rPr>
        <w:lastRenderedPageBreak/>
        <w:t>by the County</w:t>
      </w:r>
      <w:r w:rsidR="002C54DA">
        <w:rPr>
          <w:color w:val="000000" w:themeColor="text1"/>
          <w:sz w:val="24"/>
        </w:rPr>
        <w:t>)</w:t>
      </w:r>
      <w:r w:rsidR="008D7F8A" w:rsidRPr="00725DB2">
        <w:rPr>
          <w:color w:val="000000" w:themeColor="text1"/>
          <w:sz w:val="24"/>
        </w:rPr>
        <w:t>, and any other</w:t>
      </w:r>
      <w:r w:rsidR="002C54DA">
        <w:rPr>
          <w:color w:val="000000" w:themeColor="text1"/>
          <w:sz w:val="24"/>
        </w:rPr>
        <w:t xml:space="preserve"> applicable hard and soft costs</w:t>
      </w:r>
      <w:r w:rsidRPr="00725DB2">
        <w:rPr>
          <w:color w:val="000000" w:themeColor="text1"/>
          <w:sz w:val="24"/>
        </w:rPr>
        <w:t>.</w:t>
      </w:r>
      <w:r w:rsidR="00AB4450">
        <w:rPr>
          <w:color w:val="000000" w:themeColor="text1"/>
          <w:sz w:val="24"/>
        </w:rPr>
        <w:t xml:space="preserve"> The </w:t>
      </w:r>
      <w:r w:rsidR="00AB4450">
        <w:rPr>
          <w:sz w:val="24"/>
        </w:rPr>
        <w:t>good faith estimate &amp; subsidy analysis attached hereto as Exhibit “C” reflects a non-binding estimate of the Homeowner Advance, it being agreed by the Owner that the actual Homeowner Advance shall be determined in County’s sole discretion as set forth herein.</w:t>
      </w:r>
      <w:r w:rsidR="00485EDA">
        <w:rPr>
          <w:sz w:val="24"/>
        </w:rPr>
        <w:t xml:space="preserve"> County shall give Owner written notice of the amount of the Homeowner Advance after the County sets such amount.</w:t>
      </w:r>
    </w:p>
    <w:p w:rsidR="005C4CC7" w:rsidRPr="00DB4BAB" w:rsidRDefault="005C4CC7">
      <w:pPr>
        <w:widowControl/>
        <w:jc w:val="both"/>
        <w:rPr>
          <w:color w:val="000000" w:themeColor="text1"/>
          <w:sz w:val="12"/>
          <w:szCs w:val="12"/>
        </w:rPr>
      </w:pPr>
    </w:p>
    <w:p w:rsidR="005C4CC7" w:rsidRDefault="005C4CC7">
      <w:pPr>
        <w:widowControl/>
        <w:tabs>
          <w:tab w:val="left" w:pos="-1440"/>
          <w:tab w:val="left" w:pos="-720"/>
          <w:tab w:val="left" w:pos="0"/>
          <w:tab w:val="decimal" w:pos="720"/>
        </w:tabs>
        <w:jc w:val="both"/>
        <w:rPr>
          <w:sz w:val="24"/>
        </w:rPr>
      </w:pPr>
      <w:r>
        <w:rPr>
          <w:sz w:val="24"/>
        </w:rPr>
        <w:tab/>
        <w:t>9.</w:t>
      </w:r>
      <w:r>
        <w:rPr>
          <w:sz w:val="24"/>
        </w:rPr>
        <w:tab/>
      </w:r>
      <w:r>
        <w:rPr>
          <w:b/>
          <w:bCs/>
          <w:sz w:val="24"/>
        </w:rPr>
        <w:t xml:space="preserve">OWNER AGREES THAT OWNER WILL, FOR A MINIMUM OF FIVE (5) CONSECUTIVE YEARS FOLLOWING OWNER'S PURCHASE OF THE PROPERTY, CONTINUOUSLY USE THE RESIDENCE LOCATED ON THE PROPERTY AS OWNER'S PRINCIPAL RESIDENCE.  OWNER AGREES THAT OWNER WILL, ON AN ANNUAL BASIS, EXECUTE SUCH CERTIFICATIONS AS </w:t>
      </w:r>
      <w:smartTag w:uri="urn:schemas-microsoft-com:office:smarttags" w:element="place">
        <w:smartTag w:uri="urn:schemas-microsoft-com:office:smarttags" w:element="PlaceType">
          <w:r>
            <w:rPr>
              <w:b/>
              <w:bCs/>
              <w:sz w:val="24"/>
            </w:rPr>
            <w:t>COUNTY</w:t>
          </w:r>
        </w:smartTag>
        <w:r>
          <w:rPr>
            <w:b/>
            <w:bCs/>
            <w:sz w:val="24"/>
          </w:rPr>
          <w:t xml:space="preserve"> </w:t>
        </w:r>
        <w:smartTag w:uri="urn:schemas-microsoft-com:office:smarttags" w:element="PlaceName">
          <w:r>
            <w:rPr>
              <w:b/>
              <w:bCs/>
              <w:sz w:val="24"/>
            </w:rPr>
            <w:t>MAY</w:t>
          </w:r>
        </w:smartTag>
      </w:smartTag>
      <w:r>
        <w:rPr>
          <w:b/>
          <w:bCs/>
          <w:sz w:val="24"/>
        </w:rPr>
        <w:t xml:space="preserve"> </w:t>
      </w:r>
      <w:proofErr w:type="gramStart"/>
      <w:r>
        <w:rPr>
          <w:b/>
          <w:bCs/>
          <w:sz w:val="24"/>
        </w:rPr>
        <w:t>REQUIRE</w:t>
      </w:r>
      <w:proofErr w:type="gramEnd"/>
      <w:r>
        <w:rPr>
          <w:b/>
          <w:bCs/>
          <w:sz w:val="24"/>
        </w:rPr>
        <w:t xml:space="preserve"> TO CONFIRM OWNER'S COMPLIANCE WITH THE REQUIREMENT OF THIS PARAGRAPH </w:t>
      </w:r>
      <w:r w:rsidR="00AB5BC6">
        <w:rPr>
          <w:b/>
          <w:bCs/>
          <w:sz w:val="24"/>
        </w:rPr>
        <w:t>9</w:t>
      </w:r>
      <w:r>
        <w:rPr>
          <w:b/>
          <w:bCs/>
          <w:sz w:val="24"/>
        </w:rPr>
        <w:t xml:space="preserve">. </w:t>
      </w:r>
    </w:p>
    <w:p w:rsidR="005C4CC7" w:rsidRPr="00DB4BAB" w:rsidRDefault="005C4CC7">
      <w:pPr>
        <w:widowControl/>
        <w:jc w:val="both"/>
        <w:rPr>
          <w:sz w:val="12"/>
          <w:szCs w:val="12"/>
        </w:rPr>
      </w:pPr>
      <w:r>
        <w:rPr>
          <w:sz w:val="24"/>
        </w:rPr>
        <w:t xml:space="preserve">   </w:t>
      </w:r>
    </w:p>
    <w:p w:rsidR="005F505D" w:rsidRDefault="005C4CC7" w:rsidP="00725DB2">
      <w:pPr>
        <w:widowControl/>
        <w:tabs>
          <w:tab w:val="left" w:pos="-1440"/>
          <w:tab w:val="left" w:pos="-720"/>
          <w:tab w:val="left" w:pos="0"/>
        </w:tabs>
        <w:jc w:val="both"/>
        <w:rPr>
          <w:sz w:val="24"/>
        </w:rPr>
      </w:pPr>
      <w:r>
        <w:rPr>
          <w:sz w:val="24"/>
        </w:rPr>
        <w:tab/>
      </w:r>
      <w:r w:rsidR="005F505D">
        <w:rPr>
          <w:sz w:val="24"/>
        </w:rPr>
        <w:t>10.</w:t>
      </w:r>
      <w:r w:rsidR="005F505D">
        <w:rPr>
          <w:sz w:val="24"/>
        </w:rPr>
        <w:tab/>
        <w:t xml:space="preserve">Provided Owner has continuously used the residence located on the Property as Owner's principal residence for five (5) consecutive years after the beginning date </w:t>
      </w:r>
      <w:r w:rsidR="00221D56">
        <w:rPr>
          <w:sz w:val="24"/>
        </w:rPr>
        <w:t>used in the Loan Documents, County</w:t>
      </w:r>
      <w:r w:rsidR="005F505D">
        <w:rPr>
          <w:sz w:val="24"/>
        </w:rPr>
        <w:t xml:space="preserve"> will forgive Owner's outstanding </w:t>
      </w:r>
      <w:r w:rsidR="00AB5BC6">
        <w:rPr>
          <w:sz w:val="24"/>
        </w:rPr>
        <w:t>HOMEBUYER ASSISTANCE</w:t>
      </w:r>
      <w:r w:rsidR="005F505D">
        <w:rPr>
          <w:sz w:val="24"/>
        </w:rPr>
        <w:t xml:space="preserve"> Funds on the Repayment Date </w:t>
      </w:r>
      <w:r w:rsidR="00FC763F">
        <w:rPr>
          <w:sz w:val="24"/>
        </w:rPr>
        <w:t xml:space="preserve">set forth in the Loan Documents </w:t>
      </w:r>
      <w:r w:rsidR="005F505D">
        <w:rPr>
          <w:sz w:val="24"/>
        </w:rPr>
        <w:t xml:space="preserve">in an amount equal to the </w:t>
      </w:r>
      <w:r w:rsidR="00AB5BC6">
        <w:rPr>
          <w:sz w:val="24"/>
        </w:rPr>
        <w:t>HOMEBUYER ASSISTANCE</w:t>
      </w:r>
      <w:r w:rsidR="005F505D">
        <w:rPr>
          <w:sz w:val="24"/>
        </w:rPr>
        <w:t xml:space="preserve"> Funds.</w:t>
      </w:r>
    </w:p>
    <w:p w:rsidR="005F505D" w:rsidRPr="00DB4BAB" w:rsidRDefault="005F505D" w:rsidP="005F505D">
      <w:pPr>
        <w:widowControl/>
        <w:jc w:val="both"/>
        <w:rPr>
          <w:sz w:val="12"/>
          <w:szCs w:val="12"/>
        </w:rPr>
      </w:pPr>
    </w:p>
    <w:p w:rsidR="005F505D" w:rsidRDefault="005F505D" w:rsidP="005F505D">
      <w:pPr>
        <w:widowControl/>
        <w:ind w:firstLine="720"/>
        <w:jc w:val="both"/>
        <w:rPr>
          <w:sz w:val="24"/>
        </w:rPr>
      </w:pPr>
      <w:r>
        <w:rPr>
          <w:sz w:val="24"/>
        </w:rPr>
        <w:t xml:space="preserve">    </w:t>
      </w:r>
      <w:r>
        <w:rPr>
          <w:b/>
          <w:bCs/>
          <w:sz w:val="24"/>
        </w:rPr>
        <w:t xml:space="preserve">FAILURE TO REPAY THE </w:t>
      </w:r>
      <w:r w:rsidR="00AB5BC6">
        <w:rPr>
          <w:b/>
          <w:bCs/>
          <w:sz w:val="24"/>
        </w:rPr>
        <w:t>HOMEBUYER ASSISTANCE</w:t>
      </w:r>
      <w:r>
        <w:rPr>
          <w:b/>
          <w:bCs/>
          <w:sz w:val="24"/>
        </w:rPr>
        <w:t xml:space="preserve"> FU</w:t>
      </w:r>
      <w:r w:rsidR="00AB5BC6">
        <w:rPr>
          <w:b/>
          <w:bCs/>
          <w:sz w:val="24"/>
        </w:rPr>
        <w:t xml:space="preserve">NDS IN ACCORDANCE WITH THIS </w:t>
      </w:r>
      <w:r>
        <w:rPr>
          <w:b/>
          <w:bCs/>
          <w:sz w:val="24"/>
        </w:rPr>
        <w:t>CONTRACT AND/OR THE LOAN DOCUMENTS AND/OR TO COMPLY WITH THE OTHER PROVISIONS OF THE LOAN DOCUMENTS, MAY RESULT IN THE FORECLOSURE O</w:t>
      </w:r>
      <w:r w:rsidR="00221D56">
        <w:rPr>
          <w:b/>
          <w:bCs/>
          <w:sz w:val="24"/>
        </w:rPr>
        <w:t>F THE COUNTY</w:t>
      </w:r>
      <w:r>
        <w:rPr>
          <w:b/>
          <w:bCs/>
          <w:sz w:val="24"/>
        </w:rPr>
        <w:t>'S LIENS AGAINST THE PROPERTY AND THE LOSS OF YOUR RESIDENCE AND THE PROPERTY.</w:t>
      </w:r>
    </w:p>
    <w:p w:rsidR="005F505D" w:rsidRPr="00DB4BAB" w:rsidRDefault="005F505D" w:rsidP="00725DB2">
      <w:pPr>
        <w:widowControl/>
        <w:jc w:val="both"/>
        <w:rPr>
          <w:sz w:val="12"/>
          <w:szCs w:val="12"/>
        </w:rPr>
      </w:pPr>
    </w:p>
    <w:p w:rsidR="005F505D" w:rsidRPr="003E088A" w:rsidRDefault="005F505D" w:rsidP="00725DB2">
      <w:pPr>
        <w:widowControl/>
        <w:jc w:val="both"/>
        <w:rPr>
          <w:b/>
          <w:bCs/>
          <w:sz w:val="24"/>
        </w:rPr>
      </w:pPr>
      <w:r>
        <w:rPr>
          <w:sz w:val="24"/>
        </w:rPr>
        <w:tab/>
        <w:t>11.</w:t>
      </w:r>
      <w:r>
        <w:rPr>
          <w:sz w:val="24"/>
        </w:rPr>
        <w:tab/>
      </w:r>
      <w:r w:rsidRPr="003E088A">
        <w:rPr>
          <w:sz w:val="24"/>
        </w:rPr>
        <w:t>Owner understands and agrees that if Owner sells the Property</w:t>
      </w:r>
      <w:r>
        <w:rPr>
          <w:sz w:val="24"/>
        </w:rPr>
        <w:t>,</w:t>
      </w:r>
      <w:r>
        <w:rPr>
          <w:bCs/>
          <w:sz w:val="24"/>
        </w:rPr>
        <w:t xml:space="preserve"> within the period of affordability </w:t>
      </w:r>
      <w:r w:rsidR="00221D56">
        <w:rPr>
          <w:bCs/>
          <w:sz w:val="24"/>
        </w:rPr>
        <w:t>(</w:t>
      </w:r>
      <w:r>
        <w:rPr>
          <w:bCs/>
          <w:sz w:val="24"/>
        </w:rPr>
        <w:t xml:space="preserve">five (5) years </w:t>
      </w:r>
      <w:r w:rsidR="0036183B">
        <w:rPr>
          <w:bCs/>
          <w:sz w:val="24"/>
        </w:rPr>
        <w:t>from the loan closing</w:t>
      </w:r>
      <w:r>
        <w:rPr>
          <w:bCs/>
          <w:sz w:val="24"/>
        </w:rPr>
        <w:t xml:space="preserve"> date used in the Loan Documents),</w:t>
      </w:r>
      <w:r w:rsidR="00221D56">
        <w:rPr>
          <w:bCs/>
          <w:sz w:val="24"/>
        </w:rPr>
        <w:t xml:space="preserve"> </w:t>
      </w:r>
      <w:r>
        <w:rPr>
          <w:bCs/>
          <w:sz w:val="24"/>
        </w:rPr>
        <w:t xml:space="preserve">through </w:t>
      </w:r>
      <w:r w:rsidRPr="003E088A">
        <w:rPr>
          <w:bCs/>
          <w:sz w:val="24"/>
        </w:rPr>
        <w:t>a voluntary o</w:t>
      </w:r>
      <w:r w:rsidR="00221D56">
        <w:rPr>
          <w:bCs/>
          <w:sz w:val="24"/>
        </w:rPr>
        <w:t>r involuntary transfer, the County</w:t>
      </w:r>
      <w:r w:rsidRPr="003E088A">
        <w:rPr>
          <w:bCs/>
          <w:sz w:val="24"/>
        </w:rPr>
        <w:t xml:space="preserve"> will recapture all or a portion of the direct su</w:t>
      </w:r>
      <w:r>
        <w:rPr>
          <w:bCs/>
          <w:sz w:val="24"/>
        </w:rPr>
        <w:t>bsidy provided to the homebuyer</w:t>
      </w:r>
      <w:r>
        <w:rPr>
          <w:sz w:val="24"/>
        </w:rPr>
        <w:t xml:space="preserve"> as provided in this paragraph</w:t>
      </w:r>
      <w:r>
        <w:rPr>
          <w:b/>
          <w:bCs/>
          <w:sz w:val="24"/>
        </w:rPr>
        <w:t xml:space="preserve">. </w:t>
      </w:r>
    </w:p>
    <w:p w:rsidR="005F505D" w:rsidRPr="003E088A" w:rsidRDefault="005F505D" w:rsidP="00725DB2">
      <w:pPr>
        <w:widowControl/>
        <w:ind w:left="720"/>
        <w:jc w:val="both"/>
        <w:rPr>
          <w:bCs/>
          <w:sz w:val="24"/>
        </w:rPr>
      </w:pPr>
    </w:p>
    <w:p w:rsidR="005F505D" w:rsidRPr="003E088A" w:rsidRDefault="005F505D" w:rsidP="00725DB2">
      <w:pPr>
        <w:widowControl/>
        <w:jc w:val="both"/>
        <w:rPr>
          <w:bCs/>
          <w:sz w:val="24"/>
        </w:rPr>
      </w:pPr>
      <w:r w:rsidRPr="003E088A">
        <w:rPr>
          <w:bCs/>
          <w:sz w:val="24"/>
        </w:rPr>
        <w:lastRenderedPageBreak/>
        <w:t xml:space="preserve">The loan will be forgiven pro rata over the period of affordability </w:t>
      </w:r>
      <w:r w:rsidRPr="003E088A">
        <w:rPr>
          <w:sz w:val="24"/>
        </w:rPr>
        <w:t>under the following terms</w:t>
      </w:r>
      <w:r w:rsidRPr="003E088A">
        <w:rPr>
          <w:bCs/>
          <w:sz w:val="24"/>
        </w:rPr>
        <w:t>, as long as the home remains the principal residence of the home buyer:</w:t>
      </w:r>
    </w:p>
    <w:p w:rsidR="005F505D" w:rsidRPr="00DB4BAB" w:rsidRDefault="005F505D" w:rsidP="00725DB2">
      <w:pPr>
        <w:widowControl/>
        <w:jc w:val="both"/>
        <w:rPr>
          <w:sz w:val="12"/>
          <w:szCs w:val="12"/>
        </w:rPr>
      </w:pPr>
    </w:p>
    <w:p w:rsidR="005F505D" w:rsidRPr="003E088A" w:rsidRDefault="005F505D" w:rsidP="00725DB2">
      <w:pPr>
        <w:widowControl/>
        <w:ind w:left="2160" w:hanging="720"/>
        <w:jc w:val="both"/>
        <w:rPr>
          <w:sz w:val="24"/>
        </w:rPr>
      </w:pPr>
      <w:r w:rsidRPr="003E088A">
        <w:rPr>
          <w:sz w:val="24"/>
        </w:rPr>
        <w:t>(</w:t>
      </w:r>
      <w:proofErr w:type="spellStart"/>
      <w:r w:rsidRPr="003E088A">
        <w:rPr>
          <w:sz w:val="24"/>
        </w:rPr>
        <w:t>i</w:t>
      </w:r>
      <w:proofErr w:type="spellEnd"/>
      <w:r w:rsidRPr="003E088A">
        <w:rPr>
          <w:sz w:val="24"/>
        </w:rPr>
        <w:t>)</w:t>
      </w:r>
      <w:r w:rsidRPr="003E088A">
        <w:rPr>
          <w:sz w:val="24"/>
        </w:rPr>
        <w:tab/>
        <w:t xml:space="preserve">Upon </w:t>
      </w:r>
      <w:r w:rsidR="001868B7">
        <w:rPr>
          <w:sz w:val="24"/>
        </w:rPr>
        <w:t xml:space="preserve">satisfactory </w:t>
      </w:r>
      <w:r w:rsidRPr="003E088A">
        <w:rPr>
          <w:sz w:val="24"/>
        </w:rPr>
        <w:t>completion of the 1</w:t>
      </w:r>
      <w:r w:rsidRPr="003E088A">
        <w:rPr>
          <w:sz w:val="24"/>
          <w:vertAlign w:val="superscript"/>
        </w:rPr>
        <w:t>st</w:t>
      </w:r>
      <w:r w:rsidRPr="003E088A">
        <w:rPr>
          <w:sz w:val="24"/>
        </w:rPr>
        <w:t xml:space="preserve"> year of the Loan Documents</w:t>
      </w:r>
      <w:r w:rsidR="00725DB2">
        <w:rPr>
          <w:sz w:val="24"/>
        </w:rPr>
        <w:t xml:space="preserve"> - </w:t>
      </w:r>
      <w:r w:rsidRPr="003E088A">
        <w:rPr>
          <w:sz w:val="24"/>
        </w:rPr>
        <w:t xml:space="preserve"> 20% of the original principal amount will be forgiven;</w:t>
      </w:r>
    </w:p>
    <w:p w:rsidR="005F505D" w:rsidRPr="003E088A" w:rsidRDefault="005F505D" w:rsidP="00AB4450">
      <w:pPr>
        <w:widowControl/>
        <w:tabs>
          <w:tab w:val="left" w:pos="-1440"/>
        </w:tabs>
        <w:ind w:left="2160" w:hanging="720"/>
        <w:jc w:val="both"/>
        <w:rPr>
          <w:sz w:val="24"/>
        </w:rPr>
      </w:pPr>
      <w:r w:rsidRPr="003E088A">
        <w:rPr>
          <w:sz w:val="24"/>
        </w:rPr>
        <w:t>(ii)</w:t>
      </w:r>
      <w:r w:rsidRPr="003E088A">
        <w:rPr>
          <w:sz w:val="24"/>
        </w:rPr>
        <w:tab/>
        <w:t xml:space="preserve">Upon </w:t>
      </w:r>
      <w:r w:rsidR="001868B7">
        <w:rPr>
          <w:sz w:val="24"/>
        </w:rPr>
        <w:t xml:space="preserve">satisfactory </w:t>
      </w:r>
      <w:r w:rsidRPr="003E088A">
        <w:rPr>
          <w:sz w:val="24"/>
        </w:rPr>
        <w:t>completion of the 2</w:t>
      </w:r>
      <w:r w:rsidRPr="003E088A">
        <w:rPr>
          <w:sz w:val="24"/>
          <w:vertAlign w:val="superscript"/>
        </w:rPr>
        <w:t>nd</w:t>
      </w:r>
      <w:r w:rsidR="001868B7">
        <w:rPr>
          <w:sz w:val="24"/>
        </w:rPr>
        <w:t xml:space="preserve"> year of t</w:t>
      </w:r>
      <w:r w:rsidR="00725DB2">
        <w:rPr>
          <w:sz w:val="24"/>
        </w:rPr>
        <w:t>he Loan Documents -</w:t>
      </w:r>
      <w:r w:rsidR="001868B7">
        <w:rPr>
          <w:sz w:val="24"/>
        </w:rPr>
        <w:t xml:space="preserve"> </w:t>
      </w:r>
      <w:r w:rsidRPr="003E088A">
        <w:rPr>
          <w:sz w:val="24"/>
        </w:rPr>
        <w:t>40% of the original principal amount will be forgiven;</w:t>
      </w:r>
    </w:p>
    <w:p w:rsidR="005F505D" w:rsidRPr="003E088A" w:rsidRDefault="005F505D" w:rsidP="00AB4450">
      <w:pPr>
        <w:widowControl/>
        <w:tabs>
          <w:tab w:val="left" w:pos="-1440"/>
        </w:tabs>
        <w:ind w:left="2160" w:hanging="720"/>
        <w:jc w:val="both"/>
        <w:rPr>
          <w:sz w:val="24"/>
        </w:rPr>
      </w:pPr>
      <w:r w:rsidRPr="003E088A">
        <w:rPr>
          <w:sz w:val="24"/>
        </w:rPr>
        <w:t>(iii)</w:t>
      </w:r>
      <w:r w:rsidRPr="003E088A">
        <w:rPr>
          <w:sz w:val="24"/>
        </w:rPr>
        <w:tab/>
        <w:t xml:space="preserve">Upon </w:t>
      </w:r>
      <w:r w:rsidR="001868B7">
        <w:rPr>
          <w:sz w:val="24"/>
        </w:rPr>
        <w:t xml:space="preserve">satisfactory </w:t>
      </w:r>
      <w:r w:rsidRPr="003E088A">
        <w:rPr>
          <w:sz w:val="24"/>
        </w:rPr>
        <w:t>completion of the 3</w:t>
      </w:r>
      <w:r w:rsidRPr="003E088A">
        <w:rPr>
          <w:sz w:val="24"/>
          <w:vertAlign w:val="superscript"/>
        </w:rPr>
        <w:t>rd</w:t>
      </w:r>
      <w:r w:rsidRPr="003E088A">
        <w:rPr>
          <w:sz w:val="24"/>
        </w:rPr>
        <w:t xml:space="preserve"> year of the Loan Documents</w:t>
      </w:r>
      <w:r w:rsidR="00725DB2">
        <w:rPr>
          <w:sz w:val="24"/>
        </w:rPr>
        <w:t xml:space="preserve"> -</w:t>
      </w:r>
      <w:r w:rsidRPr="003E088A">
        <w:rPr>
          <w:sz w:val="24"/>
        </w:rPr>
        <w:t xml:space="preserve"> 60% of the original principal amount will be forgiven;    </w:t>
      </w:r>
    </w:p>
    <w:p w:rsidR="005F505D" w:rsidRPr="003E088A" w:rsidRDefault="005F505D" w:rsidP="00AB4450">
      <w:pPr>
        <w:widowControl/>
        <w:tabs>
          <w:tab w:val="left" w:pos="-1440"/>
        </w:tabs>
        <w:ind w:left="2160" w:hanging="720"/>
        <w:jc w:val="both"/>
        <w:rPr>
          <w:sz w:val="24"/>
        </w:rPr>
      </w:pPr>
      <w:proofErr w:type="gramStart"/>
      <w:r w:rsidRPr="003E088A">
        <w:rPr>
          <w:sz w:val="24"/>
        </w:rPr>
        <w:t>(iv)</w:t>
      </w:r>
      <w:r w:rsidRPr="003E088A">
        <w:rPr>
          <w:sz w:val="24"/>
        </w:rPr>
        <w:tab/>
        <w:t>Upon</w:t>
      </w:r>
      <w:proofErr w:type="gramEnd"/>
      <w:r w:rsidRPr="003E088A">
        <w:rPr>
          <w:sz w:val="24"/>
        </w:rPr>
        <w:t xml:space="preserve"> </w:t>
      </w:r>
      <w:r w:rsidR="001868B7">
        <w:rPr>
          <w:sz w:val="24"/>
        </w:rPr>
        <w:t xml:space="preserve">satisfactory </w:t>
      </w:r>
      <w:r w:rsidRPr="003E088A">
        <w:rPr>
          <w:sz w:val="24"/>
        </w:rPr>
        <w:t>completion of the 4</w:t>
      </w:r>
      <w:r w:rsidRPr="003E088A">
        <w:rPr>
          <w:sz w:val="24"/>
          <w:vertAlign w:val="superscript"/>
        </w:rPr>
        <w:t>th</w:t>
      </w:r>
      <w:r w:rsidRPr="003E088A">
        <w:rPr>
          <w:sz w:val="24"/>
        </w:rPr>
        <w:t xml:space="preserve"> year of the Loan Documents</w:t>
      </w:r>
      <w:r w:rsidR="00725DB2">
        <w:rPr>
          <w:sz w:val="24"/>
        </w:rPr>
        <w:t xml:space="preserve"> -</w:t>
      </w:r>
      <w:r w:rsidRPr="003E088A">
        <w:rPr>
          <w:sz w:val="24"/>
        </w:rPr>
        <w:t xml:space="preserve"> 80% of the original principal amount will be forgiven; and</w:t>
      </w:r>
    </w:p>
    <w:p w:rsidR="005F505D" w:rsidRPr="003E088A" w:rsidRDefault="005F505D" w:rsidP="00AB4450">
      <w:pPr>
        <w:widowControl/>
        <w:tabs>
          <w:tab w:val="left" w:pos="-1440"/>
        </w:tabs>
        <w:ind w:left="2160" w:hanging="720"/>
        <w:jc w:val="both"/>
        <w:rPr>
          <w:sz w:val="24"/>
        </w:rPr>
      </w:pPr>
      <w:r w:rsidRPr="003E088A">
        <w:rPr>
          <w:sz w:val="24"/>
        </w:rPr>
        <w:t>(v)</w:t>
      </w:r>
      <w:r w:rsidRPr="003E088A">
        <w:rPr>
          <w:sz w:val="24"/>
        </w:rPr>
        <w:tab/>
        <w:t xml:space="preserve">Upon </w:t>
      </w:r>
      <w:r w:rsidR="001868B7">
        <w:rPr>
          <w:sz w:val="24"/>
        </w:rPr>
        <w:t xml:space="preserve">satisfactory </w:t>
      </w:r>
      <w:r w:rsidRPr="003E088A">
        <w:rPr>
          <w:sz w:val="24"/>
        </w:rPr>
        <w:t>completion of the 5</w:t>
      </w:r>
      <w:r w:rsidRPr="003E088A">
        <w:rPr>
          <w:sz w:val="24"/>
          <w:vertAlign w:val="superscript"/>
        </w:rPr>
        <w:t>th</w:t>
      </w:r>
      <w:r w:rsidRPr="003E088A">
        <w:rPr>
          <w:sz w:val="24"/>
        </w:rPr>
        <w:t xml:space="preserve"> year of the Loan Documents</w:t>
      </w:r>
      <w:r w:rsidR="00725DB2">
        <w:rPr>
          <w:sz w:val="24"/>
        </w:rPr>
        <w:t xml:space="preserve"> -</w:t>
      </w:r>
      <w:r w:rsidR="001868B7">
        <w:rPr>
          <w:sz w:val="24"/>
        </w:rPr>
        <w:t xml:space="preserve"> </w:t>
      </w:r>
      <w:r w:rsidRPr="003E088A">
        <w:rPr>
          <w:sz w:val="24"/>
        </w:rPr>
        <w:t>100% of the original principal amount will be forgiven</w:t>
      </w:r>
      <w:r w:rsidR="001868B7">
        <w:rPr>
          <w:sz w:val="24"/>
        </w:rPr>
        <w:t>.</w:t>
      </w:r>
    </w:p>
    <w:p w:rsidR="005F505D" w:rsidRPr="00DB4BAB" w:rsidRDefault="005F505D" w:rsidP="005F505D">
      <w:pPr>
        <w:widowControl/>
        <w:jc w:val="both"/>
        <w:rPr>
          <w:sz w:val="12"/>
          <w:szCs w:val="12"/>
        </w:rPr>
      </w:pPr>
    </w:p>
    <w:p w:rsidR="005F505D" w:rsidRPr="005F505D" w:rsidRDefault="005F505D" w:rsidP="005F505D">
      <w:pPr>
        <w:widowControl/>
        <w:tabs>
          <w:tab w:val="left" w:pos="-1440"/>
          <w:tab w:val="left" w:pos="-720"/>
          <w:tab w:val="left" w:pos="0"/>
          <w:tab w:val="decimal" w:pos="720"/>
        </w:tabs>
        <w:ind w:left="540" w:hanging="540"/>
        <w:jc w:val="both"/>
        <w:rPr>
          <w:sz w:val="24"/>
        </w:rPr>
      </w:pPr>
      <w:r>
        <w:rPr>
          <w:sz w:val="24"/>
        </w:rPr>
        <w:tab/>
        <w:t xml:space="preserve">        </w:t>
      </w:r>
      <w:r w:rsidRPr="005F505D">
        <w:rPr>
          <w:sz w:val="24"/>
        </w:rPr>
        <w:t>If the net proceeds from a voluntary or involuntary sale are insufficient to repay the prorated amou</w:t>
      </w:r>
      <w:r w:rsidR="00FC763F">
        <w:rPr>
          <w:sz w:val="24"/>
        </w:rPr>
        <w:t>nt of the HOME ASSISTANCE Funds</w:t>
      </w:r>
      <w:r w:rsidR="00221D56">
        <w:rPr>
          <w:sz w:val="24"/>
        </w:rPr>
        <w:t>, the County</w:t>
      </w:r>
      <w:r w:rsidRPr="005F505D">
        <w:rPr>
          <w:sz w:val="24"/>
        </w:rPr>
        <w:t xml:space="preserve"> shall recapture the entire amount of net proceeds from the sale. If there are no net proceeds from the sale, no repayment is required. Net proceeds are defined as the sales price minus superior loan repayment and any closing costs incurred by the homebuyer.</w:t>
      </w:r>
    </w:p>
    <w:p w:rsidR="005F505D" w:rsidRPr="00DB4BAB" w:rsidRDefault="005F505D" w:rsidP="005F505D">
      <w:pPr>
        <w:widowControl/>
        <w:tabs>
          <w:tab w:val="left" w:pos="-1440"/>
          <w:tab w:val="left" w:pos="-720"/>
          <w:tab w:val="left" w:pos="0"/>
          <w:tab w:val="decimal" w:pos="720"/>
        </w:tabs>
        <w:jc w:val="both"/>
        <w:rPr>
          <w:rFonts w:cs="Shruti"/>
          <w:sz w:val="12"/>
          <w:szCs w:val="12"/>
        </w:rPr>
      </w:pPr>
      <w:r w:rsidRPr="005F505D">
        <w:rPr>
          <w:sz w:val="24"/>
        </w:rPr>
        <w:tab/>
      </w:r>
    </w:p>
    <w:p w:rsidR="005F505D" w:rsidRPr="002818C2" w:rsidRDefault="005F505D" w:rsidP="005F505D">
      <w:pPr>
        <w:widowControl/>
        <w:tabs>
          <w:tab w:val="left" w:pos="-1440"/>
          <w:tab w:val="left" w:pos="-720"/>
          <w:tab w:val="left" w:pos="0"/>
          <w:tab w:val="decimal" w:pos="720"/>
        </w:tabs>
        <w:ind w:left="90" w:firstLine="360"/>
        <w:jc w:val="both"/>
        <w:rPr>
          <w:rFonts w:cs="Shruti"/>
          <w:sz w:val="24"/>
        </w:rPr>
      </w:pPr>
      <w:r w:rsidRPr="005F505D">
        <w:rPr>
          <w:rFonts w:cs="Shruti"/>
          <w:sz w:val="24"/>
        </w:rPr>
        <w:t>12. Owne</w:t>
      </w:r>
      <w:r w:rsidR="00221D56">
        <w:rPr>
          <w:rFonts w:cs="Shruti"/>
          <w:sz w:val="24"/>
        </w:rPr>
        <w:t>r understands and agrees that</w:t>
      </w:r>
      <w:r w:rsidRPr="005F505D">
        <w:rPr>
          <w:rFonts w:cs="Shruti"/>
          <w:sz w:val="24"/>
        </w:rPr>
        <w:t>: (</w:t>
      </w:r>
      <w:proofErr w:type="spellStart"/>
      <w:r w:rsidRPr="005F505D">
        <w:rPr>
          <w:rFonts w:cs="Shruti"/>
          <w:sz w:val="24"/>
        </w:rPr>
        <w:t>i</w:t>
      </w:r>
      <w:proofErr w:type="spellEnd"/>
      <w:r w:rsidRPr="005F505D">
        <w:rPr>
          <w:rFonts w:cs="Shruti"/>
          <w:sz w:val="24"/>
        </w:rPr>
        <w:t>) Owner agrees to continuously use the residence located on the property as Owner’s principal residence for five (5) consecutive years following the beginning date used in the Loan Documents; an</w:t>
      </w:r>
      <w:r w:rsidR="00FC763F">
        <w:rPr>
          <w:rFonts w:cs="Shruti"/>
          <w:sz w:val="24"/>
        </w:rPr>
        <w:t>d (ii) Owner agrees to honor all</w:t>
      </w:r>
      <w:r w:rsidRPr="005F505D">
        <w:rPr>
          <w:rFonts w:cs="Shruti"/>
          <w:sz w:val="24"/>
        </w:rPr>
        <w:t xml:space="preserve"> </w:t>
      </w:r>
      <w:r w:rsidR="00221D56">
        <w:rPr>
          <w:rFonts w:cs="Shruti"/>
          <w:sz w:val="24"/>
        </w:rPr>
        <w:t>of its other obligations to County</w:t>
      </w:r>
      <w:r w:rsidRPr="005F505D">
        <w:rPr>
          <w:rFonts w:cs="Shruti"/>
          <w:sz w:val="24"/>
        </w:rPr>
        <w:t xml:space="preserve"> under the </w:t>
      </w:r>
      <w:r w:rsidR="00A12D2D">
        <w:rPr>
          <w:rFonts w:cs="Shruti"/>
          <w:sz w:val="24"/>
        </w:rPr>
        <w:t>Homebuyer</w:t>
      </w:r>
      <w:r w:rsidRPr="005F505D">
        <w:rPr>
          <w:rFonts w:cs="Shruti"/>
          <w:sz w:val="24"/>
        </w:rPr>
        <w:t xml:space="preserve"> Contract or the Loan Documents; collectively.</w:t>
      </w:r>
      <w:r w:rsidR="00221D56">
        <w:rPr>
          <w:rFonts w:cs="Shruti"/>
          <w:sz w:val="24"/>
        </w:rPr>
        <w:t xml:space="preserve"> </w:t>
      </w:r>
      <w:r w:rsidR="00221D56">
        <w:rPr>
          <w:sz w:val="24"/>
        </w:rPr>
        <w:t>In the event that the County</w:t>
      </w:r>
      <w:r w:rsidRPr="005F505D">
        <w:rPr>
          <w:sz w:val="24"/>
        </w:rPr>
        <w:t xml:space="preserve"> determines that the assisted homebuyer(s) is non-compliant </w:t>
      </w:r>
      <w:r w:rsidRPr="005F505D">
        <w:rPr>
          <w:sz w:val="24"/>
          <w:szCs w:val="26"/>
        </w:rPr>
        <w:t xml:space="preserve">with the residency requirements and the other requirements stated in </w:t>
      </w:r>
      <w:r w:rsidR="00A12D2D">
        <w:rPr>
          <w:sz w:val="24"/>
          <w:szCs w:val="26"/>
        </w:rPr>
        <w:t>the Homebuyer</w:t>
      </w:r>
      <w:r w:rsidRPr="005F505D">
        <w:rPr>
          <w:sz w:val="24"/>
          <w:szCs w:val="26"/>
        </w:rPr>
        <w:t xml:space="preserve"> Assistance Program Contract</w:t>
      </w:r>
      <w:r w:rsidRPr="005F505D">
        <w:rPr>
          <w:sz w:val="24"/>
        </w:rPr>
        <w:t xml:space="preserve"> then </w:t>
      </w:r>
      <w:r w:rsidR="00221D56">
        <w:rPr>
          <w:sz w:val="24"/>
        </w:rPr>
        <w:t>the entire face value of the funds are</w:t>
      </w:r>
      <w:r w:rsidRPr="005F505D">
        <w:rPr>
          <w:sz w:val="24"/>
        </w:rPr>
        <w:t xml:space="preserve"> immedia</w:t>
      </w:r>
      <w:r w:rsidR="00221D56">
        <w:rPr>
          <w:sz w:val="24"/>
        </w:rPr>
        <w:t>tely due and payable to the County</w:t>
      </w:r>
      <w:r w:rsidRPr="005F505D">
        <w:rPr>
          <w:sz w:val="24"/>
        </w:rPr>
        <w:t xml:space="preserve">. Homebuyer will be given 30 days to return to compliance. If homebuyer(s) does not return to compliance </w:t>
      </w:r>
      <w:r w:rsidR="00221D56">
        <w:rPr>
          <w:sz w:val="24"/>
        </w:rPr>
        <w:t xml:space="preserve">the </w:t>
      </w:r>
      <w:r w:rsidR="00221D56">
        <w:rPr>
          <w:sz w:val="24"/>
        </w:rPr>
        <w:lastRenderedPageBreak/>
        <w:t>entire face value of the funds</w:t>
      </w:r>
      <w:r w:rsidRPr="005F505D">
        <w:rPr>
          <w:sz w:val="24"/>
        </w:rPr>
        <w:t xml:space="preserve"> will be due and payable and will incur a four percent (4%) interest per annum. </w:t>
      </w:r>
    </w:p>
    <w:p w:rsidR="005F505D" w:rsidRPr="00DB4BAB" w:rsidRDefault="005F505D" w:rsidP="005F505D">
      <w:pPr>
        <w:widowControl/>
        <w:tabs>
          <w:tab w:val="left" w:pos="-1440"/>
          <w:tab w:val="left" w:pos="-720"/>
          <w:tab w:val="left" w:pos="0"/>
          <w:tab w:val="decimal" w:pos="720"/>
        </w:tabs>
        <w:jc w:val="both"/>
        <w:rPr>
          <w:sz w:val="12"/>
          <w:szCs w:val="12"/>
        </w:rPr>
      </w:pPr>
    </w:p>
    <w:p w:rsidR="005F505D" w:rsidRDefault="005F505D" w:rsidP="005F505D">
      <w:pPr>
        <w:widowControl/>
        <w:tabs>
          <w:tab w:val="left" w:pos="-1440"/>
          <w:tab w:val="left" w:pos="-720"/>
          <w:tab w:val="left" w:pos="0"/>
          <w:tab w:val="decimal" w:pos="720"/>
        </w:tabs>
        <w:jc w:val="both"/>
        <w:rPr>
          <w:sz w:val="24"/>
        </w:rPr>
      </w:pPr>
      <w:r>
        <w:rPr>
          <w:sz w:val="24"/>
        </w:rPr>
        <w:tab/>
        <w:t>13.</w:t>
      </w:r>
      <w:r>
        <w:rPr>
          <w:sz w:val="24"/>
        </w:rPr>
        <w:tab/>
      </w:r>
      <w:r w:rsidR="00A12D2D">
        <w:rPr>
          <w:b/>
          <w:bCs/>
          <w:sz w:val="24"/>
        </w:rPr>
        <w:t>THIS HOMEBUYER</w:t>
      </w:r>
      <w:r>
        <w:rPr>
          <w:b/>
          <w:bCs/>
          <w:sz w:val="24"/>
        </w:rPr>
        <w:t xml:space="preserve"> CONTRACT CREATES A BINDING AG</w:t>
      </w:r>
      <w:r w:rsidR="00221D56">
        <w:rPr>
          <w:b/>
          <w:bCs/>
          <w:sz w:val="24"/>
        </w:rPr>
        <w:t>REEMENT BETWEEN YOU AND THE COUNTY</w:t>
      </w:r>
      <w:r>
        <w:rPr>
          <w:b/>
          <w:bCs/>
          <w:sz w:val="24"/>
        </w:rPr>
        <w:t>; OWNER REPRESENTS AND WARRANT</w:t>
      </w:r>
      <w:r w:rsidR="00221D56">
        <w:rPr>
          <w:b/>
          <w:bCs/>
          <w:sz w:val="24"/>
        </w:rPr>
        <w:t>S TO THE COUNTY</w:t>
      </w:r>
      <w:r>
        <w:rPr>
          <w:b/>
          <w:bCs/>
          <w:sz w:val="24"/>
        </w:rPr>
        <w:t xml:space="preserve"> THAT OWNER HAS REVIEWED THE CONTRACT, UNDERSTANDS IT, AND IS EXECUTING IT FREELY AND VOLUNTARILY.</w:t>
      </w:r>
    </w:p>
    <w:p w:rsidR="004C0BEA" w:rsidRDefault="004C0BEA" w:rsidP="004C0BEA">
      <w:pPr>
        <w:widowControl/>
        <w:jc w:val="both"/>
        <w:rPr>
          <w:sz w:val="24"/>
        </w:rPr>
      </w:pPr>
    </w:p>
    <w:p w:rsidR="005F505D" w:rsidRDefault="005F505D" w:rsidP="004C0BEA">
      <w:pPr>
        <w:widowControl/>
        <w:jc w:val="both"/>
        <w:rPr>
          <w:sz w:val="24"/>
        </w:rPr>
      </w:pPr>
      <w:proofErr w:type="gramStart"/>
      <w:r>
        <w:rPr>
          <w:sz w:val="24"/>
        </w:rPr>
        <w:t>Executed and effective as of the date and year first written above.</w:t>
      </w:r>
      <w:proofErr w:type="gramEnd"/>
    </w:p>
    <w:p w:rsidR="005C4CC7" w:rsidRDefault="005C4CC7">
      <w:pPr>
        <w:widowControl/>
        <w:ind w:firstLine="5760"/>
        <w:jc w:val="both"/>
        <w:rPr>
          <w:sz w:val="24"/>
        </w:rPr>
      </w:pPr>
    </w:p>
    <w:p w:rsidR="005C4CC7" w:rsidRDefault="005C4CC7">
      <w:pPr>
        <w:widowControl/>
        <w:ind w:left="4320"/>
        <w:jc w:val="both"/>
        <w:rPr>
          <w:sz w:val="24"/>
        </w:rPr>
      </w:pPr>
      <w:smartTag w:uri="urn:schemas-microsoft-com:office:smarttags" w:element="place">
        <w:smartTag w:uri="urn:schemas-microsoft-com:office:smarttags" w:element="PlaceType">
          <w:r>
            <w:rPr>
              <w:sz w:val="24"/>
            </w:rPr>
            <w:t>COUNTY</w:t>
          </w:r>
        </w:smartTag>
        <w:r>
          <w:rPr>
            <w:sz w:val="24"/>
          </w:rPr>
          <w:t xml:space="preserve"> OF </w:t>
        </w:r>
        <w:smartTag w:uri="urn:schemas-microsoft-com:office:smarttags" w:element="PlaceName">
          <w:r>
            <w:rPr>
              <w:sz w:val="24"/>
            </w:rPr>
            <w:t>HIDALGO</w:t>
          </w:r>
        </w:smartTag>
      </w:smartTag>
    </w:p>
    <w:p w:rsidR="005C4CC7" w:rsidRDefault="005C4CC7">
      <w:pPr>
        <w:widowControl/>
        <w:ind w:left="4320"/>
        <w:jc w:val="both"/>
        <w:rPr>
          <w:sz w:val="24"/>
        </w:rPr>
      </w:pPr>
      <w:r>
        <w:rPr>
          <w:sz w:val="24"/>
        </w:rPr>
        <w:t xml:space="preserve">URBAN </w:t>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PROGRAM</w:t>
          </w:r>
        </w:smartTag>
      </w:smartTag>
    </w:p>
    <w:p w:rsidR="005C4CC7" w:rsidRPr="009C4C3C" w:rsidRDefault="005C4CC7">
      <w:pPr>
        <w:widowControl/>
        <w:ind w:left="4320"/>
        <w:jc w:val="both"/>
        <w:rPr>
          <w:b/>
          <w:bCs/>
          <w:sz w:val="24"/>
          <w:lang w:val="es-MX"/>
        </w:rPr>
      </w:pPr>
      <w:r w:rsidRPr="009C4C3C">
        <w:rPr>
          <w:sz w:val="24"/>
          <w:lang w:val="es-MX"/>
        </w:rPr>
        <w:t>_______________________________</w:t>
      </w:r>
    </w:p>
    <w:p w:rsidR="005C4CC7" w:rsidRPr="009C4C3C" w:rsidRDefault="005C4CC7">
      <w:pPr>
        <w:widowControl/>
        <w:ind w:firstLine="4320"/>
        <w:jc w:val="both"/>
        <w:rPr>
          <w:b/>
          <w:bCs/>
          <w:sz w:val="24"/>
          <w:lang w:val="es-MX"/>
        </w:rPr>
      </w:pPr>
      <w:r w:rsidRPr="009C4C3C">
        <w:rPr>
          <w:b/>
          <w:bCs/>
          <w:sz w:val="24"/>
          <w:lang w:val="es-MX"/>
        </w:rPr>
        <w:t>DIANA R. SERNA</w:t>
      </w:r>
    </w:p>
    <w:p w:rsidR="005C4CC7" w:rsidRPr="009C4C3C" w:rsidRDefault="005C4CC7">
      <w:pPr>
        <w:widowControl/>
        <w:ind w:firstLine="4320"/>
        <w:jc w:val="both"/>
        <w:rPr>
          <w:b/>
          <w:bCs/>
          <w:sz w:val="24"/>
          <w:lang w:val="es-MX"/>
        </w:rPr>
      </w:pPr>
      <w:r w:rsidRPr="009C4C3C">
        <w:rPr>
          <w:b/>
          <w:bCs/>
          <w:sz w:val="24"/>
          <w:lang w:val="es-MX"/>
        </w:rPr>
        <w:t>DIRECTOR</w:t>
      </w:r>
    </w:p>
    <w:p w:rsidR="00F44061" w:rsidRPr="009C4C3C" w:rsidRDefault="00F44061">
      <w:pPr>
        <w:widowControl/>
        <w:ind w:firstLine="4320"/>
        <w:jc w:val="both"/>
        <w:rPr>
          <w:sz w:val="24"/>
          <w:u w:val="single"/>
          <w:lang w:val="es-MX"/>
        </w:rPr>
      </w:pPr>
    </w:p>
    <w:p w:rsidR="005C4CC7" w:rsidRPr="009C4C3C" w:rsidRDefault="007E4AA7">
      <w:pPr>
        <w:widowControl/>
        <w:ind w:firstLine="4320"/>
        <w:jc w:val="both"/>
        <w:rPr>
          <w:b/>
          <w:bCs/>
          <w:sz w:val="24"/>
          <w:lang w:val="es-MX"/>
        </w:rPr>
      </w:pPr>
      <w:r w:rsidRPr="009C4C3C">
        <w:rPr>
          <w:b/>
          <w:bCs/>
          <w:sz w:val="24"/>
          <w:lang w:val="es-MX"/>
        </w:rPr>
        <w:t>____________________________________</w:t>
      </w:r>
    </w:p>
    <w:p w:rsidR="00536755" w:rsidRDefault="00F44061" w:rsidP="00DB4BAB">
      <w:pPr>
        <w:pStyle w:val="Heading4"/>
        <w:ind w:firstLine="0"/>
        <w:rPr>
          <w:lang w:val="es-MX"/>
        </w:rPr>
      </w:pPr>
      <w:r w:rsidRPr="009C4C3C">
        <w:rPr>
          <w:lang w:val="es-MX"/>
        </w:rPr>
        <w:tab/>
      </w:r>
      <w:r w:rsidRPr="009C4C3C">
        <w:rPr>
          <w:lang w:val="es-MX"/>
        </w:rPr>
        <w:tab/>
      </w:r>
      <w:r w:rsidR="00EE2C86" w:rsidRPr="009C4C3C">
        <w:rPr>
          <w:lang w:val="es-MX"/>
        </w:rPr>
        <w:tab/>
      </w:r>
      <w:r w:rsidR="00EE2C86" w:rsidRPr="009C4C3C">
        <w:rPr>
          <w:lang w:val="es-MX"/>
        </w:rPr>
        <w:tab/>
      </w:r>
      <w:r w:rsidR="00EE2C86" w:rsidRPr="009C4C3C">
        <w:rPr>
          <w:lang w:val="es-MX"/>
        </w:rPr>
        <w:tab/>
      </w:r>
      <w:r w:rsidR="00EE2C86" w:rsidRPr="009C4C3C">
        <w:rPr>
          <w:lang w:val="es-MX"/>
        </w:rPr>
        <w:tab/>
      </w:r>
      <w:r w:rsidR="009C4C3C">
        <w:rPr>
          <w:lang w:val="es-MX"/>
        </w:rPr>
        <w:t xml:space="preserve">Salvador </w:t>
      </w:r>
      <w:proofErr w:type="spellStart"/>
      <w:r w:rsidR="009C4C3C">
        <w:rPr>
          <w:lang w:val="es-MX"/>
        </w:rPr>
        <w:t>Chavez</w:t>
      </w:r>
      <w:proofErr w:type="spellEnd"/>
    </w:p>
    <w:p w:rsidR="009C4C3C" w:rsidRDefault="009C4C3C" w:rsidP="009C4C3C">
      <w:pPr>
        <w:rPr>
          <w:lang w:val="es-MX"/>
        </w:rPr>
      </w:pPr>
    </w:p>
    <w:p w:rsidR="009C4C3C" w:rsidRPr="003F72AB" w:rsidRDefault="009C4C3C" w:rsidP="009C4C3C">
      <w:pPr>
        <w:widowControl/>
        <w:ind w:firstLine="4320"/>
        <w:jc w:val="both"/>
        <w:rPr>
          <w:b/>
          <w:bCs/>
          <w:sz w:val="24"/>
        </w:rPr>
      </w:pP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sidRPr="003F72AB">
        <w:rPr>
          <w:b/>
          <w:bCs/>
          <w:sz w:val="24"/>
        </w:rPr>
        <w:t>____________________________________</w:t>
      </w:r>
    </w:p>
    <w:p w:rsidR="009C4C3C" w:rsidRPr="003F72AB" w:rsidRDefault="009C4C3C" w:rsidP="009C4C3C">
      <w:pPr>
        <w:pStyle w:val="Heading4"/>
        <w:ind w:firstLine="0"/>
      </w:pPr>
      <w:r w:rsidRPr="003F72AB">
        <w:tab/>
      </w:r>
      <w:r w:rsidRPr="003F72AB">
        <w:tab/>
      </w:r>
      <w:r w:rsidRPr="003F72AB">
        <w:tab/>
      </w:r>
      <w:r w:rsidRPr="003F72AB">
        <w:tab/>
      </w:r>
      <w:r w:rsidRPr="003F72AB">
        <w:tab/>
      </w:r>
      <w:r w:rsidRPr="003F72AB">
        <w:tab/>
      </w:r>
      <w:proofErr w:type="spellStart"/>
      <w:r w:rsidRPr="003F72AB">
        <w:t>Maricela</w:t>
      </w:r>
      <w:proofErr w:type="spellEnd"/>
      <w:r w:rsidRPr="003F72AB">
        <w:t xml:space="preserve"> Charles</w:t>
      </w:r>
    </w:p>
    <w:p w:rsidR="009C4C3C" w:rsidRPr="003F72AB" w:rsidRDefault="009C4C3C" w:rsidP="009C4C3C"/>
    <w:p w:rsidR="005C4CC7" w:rsidRPr="003F72AB" w:rsidRDefault="005C4CC7">
      <w:pPr>
        <w:widowControl/>
        <w:ind w:left="4320"/>
        <w:jc w:val="both"/>
        <w:rPr>
          <w:sz w:val="24"/>
        </w:rPr>
      </w:pPr>
      <w:r w:rsidRPr="003F72AB">
        <w:rPr>
          <w:sz w:val="24"/>
        </w:rPr>
        <w:tab/>
      </w:r>
    </w:p>
    <w:p w:rsidR="001B741C" w:rsidRPr="003F72AB" w:rsidRDefault="001B741C" w:rsidP="00870A82">
      <w:pPr>
        <w:widowControl/>
        <w:jc w:val="both"/>
        <w:rPr>
          <w:b/>
          <w:bCs/>
          <w:sz w:val="24"/>
        </w:rPr>
      </w:pPr>
    </w:p>
    <w:p w:rsidR="001733AD" w:rsidRPr="003F72AB" w:rsidRDefault="001733AD">
      <w:pPr>
        <w:widowControl/>
        <w:ind w:left="4320"/>
        <w:jc w:val="both"/>
        <w:rPr>
          <w:sz w:val="24"/>
        </w:rPr>
      </w:pPr>
    </w:p>
    <w:p w:rsidR="001733AD" w:rsidRPr="003F72AB" w:rsidRDefault="001733AD">
      <w:pPr>
        <w:widowControl/>
        <w:ind w:left="4320"/>
        <w:jc w:val="both"/>
        <w:rPr>
          <w:sz w:val="24"/>
        </w:rPr>
        <w:sectPr w:rsidR="001733AD" w:rsidRPr="003F72AB" w:rsidSect="00DB4BA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540" w:right="1440" w:bottom="540" w:left="1440" w:header="1170" w:footer="540" w:gutter="0"/>
          <w:cols w:space="720"/>
          <w:noEndnote/>
        </w:sectPr>
      </w:pPr>
    </w:p>
    <w:p w:rsidR="005C4CC7" w:rsidRPr="004C0BEA" w:rsidRDefault="005C4CC7" w:rsidP="001733AD">
      <w:pPr>
        <w:widowControl/>
        <w:ind w:left="3240"/>
        <w:rPr>
          <w:b/>
          <w:bCs/>
          <w:sz w:val="22"/>
          <w:szCs w:val="22"/>
        </w:rPr>
      </w:pPr>
      <w:r w:rsidRPr="004C0BEA">
        <w:rPr>
          <w:b/>
          <w:bCs/>
          <w:sz w:val="22"/>
          <w:szCs w:val="22"/>
        </w:rPr>
        <w:lastRenderedPageBreak/>
        <w:t>(</w:t>
      </w:r>
      <w:proofErr w:type="spellStart"/>
      <w:r w:rsidRPr="004C0BEA">
        <w:rPr>
          <w:b/>
          <w:bCs/>
          <w:sz w:val="22"/>
          <w:szCs w:val="22"/>
        </w:rPr>
        <w:t>Jurat</w:t>
      </w:r>
      <w:proofErr w:type="spellEnd"/>
      <w:r w:rsidRPr="004C0BEA">
        <w:rPr>
          <w:b/>
          <w:bCs/>
          <w:sz w:val="22"/>
          <w:szCs w:val="22"/>
        </w:rPr>
        <w:t>/Individual Acknowledgment)</w:t>
      </w:r>
    </w:p>
    <w:p w:rsidR="005C4CC7" w:rsidRPr="004C0BEA" w:rsidRDefault="005C4CC7">
      <w:pPr>
        <w:widowControl/>
        <w:jc w:val="both"/>
        <w:rPr>
          <w:b/>
          <w:bCs/>
          <w:sz w:val="22"/>
          <w:szCs w:val="22"/>
        </w:rPr>
      </w:pPr>
    </w:p>
    <w:p w:rsidR="005C4CC7" w:rsidRPr="004C0BEA" w:rsidRDefault="005C4CC7">
      <w:pPr>
        <w:widowControl/>
        <w:jc w:val="both"/>
        <w:rPr>
          <w:b/>
          <w:bCs/>
          <w:sz w:val="22"/>
          <w:szCs w:val="22"/>
        </w:rPr>
      </w:pPr>
      <w:r w:rsidRPr="004C0BEA">
        <w:rPr>
          <w:b/>
          <w:bCs/>
          <w:sz w:val="22"/>
          <w:szCs w:val="22"/>
        </w:rPr>
        <w:t>STATE OF TEXAS</w:t>
      </w:r>
      <w:r w:rsidRPr="004C0BEA">
        <w:rPr>
          <w:b/>
          <w:bCs/>
          <w:sz w:val="22"/>
          <w:szCs w:val="22"/>
        </w:rPr>
        <w:tab/>
      </w:r>
      <w:r w:rsidRPr="004C0BEA">
        <w:rPr>
          <w:b/>
          <w:bCs/>
          <w:sz w:val="22"/>
          <w:szCs w:val="22"/>
        </w:rPr>
        <w:tab/>
      </w:r>
      <w:r w:rsidRPr="004C0BEA">
        <w:rPr>
          <w:b/>
          <w:bCs/>
          <w:sz w:val="22"/>
          <w:szCs w:val="22"/>
        </w:rPr>
        <w:tab/>
        <w:t>§</w:t>
      </w:r>
    </w:p>
    <w:p w:rsidR="005C4CC7" w:rsidRPr="004C0BEA" w:rsidRDefault="005C4CC7">
      <w:pPr>
        <w:widowControl/>
        <w:jc w:val="both"/>
        <w:rPr>
          <w:b/>
          <w:bCs/>
          <w:sz w:val="22"/>
          <w:szCs w:val="22"/>
        </w:rPr>
      </w:pPr>
      <w:r w:rsidRPr="004C0BEA">
        <w:rPr>
          <w:b/>
          <w:bCs/>
          <w:sz w:val="22"/>
          <w:szCs w:val="22"/>
        </w:rPr>
        <w:t xml:space="preserve">COUNTY OF HIDALGO </w:t>
      </w:r>
      <w:r w:rsidRPr="004C0BEA">
        <w:rPr>
          <w:b/>
          <w:bCs/>
          <w:sz w:val="22"/>
          <w:szCs w:val="22"/>
        </w:rPr>
        <w:tab/>
      </w:r>
      <w:r w:rsidRPr="004C0BEA">
        <w:rPr>
          <w:b/>
          <w:bCs/>
          <w:sz w:val="22"/>
          <w:szCs w:val="22"/>
        </w:rPr>
        <w:tab/>
        <w:t>§</w:t>
      </w:r>
    </w:p>
    <w:p w:rsidR="005C4CC7" w:rsidRPr="004C0BEA" w:rsidRDefault="005C4CC7">
      <w:pPr>
        <w:widowControl/>
        <w:ind w:firstLine="4320"/>
        <w:jc w:val="both"/>
        <w:rPr>
          <w:sz w:val="22"/>
          <w:szCs w:val="22"/>
        </w:rPr>
      </w:pPr>
    </w:p>
    <w:p w:rsidR="005C4CC7" w:rsidRPr="004C0BEA" w:rsidRDefault="005C4CC7">
      <w:pPr>
        <w:widowControl/>
        <w:jc w:val="both"/>
        <w:rPr>
          <w:b/>
          <w:sz w:val="22"/>
          <w:szCs w:val="22"/>
        </w:rPr>
      </w:pPr>
      <w:proofErr w:type="gramStart"/>
      <w:r w:rsidRPr="004C0BEA">
        <w:rPr>
          <w:sz w:val="22"/>
          <w:szCs w:val="22"/>
        </w:rPr>
        <w:t>SWORN, SUBSCRIBED AND ACKNOWLEDGED before me</w:t>
      </w:r>
      <w:r w:rsidR="004B6145">
        <w:rPr>
          <w:sz w:val="22"/>
          <w:szCs w:val="22"/>
        </w:rPr>
        <w:t xml:space="preserve"> </w:t>
      </w:r>
      <w:r w:rsidR="004B6145" w:rsidRPr="004B6145">
        <w:rPr>
          <w:sz w:val="22"/>
          <w:szCs w:val="22"/>
          <w:u w:val="single"/>
        </w:rPr>
        <w:t xml:space="preserve"> </w:t>
      </w:r>
      <w:r w:rsidR="009C4C3C">
        <w:rPr>
          <w:sz w:val="22"/>
          <w:szCs w:val="22"/>
          <w:u w:val="single"/>
        </w:rPr>
        <w:t>Salvador Chavez</w:t>
      </w:r>
      <w:r w:rsidR="004B6145" w:rsidRPr="004B6145">
        <w:rPr>
          <w:sz w:val="22"/>
          <w:szCs w:val="22"/>
          <w:u w:val="single"/>
        </w:rPr>
        <w:t xml:space="preserve">  </w:t>
      </w:r>
      <w:r w:rsidR="004B6145">
        <w:rPr>
          <w:sz w:val="22"/>
          <w:szCs w:val="22"/>
        </w:rPr>
        <w:t xml:space="preserve"> </w:t>
      </w:r>
      <w:r w:rsidRPr="004C0BEA">
        <w:rPr>
          <w:sz w:val="22"/>
          <w:szCs w:val="22"/>
        </w:rPr>
        <w:t xml:space="preserve">ON THIS </w:t>
      </w:r>
      <w:r w:rsidR="0053572B" w:rsidRPr="004C0BEA">
        <w:rPr>
          <w:sz w:val="22"/>
          <w:szCs w:val="22"/>
        </w:rPr>
        <w:t>__________</w:t>
      </w:r>
      <w:r w:rsidR="004C0BEA" w:rsidRPr="004C0BEA">
        <w:rPr>
          <w:sz w:val="22"/>
          <w:szCs w:val="22"/>
        </w:rPr>
        <w:t xml:space="preserve"> </w:t>
      </w:r>
      <w:r w:rsidRPr="004C0BEA">
        <w:rPr>
          <w:sz w:val="22"/>
          <w:szCs w:val="22"/>
        </w:rPr>
        <w:t>day of</w:t>
      </w:r>
      <w:r w:rsidR="0053572B" w:rsidRPr="004C0BEA">
        <w:rPr>
          <w:sz w:val="22"/>
          <w:szCs w:val="22"/>
        </w:rPr>
        <w:t>________________</w:t>
      </w:r>
      <w:r w:rsidR="004C0BEA" w:rsidRPr="004C0BEA">
        <w:rPr>
          <w:b/>
          <w:sz w:val="22"/>
          <w:szCs w:val="22"/>
        </w:rPr>
        <w:t>,</w:t>
      </w:r>
      <w:r w:rsidRPr="004C0BEA">
        <w:rPr>
          <w:b/>
          <w:sz w:val="22"/>
          <w:szCs w:val="22"/>
        </w:rPr>
        <w:t xml:space="preserve"> 20</w:t>
      </w:r>
      <w:r w:rsidR="00CF55B2" w:rsidRPr="004C0BEA">
        <w:rPr>
          <w:b/>
          <w:sz w:val="22"/>
          <w:szCs w:val="22"/>
        </w:rPr>
        <w:t>1</w:t>
      </w:r>
      <w:r w:rsidR="004B6145">
        <w:rPr>
          <w:b/>
          <w:sz w:val="22"/>
          <w:szCs w:val="22"/>
        </w:rPr>
        <w:t>4</w:t>
      </w:r>
      <w:r w:rsidRPr="004C0BEA">
        <w:rPr>
          <w:b/>
          <w:sz w:val="22"/>
          <w:szCs w:val="22"/>
        </w:rPr>
        <w:t>.</w:t>
      </w:r>
      <w:proofErr w:type="gramEnd"/>
    </w:p>
    <w:p w:rsidR="005C4CC7" w:rsidRPr="004C0BEA" w:rsidRDefault="005C4CC7">
      <w:pPr>
        <w:widowControl/>
        <w:jc w:val="both"/>
        <w:rPr>
          <w:sz w:val="22"/>
          <w:szCs w:val="22"/>
        </w:rPr>
      </w:pPr>
    </w:p>
    <w:p w:rsidR="005C4CC7" w:rsidRDefault="000F14B5" w:rsidP="004C0BEA">
      <w:pPr>
        <w:widowControl/>
        <w:ind w:left="5040"/>
        <w:jc w:val="both"/>
        <w:rPr>
          <w:sz w:val="22"/>
          <w:szCs w:val="22"/>
        </w:rPr>
      </w:pPr>
      <w:r w:rsidRPr="000F14B5">
        <w:rPr>
          <w:noProof/>
          <w:sz w:val="22"/>
          <w:szCs w:val="22"/>
          <w:u w:val="single"/>
        </w:rPr>
        <w:pict>
          <v:line id="_x0000_s1026" style="position:absolute;left:0;text-align:left;z-index:251656704" from="253.05pt,10.65pt" to="457.05pt,10.65pt"/>
        </w:pict>
      </w:r>
      <w:r w:rsidR="005C4CC7" w:rsidRPr="004C0BEA">
        <w:rPr>
          <w:sz w:val="22"/>
          <w:szCs w:val="22"/>
          <w:u w:val="single"/>
        </w:rPr>
        <w:t xml:space="preserve">                                              </w:t>
      </w:r>
      <w:r w:rsidR="005C4CC7" w:rsidRPr="004C0BEA">
        <w:rPr>
          <w:sz w:val="22"/>
          <w:szCs w:val="22"/>
        </w:rPr>
        <w:t>NOTARY PUBLIC, STATE OF TEXAS</w:t>
      </w:r>
    </w:p>
    <w:p w:rsidR="009C4C3C" w:rsidRPr="004C0BEA" w:rsidRDefault="009C4C3C" w:rsidP="009C4C3C">
      <w:pPr>
        <w:widowControl/>
        <w:ind w:left="3240"/>
        <w:rPr>
          <w:b/>
          <w:bCs/>
          <w:sz w:val="22"/>
          <w:szCs w:val="22"/>
        </w:rPr>
      </w:pPr>
      <w:r w:rsidRPr="004C0BEA">
        <w:rPr>
          <w:b/>
          <w:bCs/>
          <w:sz w:val="22"/>
          <w:szCs w:val="22"/>
        </w:rPr>
        <w:t>(</w:t>
      </w:r>
      <w:proofErr w:type="spellStart"/>
      <w:r w:rsidRPr="004C0BEA">
        <w:rPr>
          <w:b/>
          <w:bCs/>
          <w:sz w:val="22"/>
          <w:szCs w:val="22"/>
        </w:rPr>
        <w:t>Jurat</w:t>
      </w:r>
      <w:proofErr w:type="spellEnd"/>
      <w:r w:rsidRPr="004C0BEA">
        <w:rPr>
          <w:b/>
          <w:bCs/>
          <w:sz w:val="22"/>
          <w:szCs w:val="22"/>
        </w:rPr>
        <w:t>/Individual Acknowledgment)</w:t>
      </w:r>
    </w:p>
    <w:p w:rsidR="009C4C3C" w:rsidRPr="004C0BEA" w:rsidRDefault="009C4C3C" w:rsidP="009C4C3C">
      <w:pPr>
        <w:widowControl/>
        <w:jc w:val="both"/>
        <w:rPr>
          <w:b/>
          <w:bCs/>
          <w:sz w:val="22"/>
          <w:szCs w:val="22"/>
        </w:rPr>
      </w:pPr>
    </w:p>
    <w:p w:rsidR="009C4C3C" w:rsidRPr="004C0BEA" w:rsidRDefault="009C4C3C" w:rsidP="009C4C3C">
      <w:pPr>
        <w:widowControl/>
        <w:jc w:val="both"/>
        <w:rPr>
          <w:b/>
          <w:bCs/>
          <w:sz w:val="22"/>
          <w:szCs w:val="22"/>
        </w:rPr>
      </w:pPr>
      <w:r w:rsidRPr="004C0BEA">
        <w:rPr>
          <w:b/>
          <w:bCs/>
          <w:sz w:val="22"/>
          <w:szCs w:val="22"/>
        </w:rPr>
        <w:t>STATE OF TEXAS</w:t>
      </w:r>
      <w:r w:rsidRPr="004C0BEA">
        <w:rPr>
          <w:b/>
          <w:bCs/>
          <w:sz w:val="22"/>
          <w:szCs w:val="22"/>
        </w:rPr>
        <w:tab/>
      </w:r>
      <w:r w:rsidRPr="004C0BEA">
        <w:rPr>
          <w:b/>
          <w:bCs/>
          <w:sz w:val="22"/>
          <w:szCs w:val="22"/>
        </w:rPr>
        <w:tab/>
      </w:r>
      <w:r w:rsidRPr="004C0BEA">
        <w:rPr>
          <w:b/>
          <w:bCs/>
          <w:sz w:val="22"/>
          <w:szCs w:val="22"/>
        </w:rPr>
        <w:tab/>
        <w:t>§</w:t>
      </w:r>
    </w:p>
    <w:p w:rsidR="009C4C3C" w:rsidRPr="004C0BEA" w:rsidRDefault="009C4C3C" w:rsidP="009C4C3C">
      <w:pPr>
        <w:widowControl/>
        <w:jc w:val="both"/>
        <w:rPr>
          <w:b/>
          <w:bCs/>
          <w:sz w:val="22"/>
          <w:szCs w:val="22"/>
        </w:rPr>
      </w:pPr>
      <w:r w:rsidRPr="004C0BEA">
        <w:rPr>
          <w:b/>
          <w:bCs/>
          <w:sz w:val="22"/>
          <w:szCs w:val="22"/>
        </w:rPr>
        <w:t xml:space="preserve">COUNTY OF HIDALGO </w:t>
      </w:r>
      <w:r w:rsidRPr="004C0BEA">
        <w:rPr>
          <w:b/>
          <w:bCs/>
          <w:sz w:val="22"/>
          <w:szCs w:val="22"/>
        </w:rPr>
        <w:tab/>
      </w:r>
      <w:r w:rsidRPr="004C0BEA">
        <w:rPr>
          <w:b/>
          <w:bCs/>
          <w:sz w:val="22"/>
          <w:szCs w:val="22"/>
        </w:rPr>
        <w:tab/>
        <w:t>§</w:t>
      </w:r>
    </w:p>
    <w:p w:rsidR="009C4C3C" w:rsidRPr="004C0BEA" w:rsidRDefault="009C4C3C" w:rsidP="009C4C3C">
      <w:pPr>
        <w:widowControl/>
        <w:ind w:firstLine="4320"/>
        <w:jc w:val="both"/>
        <w:rPr>
          <w:sz w:val="22"/>
          <w:szCs w:val="22"/>
        </w:rPr>
      </w:pPr>
    </w:p>
    <w:p w:rsidR="009C4C3C" w:rsidRPr="004C0BEA" w:rsidRDefault="009C4C3C" w:rsidP="009C4C3C">
      <w:pPr>
        <w:widowControl/>
        <w:jc w:val="both"/>
        <w:rPr>
          <w:b/>
          <w:sz w:val="22"/>
          <w:szCs w:val="22"/>
        </w:rPr>
      </w:pPr>
      <w:proofErr w:type="gramStart"/>
      <w:r w:rsidRPr="004C0BEA">
        <w:rPr>
          <w:sz w:val="22"/>
          <w:szCs w:val="22"/>
        </w:rPr>
        <w:t>SWORN, SUBSCRIBED AND ACKNOWLEDGED before me</w:t>
      </w:r>
      <w:r>
        <w:rPr>
          <w:sz w:val="22"/>
          <w:szCs w:val="22"/>
        </w:rPr>
        <w:t xml:space="preserve"> </w:t>
      </w:r>
      <w:r w:rsidRPr="004B6145">
        <w:rPr>
          <w:sz w:val="22"/>
          <w:szCs w:val="22"/>
          <w:u w:val="single"/>
        </w:rPr>
        <w:t xml:space="preserve"> </w:t>
      </w:r>
      <w:proofErr w:type="spellStart"/>
      <w:r>
        <w:rPr>
          <w:sz w:val="22"/>
          <w:szCs w:val="22"/>
          <w:u w:val="single"/>
        </w:rPr>
        <w:t>Maricela</w:t>
      </w:r>
      <w:proofErr w:type="spellEnd"/>
      <w:r>
        <w:rPr>
          <w:sz w:val="22"/>
          <w:szCs w:val="22"/>
          <w:u w:val="single"/>
        </w:rPr>
        <w:t xml:space="preserve"> Charles</w:t>
      </w:r>
      <w:r w:rsidRPr="004B6145">
        <w:rPr>
          <w:sz w:val="22"/>
          <w:szCs w:val="22"/>
          <w:u w:val="single"/>
        </w:rPr>
        <w:t xml:space="preserve">  </w:t>
      </w:r>
      <w:r>
        <w:rPr>
          <w:sz w:val="22"/>
          <w:szCs w:val="22"/>
        </w:rPr>
        <w:t xml:space="preserve"> </w:t>
      </w:r>
      <w:r w:rsidRPr="004C0BEA">
        <w:rPr>
          <w:sz w:val="22"/>
          <w:szCs w:val="22"/>
        </w:rPr>
        <w:t>ON THIS __________ day of________________</w:t>
      </w:r>
      <w:r w:rsidRPr="004C0BEA">
        <w:rPr>
          <w:b/>
          <w:sz w:val="22"/>
          <w:szCs w:val="22"/>
        </w:rPr>
        <w:t>, 201</w:t>
      </w:r>
      <w:r>
        <w:rPr>
          <w:b/>
          <w:sz w:val="22"/>
          <w:szCs w:val="22"/>
        </w:rPr>
        <w:t>4</w:t>
      </w:r>
      <w:r w:rsidRPr="004C0BEA">
        <w:rPr>
          <w:b/>
          <w:sz w:val="22"/>
          <w:szCs w:val="22"/>
        </w:rPr>
        <w:t>.</w:t>
      </w:r>
      <w:proofErr w:type="gramEnd"/>
    </w:p>
    <w:p w:rsidR="009C4C3C" w:rsidRPr="004C0BEA" w:rsidRDefault="009C4C3C" w:rsidP="009C4C3C">
      <w:pPr>
        <w:widowControl/>
        <w:jc w:val="both"/>
        <w:rPr>
          <w:sz w:val="22"/>
          <w:szCs w:val="22"/>
        </w:rPr>
      </w:pPr>
    </w:p>
    <w:p w:rsidR="009C4C3C" w:rsidRDefault="000F14B5" w:rsidP="009C4C3C">
      <w:pPr>
        <w:widowControl/>
        <w:ind w:left="5040"/>
        <w:jc w:val="both"/>
        <w:rPr>
          <w:sz w:val="22"/>
          <w:szCs w:val="22"/>
        </w:rPr>
      </w:pPr>
      <w:r w:rsidRPr="000F14B5">
        <w:rPr>
          <w:noProof/>
          <w:sz w:val="22"/>
          <w:szCs w:val="22"/>
          <w:u w:val="single"/>
        </w:rPr>
        <w:pict>
          <v:line id="_x0000_s1030" style="position:absolute;left:0;text-align:left;z-index:251660288" from="253.05pt,10.65pt" to="457.05pt,10.65pt"/>
        </w:pict>
      </w:r>
      <w:r w:rsidR="009C4C3C" w:rsidRPr="004C0BEA">
        <w:rPr>
          <w:sz w:val="22"/>
          <w:szCs w:val="22"/>
          <w:u w:val="single"/>
        </w:rPr>
        <w:t xml:space="preserve">                                              </w:t>
      </w:r>
      <w:r w:rsidR="009C4C3C" w:rsidRPr="004C0BEA">
        <w:rPr>
          <w:sz w:val="22"/>
          <w:szCs w:val="22"/>
        </w:rPr>
        <w:t>NOTARY PUBLIC, STATE OF TEXAS</w:t>
      </w:r>
    </w:p>
    <w:p w:rsidR="00536755" w:rsidRDefault="00536755" w:rsidP="004C0BEA">
      <w:pPr>
        <w:widowControl/>
        <w:ind w:left="5040"/>
        <w:jc w:val="both"/>
        <w:rPr>
          <w:sz w:val="22"/>
          <w:szCs w:val="22"/>
        </w:rPr>
      </w:pPr>
    </w:p>
    <w:p w:rsidR="00B85CD2" w:rsidRPr="004C0BEA" w:rsidRDefault="00B85CD2" w:rsidP="00B85CD2">
      <w:pPr>
        <w:widowControl/>
        <w:ind w:left="3240"/>
        <w:rPr>
          <w:b/>
          <w:bCs/>
          <w:sz w:val="22"/>
          <w:szCs w:val="22"/>
        </w:rPr>
      </w:pPr>
      <w:r w:rsidRPr="004C0BEA">
        <w:rPr>
          <w:b/>
          <w:bCs/>
          <w:sz w:val="22"/>
          <w:szCs w:val="22"/>
        </w:rPr>
        <w:t>(</w:t>
      </w:r>
      <w:proofErr w:type="spellStart"/>
      <w:r w:rsidRPr="004C0BEA">
        <w:rPr>
          <w:b/>
          <w:bCs/>
          <w:sz w:val="22"/>
          <w:szCs w:val="22"/>
        </w:rPr>
        <w:t>Jurat</w:t>
      </w:r>
      <w:proofErr w:type="spellEnd"/>
      <w:r w:rsidRPr="004C0BEA">
        <w:rPr>
          <w:b/>
          <w:bCs/>
          <w:sz w:val="22"/>
          <w:szCs w:val="22"/>
        </w:rPr>
        <w:t>/Individual Acknowledgment)</w:t>
      </w:r>
    </w:p>
    <w:p w:rsidR="00B85CD2" w:rsidRPr="004C0BEA" w:rsidRDefault="00B85CD2" w:rsidP="00B85CD2">
      <w:pPr>
        <w:widowControl/>
        <w:jc w:val="both"/>
        <w:rPr>
          <w:b/>
          <w:bCs/>
          <w:sz w:val="22"/>
          <w:szCs w:val="22"/>
        </w:rPr>
      </w:pPr>
    </w:p>
    <w:p w:rsidR="00B85CD2" w:rsidRPr="004C0BEA" w:rsidRDefault="00B85CD2" w:rsidP="004C0BEA">
      <w:pPr>
        <w:widowControl/>
        <w:jc w:val="both"/>
        <w:rPr>
          <w:b/>
          <w:bCs/>
          <w:sz w:val="22"/>
          <w:szCs w:val="22"/>
        </w:rPr>
      </w:pPr>
      <w:r w:rsidRPr="004C0BEA">
        <w:rPr>
          <w:b/>
          <w:bCs/>
          <w:sz w:val="22"/>
          <w:szCs w:val="22"/>
        </w:rPr>
        <w:t>STATE OF TEXAS</w:t>
      </w:r>
      <w:r w:rsidRPr="004C0BEA">
        <w:rPr>
          <w:b/>
          <w:bCs/>
          <w:sz w:val="22"/>
          <w:szCs w:val="22"/>
        </w:rPr>
        <w:tab/>
      </w:r>
      <w:r w:rsidRPr="004C0BEA">
        <w:rPr>
          <w:b/>
          <w:bCs/>
          <w:sz w:val="22"/>
          <w:szCs w:val="22"/>
        </w:rPr>
        <w:tab/>
      </w:r>
      <w:r w:rsidRPr="004C0BEA">
        <w:rPr>
          <w:b/>
          <w:bCs/>
          <w:sz w:val="22"/>
          <w:szCs w:val="22"/>
        </w:rPr>
        <w:tab/>
        <w:t>§</w:t>
      </w:r>
    </w:p>
    <w:p w:rsidR="00B85CD2" w:rsidRPr="004C0BEA" w:rsidRDefault="00B85CD2" w:rsidP="00B85CD2">
      <w:pPr>
        <w:widowControl/>
        <w:jc w:val="both"/>
        <w:rPr>
          <w:b/>
          <w:bCs/>
          <w:sz w:val="22"/>
          <w:szCs w:val="22"/>
        </w:rPr>
      </w:pPr>
      <w:r w:rsidRPr="004C0BEA">
        <w:rPr>
          <w:b/>
          <w:bCs/>
          <w:sz w:val="22"/>
          <w:szCs w:val="22"/>
        </w:rPr>
        <w:t xml:space="preserve">COUNTY OF HIDALGO </w:t>
      </w:r>
      <w:r w:rsidRPr="004C0BEA">
        <w:rPr>
          <w:b/>
          <w:bCs/>
          <w:sz w:val="22"/>
          <w:szCs w:val="22"/>
        </w:rPr>
        <w:tab/>
      </w:r>
      <w:r w:rsidRPr="004C0BEA">
        <w:rPr>
          <w:b/>
          <w:bCs/>
          <w:sz w:val="22"/>
          <w:szCs w:val="22"/>
        </w:rPr>
        <w:tab/>
        <w:t>§</w:t>
      </w:r>
    </w:p>
    <w:p w:rsidR="00B85CD2" w:rsidRPr="004C0BEA" w:rsidRDefault="00B85CD2" w:rsidP="00B85CD2">
      <w:pPr>
        <w:widowControl/>
        <w:ind w:firstLine="4320"/>
        <w:jc w:val="both"/>
        <w:rPr>
          <w:sz w:val="22"/>
          <w:szCs w:val="22"/>
        </w:rPr>
      </w:pPr>
    </w:p>
    <w:p w:rsidR="00654DA7" w:rsidRPr="004C0BEA" w:rsidRDefault="00B85CD2" w:rsidP="00B85CD2">
      <w:pPr>
        <w:widowControl/>
        <w:jc w:val="both"/>
        <w:rPr>
          <w:sz w:val="22"/>
          <w:szCs w:val="22"/>
          <w:u w:val="single"/>
        </w:rPr>
      </w:pPr>
      <w:r w:rsidRPr="004C0BEA">
        <w:rPr>
          <w:sz w:val="22"/>
          <w:szCs w:val="22"/>
        </w:rPr>
        <w:t xml:space="preserve">SWORN, SUBSCRIBED AND ACKNOWLEDGED before me </w:t>
      </w:r>
      <w:r w:rsidR="00654DA7" w:rsidRPr="004C0BEA">
        <w:rPr>
          <w:b/>
          <w:sz w:val="22"/>
          <w:szCs w:val="22"/>
          <w:u w:val="single"/>
        </w:rPr>
        <w:t>Diana R. Serna</w:t>
      </w:r>
      <w:r w:rsidR="00654DA7" w:rsidRPr="004C0BEA">
        <w:rPr>
          <w:b/>
          <w:sz w:val="22"/>
          <w:szCs w:val="22"/>
        </w:rPr>
        <w:t xml:space="preserve"> </w:t>
      </w:r>
      <w:r w:rsidRPr="004C0BEA">
        <w:rPr>
          <w:sz w:val="22"/>
          <w:szCs w:val="22"/>
        </w:rPr>
        <w:t xml:space="preserve">ON THIS </w:t>
      </w:r>
      <w:r w:rsidRPr="004C0BEA">
        <w:rPr>
          <w:sz w:val="22"/>
          <w:szCs w:val="22"/>
          <w:u w:val="single"/>
        </w:rPr>
        <w:t xml:space="preserve">     </w:t>
      </w:r>
    </w:p>
    <w:p w:rsidR="00654DA7" w:rsidRPr="004C0BEA" w:rsidRDefault="004C0BEA" w:rsidP="00654DA7">
      <w:pPr>
        <w:widowControl/>
        <w:jc w:val="both"/>
        <w:rPr>
          <w:b/>
          <w:sz w:val="22"/>
          <w:szCs w:val="22"/>
        </w:rPr>
      </w:pPr>
      <w:r w:rsidRPr="004C0BEA">
        <w:rPr>
          <w:b/>
          <w:sz w:val="22"/>
          <w:szCs w:val="22"/>
          <w:u w:val="single"/>
        </w:rPr>
        <w:t xml:space="preserve">        </w:t>
      </w:r>
      <w:proofErr w:type="gramStart"/>
      <w:r w:rsidR="00654DA7" w:rsidRPr="004C0BEA">
        <w:rPr>
          <w:sz w:val="22"/>
          <w:szCs w:val="22"/>
        </w:rPr>
        <w:t>day</w:t>
      </w:r>
      <w:proofErr w:type="gramEnd"/>
      <w:r w:rsidR="00654DA7" w:rsidRPr="004C0BEA">
        <w:rPr>
          <w:sz w:val="22"/>
          <w:szCs w:val="22"/>
        </w:rPr>
        <w:t xml:space="preserve"> of </w:t>
      </w:r>
      <w:r w:rsidR="0053572B" w:rsidRPr="004C0BEA">
        <w:rPr>
          <w:b/>
          <w:sz w:val="22"/>
          <w:szCs w:val="22"/>
        </w:rPr>
        <w:t>_______________</w:t>
      </w:r>
      <w:r w:rsidR="00CF55B2" w:rsidRPr="004C0BEA">
        <w:rPr>
          <w:b/>
          <w:sz w:val="22"/>
          <w:szCs w:val="22"/>
        </w:rPr>
        <w:t>,201</w:t>
      </w:r>
      <w:r w:rsidR="004B6145">
        <w:rPr>
          <w:b/>
          <w:sz w:val="22"/>
          <w:szCs w:val="22"/>
        </w:rPr>
        <w:t>4</w:t>
      </w:r>
      <w:r w:rsidR="00654DA7" w:rsidRPr="004C0BEA">
        <w:rPr>
          <w:b/>
          <w:sz w:val="22"/>
          <w:szCs w:val="22"/>
        </w:rPr>
        <w:t>.</w:t>
      </w:r>
    </w:p>
    <w:p w:rsidR="00B85CD2" w:rsidRPr="004C0BEA" w:rsidRDefault="00B85CD2" w:rsidP="00B85CD2">
      <w:pPr>
        <w:widowControl/>
        <w:jc w:val="both"/>
        <w:rPr>
          <w:sz w:val="22"/>
          <w:szCs w:val="22"/>
        </w:rPr>
      </w:pPr>
    </w:p>
    <w:p w:rsidR="00B85CD2" w:rsidRPr="004C0BEA" w:rsidRDefault="000F14B5" w:rsidP="004C0BEA">
      <w:pPr>
        <w:widowControl/>
        <w:ind w:left="5040"/>
        <w:jc w:val="both"/>
        <w:rPr>
          <w:sz w:val="22"/>
          <w:szCs w:val="22"/>
        </w:rPr>
      </w:pPr>
      <w:r w:rsidRPr="000F14B5">
        <w:rPr>
          <w:noProof/>
          <w:sz w:val="22"/>
          <w:szCs w:val="22"/>
          <w:u w:val="single"/>
        </w:rPr>
        <w:pict>
          <v:line id="_x0000_s1029" style="position:absolute;left:0;text-align:left;z-index:251657728" from="253.05pt,10.65pt" to="457.05pt,10.65pt"/>
        </w:pict>
      </w:r>
      <w:r w:rsidR="00B85CD2" w:rsidRPr="004C0BEA">
        <w:rPr>
          <w:sz w:val="22"/>
          <w:szCs w:val="22"/>
          <w:u w:val="single"/>
        </w:rPr>
        <w:t xml:space="preserve">                                                     </w:t>
      </w:r>
      <w:r w:rsidR="004C0BEA" w:rsidRPr="004C0BEA">
        <w:rPr>
          <w:sz w:val="22"/>
          <w:szCs w:val="22"/>
        </w:rPr>
        <w:t>N</w:t>
      </w:r>
      <w:r w:rsidR="00B85CD2" w:rsidRPr="004C0BEA">
        <w:rPr>
          <w:sz w:val="22"/>
          <w:szCs w:val="22"/>
        </w:rPr>
        <w:t>OTARY PUBLIC, STATE OF TEXAS</w:t>
      </w:r>
    </w:p>
    <w:p w:rsidR="00B85CD2" w:rsidRPr="004C0BEA" w:rsidRDefault="00B85CD2" w:rsidP="00B85CD2">
      <w:pPr>
        <w:widowControl/>
        <w:jc w:val="both"/>
        <w:rPr>
          <w:sz w:val="22"/>
          <w:szCs w:val="22"/>
        </w:rPr>
      </w:pPr>
    </w:p>
    <w:p w:rsidR="00B85CD2" w:rsidRDefault="00B85CD2" w:rsidP="00B85CD2">
      <w:pPr>
        <w:widowControl/>
        <w:jc w:val="both"/>
        <w:rPr>
          <w:sz w:val="22"/>
          <w:szCs w:val="22"/>
        </w:rPr>
      </w:pPr>
    </w:p>
    <w:p w:rsidR="005C4CC7" w:rsidRPr="004C0BEA" w:rsidRDefault="005C4CC7">
      <w:pPr>
        <w:widowControl/>
        <w:tabs>
          <w:tab w:val="center" w:pos="4680"/>
        </w:tabs>
        <w:ind w:firstLine="1440"/>
        <w:jc w:val="both"/>
        <w:rPr>
          <w:b/>
          <w:bCs/>
          <w:sz w:val="24"/>
        </w:rPr>
      </w:pPr>
      <w:r w:rsidRPr="004C0BEA">
        <w:rPr>
          <w:sz w:val="22"/>
          <w:szCs w:val="22"/>
        </w:rPr>
        <w:tab/>
      </w:r>
      <w:r w:rsidRPr="004C0BEA">
        <w:rPr>
          <w:b/>
          <w:bCs/>
          <w:sz w:val="24"/>
        </w:rPr>
        <w:t>Exhibit "A"</w:t>
      </w:r>
    </w:p>
    <w:p w:rsidR="005C4CC7" w:rsidRPr="004C0BEA" w:rsidRDefault="005C4CC7">
      <w:pPr>
        <w:widowControl/>
        <w:tabs>
          <w:tab w:val="center" w:pos="4680"/>
        </w:tabs>
        <w:jc w:val="both"/>
        <w:rPr>
          <w:b/>
          <w:bCs/>
          <w:sz w:val="24"/>
        </w:rPr>
      </w:pPr>
      <w:r w:rsidRPr="004C0BEA">
        <w:rPr>
          <w:b/>
          <w:bCs/>
          <w:sz w:val="24"/>
        </w:rPr>
        <w:tab/>
        <w:t>To a</w:t>
      </w:r>
    </w:p>
    <w:p w:rsidR="005C4CC7" w:rsidRPr="004C0BEA" w:rsidRDefault="005C4CC7">
      <w:pPr>
        <w:widowControl/>
        <w:tabs>
          <w:tab w:val="center" w:pos="4680"/>
        </w:tabs>
        <w:jc w:val="both"/>
        <w:rPr>
          <w:sz w:val="24"/>
        </w:rPr>
      </w:pPr>
      <w:r w:rsidRPr="004C0BEA">
        <w:rPr>
          <w:b/>
          <w:bCs/>
          <w:sz w:val="24"/>
        </w:rPr>
        <w:tab/>
        <w:t>Homebuyer Assistance Program Contract</w:t>
      </w:r>
    </w:p>
    <w:p w:rsidR="005C4CC7" w:rsidRPr="004C0BEA" w:rsidRDefault="005C4CC7">
      <w:pPr>
        <w:widowControl/>
        <w:jc w:val="both"/>
        <w:rPr>
          <w:sz w:val="24"/>
        </w:rPr>
      </w:pPr>
      <w:r w:rsidRPr="004C0BEA">
        <w:rPr>
          <w:sz w:val="24"/>
        </w:rPr>
        <w:t xml:space="preserve">  </w:t>
      </w:r>
    </w:p>
    <w:p w:rsidR="005C4CC7" w:rsidRPr="004C0BEA" w:rsidRDefault="005C4CC7">
      <w:pPr>
        <w:widowControl/>
        <w:jc w:val="both"/>
        <w:rPr>
          <w:sz w:val="24"/>
        </w:rPr>
      </w:pPr>
    </w:p>
    <w:p w:rsidR="00CF55B2" w:rsidRPr="004C0BEA" w:rsidRDefault="005C4CC7">
      <w:pPr>
        <w:widowControl/>
        <w:jc w:val="both"/>
        <w:rPr>
          <w:sz w:val="24"/>
        </w:rPr>
      </w:pPr>
      <w:r w:rsidRPr="004C0BEA">
        <w:rPr>
          <w:sz w:val="24"/>
        </w:rPr>
        <w:t>LEGAL DESCRIPTION OF THE PROPERTY:</w:t>
      </w:r>
      <w:r w:rsidR="001733AD" w:rsidRPr="004C0BEA">
        <w:rPr>
          <w:sz w:val="24"/>
        </w:rPr>
        <w:t xml:space="preserve">  </w:t>
      </w:r>
    </w:p>
    <w:p w:rsidR="00CF55B2" w:rsidRPr="004C0BEA" w:rsidRDefault="00CF55B2">
      <w:pPr>
        <w:widowControl/>
        <w:jc w:val="both"/>
        <w:rPr>
          <w:sz w:val="24"/>
        </w:rPr>
      </w:pPr>
    </w:p>
    <w:p w:rsidR="005C4CC7" w:rsidRPr="004C0BEA" w:rsidRDefault="00DB4BAB" w:rsidP="00DB4BAB">
      <w:pPr>
        <w:widowControl/>
        <w:tabs>
          <w:tab w:val="center" w:pos="4680"/>
        </w:tabs>
        <w:rPr>
          <w:sz w:val="24"/>
        </w:rPr>
      </w:pPr>
      <w:r>
        <w:rPr>
          <w:b/>
          <w:bCs/>
          <w:sz w:val="24"/>
          <w:u w:val="single"/>
        </w:rPr>
        <w:t xml:space="preserve">Lot </w:t>
      </w:r>
      <w:r w:rsidR="009C4C3C">
        <w:rPr>
          <w:b/>
          <w:bCs/>
          <w:sz w:val="24"/>
          <w:u w:val="single"/>
        </w:rPr>
        <w:t>275 Rio Largo Estates Subdivision Phase IV, Hidalgo</w:t>
      </w:r>
      <w:r>
        <w:rPr>
          <w:b/>
          <w:bCs/>
          <w:sz w:val="24"/>
          <w:u w:val="single"/>
        </w:rPr>
        <w:t>, HIDALGO COUNTY TEXAS</w:t>
      </w:r>
    </w:p>
    <w:p w:rsidR="005C4CC7" w:rsidRPr="004C0BEA" w:rsidRDefault="005C4CC7" w:rsidP="00DB4BAB">
      <w:pPr>
        <w:widowControl/>
        <w:tabs>
          <w:tab w:val="center" w:pos="4680"/>
        </w:tabs>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5C4CC7" w:rsidRDefault="005C4CC7">
      <w:pPr>
        <w:widowControl/>
        <w:tabs>
          <w:tab w:val="center" w:pos="4680"/>
        </w:tabs>
        <w:jc w:val="both"/>
        <w:rPr>
          <w:sz w:val="24"/>
        </w:rPr>
      </w:pPr>
    </w:p>
    <w:p w:rsidR="009C4C3C" w:rsidRDefault="009C4C3C">
      <w:pPr>
        <w:widowControl/>
        <w:tabs>
          <w:tab w:val="center" w:pos="4680"/>
        </w:tabs>
        <w:jc w:val="both"/>
        <w:rPr>
          <w:sz w:val="24"/>
        </w:rPr>
      </w:pPr>
    </w:p>
    <w:p w:rsidR="009C4C3C" w:rsidRDefault="009C4C3C">
      <w:pPr>
        <w:widowControl/>
        <w:tabs>
          <w:tab w:val="center" w:pos="4680"/>
        </w:tabs>
        <w:jc w:val="both"/>
        <w:rPr>
          <w:sz w:val="24"/>
        </w:rPr>
      </w:pPr>
    </w:p>
    <w:p w:rsidR="009C4C3C" w:rsidRDefault="009C4C3C">
      <w:pPr>
        <w:widowControl/>
        <w:tabs>
          <w:tab w:val="center" w:pos="4680"/>
        </w:tabs>
        <w:jc w:val="both"/>
        <w:rPr>
          <w:sz w:val="24"/>
        </w:rPr>
      </w:pPr>
    </w:p>
    <w:p w:rsidR="009C4C3C" w:rsidRDefault="009C4C3C">
      <w:pPr>
        <w:widowControl/>
        <w:tabs>
          <w:tab w:val="center" w:pos="4680"/>
        </w:tabs>
        <w:jc w:val="both"/>
        <w:rPr>
          <w:sz w:val="24"/>
        </w:rPr>
      </w:pPr>
    </w:p>
    <w:p w:rsidR="009C4C3C" w:rsidRDefault="009C4C3C">
      <w:pPr>
        <w:widowControl/>
        <w:tabs>
          <w:tab w:val="center" w:pos="4680"/>
        </w:tabs>
        <w:jc w:val="both"/>
        <w:rPr>
          <w:sz w:val="24"/>
        </w:rPr>
      </w:pPr>
    </w:p>
    <w:p w:rsidR="009C4C3C" w:rsidRDefault="009C4C3C">
      <w:pPr>
        <w:widowControl/>
        <w:tabs>
          <w:tab w:val="center" w:pos="4680"/>
        </w:tabs>
        <w:jc w:val="both"/>
        <w:rPr>
          <w:sz w:val="24"/>
        </w:rPr>
      </w:pPr>
    </w:p>
    <w:p w:rsidR="009C4C3C" w:rsidRDefault="009C4C3C">
      <w:pPr>
        <w:widowControl/>
        <w:tabs>
          <w:tab w:val="center" w:pos="4680"/>
        </w:tabs>
        <w:jc w:val="both"/>
        <w:rPr>
          <w:sz w:val="24"/>
        </w:rPr>
      </w:pPr>
    </w:p>
    <w:p w:rsidR="005C4CC7" w:rsidRDefault="005C4CC7">
      <w:pPr>
        <w:widowControl/>
        <w:tabs>
          <w:tab w:val="center" w:pos="4680"/>
        </w:tabs>
        <w:jc w:val="both"/>
        <w:rPr>
          <w:b/>
          <w:bCs/>
          <w:sz w:val="24"/>
        </w:rPr>
      </w:pPr>
      <w:r>
        <w:rPr>
          <w:sz w:val="24"/>
        </w:rPr>
        <w:tab/>
      </w:r>
      <w:r>
        <w:rPr>
          <w:b/>
          <w:bCs/>
          <w:sz w:val="24"/>
        </w:rPr>
        <w:t>Exhibit "B"</w:t>
      </w:r>
    </w:p>
    <w:p w:rsidR="005C4CC7" w:rsidRDefault="005C4CC7">
      <w:pPr>
        <w:widowControl/>
        <w:tabs>
          <w:tab w:val="center" w:pos="4680"/>
        </w:tabs>
        <w:jc w:val="both"/>
        <w:rPr>
          <w:b/>
          <w:bCs/>
          <w:sz w:val="24"/>
        </w:rPr>
      </w:pPr>
      <w:r>
        <w:rPr>
          <w:b/>
          <w:bCs/>
          <w:sz w:val="24"/>
        </w:rPr>
        <w:tab/>
        <w:t>To a</w:t>
      </w:r>
    </w:p>
    <w:p w:rsidR="005C4CC7" w:rsidRDefault="005C4CC7">
      <w:pPr>
        <w:widowControl/>
        <w:tabs>
          <w:tab w:val="center" w:pos="4680"/>
        </w:tabs>
        <w:jc w:val="both"/>
        <w:rPr>
          <w:sz w:val="24"/>
        </w:rPr>
      </w:pPr>
      <w:r>
        <w:rPr>
          <w:b/>
          <w:bCs/>
          <w:sz w:val="24"/>
        </w:rPr>
        <w:tab/>
        <w:t>Homebuyer Assistance Program Contract</w:t>
      </w:r>
      <w:r>
        <w:rPr>
          <w:sz w:val="24"/>
        </w:rPr>
        <w:t xml:space="preserve"> </w:t>
      </w:r>
    </w:p>
    <w:p w:rsidR="005C4CC7" w:rsidRDefault="005C4CC7">
      <w:pPr>
        <w:widowControl/>
        <w:jc w:val="both"/>
        <w:rPr>
          <w:sz w:val="24"/>
        </w:rPr>
      </w:pPr>
    </w:p>
    <w:p w:rsidR="005C4CC7" w:rsidRDefault="005C4CC7">
      <w:pPr>
        <w:widowControl/>
        <w:tabs>
          <w:tab w:val="center" w:pos="4680"/>
        </w:tabs>
        <w:jc w:val="both"/>
        <w:rPr>
          <w:sz w:val="24"/>
        </w:rPr>
      </w:pPr>
      <w:r>
        <w:rPr>
          <w:sz w:val="24"/>
        </w:rPr>
        <w:tab/>
        <w:t xml:space="preserve">Copy of </w:t>
      </w:r>
      <w:r w:rsidR="00536755">
        <w:rPr>
          <w:sz w:val="24"/>
        </w:rPr>
        <w:t>CONTRACT</w:t>
      </w:r>
      <w:r w:rsidR="00AB4450">
        <w:rPr>
          <w:sz w:val="24"/>
        </w:rPr>
        <w:t xml:space="preserve"> FOR PURCHASE OF PROPERTY</w:t>
      </w: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r>
        <w:rPr>
          <w:sz w:val="24"/>
        </w:rPr>
        <w:t xml:space="preserve">  </w:t>
      </w:r>
    </w:p>
    <w:p w:rsidR="008D7F8A" w:rsidRDefault="008D7F8A">
      <w:pPr>
        <w:widowControl/>
        <w:jc w:val="both"/>
        <w:rPr>
          <w:sz w:val="24"/>
        </w:rPr>
      </w:pPr>
    </w:p>
    <w:p w:rsidR="008D7F8A" w:rsidRDefault="008D7F8A">
      <w:pPr>
        <w:widowControl/>
        <w:jc w:val="both"/>
        <w:rPr>
          <w:sz w:val="24"/>
        </w:rPr>
      </w:pPr>
    </w:p>
    <w:p w:rsidR="008D7F8A" w:rsidRDefault="008D7F8A">
      <w:pPr>
        <w:widowControl/>
        <w:jc w:val="both"/>
        <w:rPr>
          <w:sz w:val="24"/>
        </w:rPr>
      </w:pPr>
    </w:p>
    <w:p w:rsidR="008D7F8A" w:rsidRDefault="008D7F8A">
      <w:pPr>
        <w:widowControl/>
        <w:jc w:val="both"/>
        <w:rPr>
          <w:sz w:val="24"/>
        </w:rPr>
      </w:pPr>
    </w:p>
    <w:p w:rsidR="008D7F8A" w:rsidRDefault="008D7F8A">
      <w:pPr>
        <w:widowControl/>
        <w:jc w:val="both"/>
        <w:rPr>
          <w:sz w:val="24"/>
        </w:rPr>
      </w:pPr>
    </w:p>
    <w:p w:rsidR="008D7F8A" w:rsidRDefault="00AB4450" w:rsidP="00393037">
      <w:pPr>
        <w:widowControl/>
        <w:tabs>
          <w:tab w:val="center" w:pos="4680"/>
        </w:tabs>
        <w:jc w:val="center"/>
        <w:rPr>
          <w:b/>
          <w:bCs/>
          <w:sz w:val="24"/>
        </w:rPr>
      </w:pPr>
      <w:r>
        <w:rPr>
          <w:b/>
          <w:bCs/>
          <w:sz w:val="24"/>
        </w:rPr>
        <w:t>Exhibit "C</w:t>
      </w:r>
      <w:r w:rsidR="008D7F8A">
        <w:rPr>
          <w:b/>
          <w:bCs/>
          <w:sz w:val="24"/>
        </w:rPr>
        <w:t>"</w:t>
      </w:r>
    </w:p>
    <w:p w:rsidR="008D7F8A" w:rsidRDefault="008D7F8A" w:rsidP="00393037">
      <w:pPr>
        <w:widowControl/>
        <w:tabs>
          <w:tab w:val="center" w:pos="4680"/>
        </w:tabs>
        <w:jc w:val="center"/>
        <w:rPr>
          <w:b/>
          <w:bCs/>
          <w:sz w:val="24"/>
        </w:rPr>
      </w:pPr>
      <w:r>
        <w:rPr>
          <w:b/>
          <w:bCs/>
          <w:sz w:val="24"/>
        </w:rPr>
        <w:t>To a</w:t>
      </w:r>
    </w:p>
    <w:p w:rsidR="008D7F8A" w:rsidRDefault="008D7F8A" w:rsidP="00393037">
      <w:pPr>
        <w:widowControl/>
        <w:tabs>
          <w:tab w:val="center" w:pos="4680"/>
        </w:tabs>
        <w:jc w:val="center"/>
        <w:rPr>
          <w:sz w:val="24"/>
        </w:rPr>
      </w:pPr>
      <w:r>
        <w:rPr>
          <w:b/>
          <w:bCs/>
          <w:sz w:val="24"/>
        </w:rPr>
        <w:t>Homebuyer Assistance Program Contract</w:t>
      </w:r>
    </w:p>
    <w:p w:rsidR="008D7F8A" w:rsidRDefault="008D7F8A" w:rsidP="00393037">
      <w:pPr>
        <w:widowControl/>
        <w:jc w:val="center"/>
        <w:rPr>
          <w:sz w:val="24"/>
        </w:rPr>
      </w:pPr>
    </w:p>
    <w:p w:rsidR="008D7F8A" w:rsidRDefault="008D7F8A" w:rsidP="00393037">
      <w:pPr>
        <w:widowControl/>
        <w:tabs>
          <w:tab w:val="center" w:pos="4680"/>
        </w:tabs>
        <w:jc w:val="center"/>
        <w:rPr>
          <w:sz w:val="24"/>
        </w:rPr>
      </w:pPr>
      <w:r>
        <w:rPr>
          <w:sz w:val="24"/>
        </w:rPr>
        <w:t xml:space="preserve">Copy of </w:t>
      </w:r>
      <w:r w:rsidR="00393037">
        <w:rPr>
          <w:sz w:val="24"/>
        </w:rPr>
        <w:t>GOOD FAITH ESTIMATE &amp; SUBSIDY ANALYSIS</w:t>
      </w:r>
    </w:p>
    <w:p w:rsidR="008D7F8A" w:rsidRDefault="008D7F8A">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p w:rsidR="005C4CC7" w:rsidRDefault="005C4CC7">
      <w:pPr>
        <w:widowControl/>
        <w:jc w:val="both"/>
        <w:rPr>
          <w:sz w:val="24"/>
        </w:rPr>
      </w:pPr>
    </w:p>
    <w:sectPr w:rsidR="005C4CC7" w:rsidSect="001807FD">
      <w:footerReference w:type="default" r:id="rId13"/>
      <w:endnotePr>
        <w:numFmt w:val="decimal"/>
      </w:endnotePr>
      <w:pgSz w:w="12240" w:h="15840"/>
      <w:pgMar w:top="1260" w:right="1440" w:bottom="540" w:left="1440" w:header="1260" w:footer="5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AA6" w:rsidRDefault="00EE3AA6">
      <w:r>
        <w:separator/>
      </w:r>
    </w:p>
  </w:endnote>
  <w:endnote w:type="continuationSeparator" w:id="0">
    <w:p w:rsidR="00EE3AA6" w:rsidRDefault="00EE3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C6" w:rsidRDefault="000334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4DA" w:rsidRDefault="002C54DA" w:rsidP="00290CB8">
    <w:pPr>
      <w:spacing w:after="100" w:afterAutospacing="1"/>
      <w:rPr>
        <w:sz w:val="24"/>
      </w:rPr>
    </w:pPr>
    <w:r w:rsidRPr="00290CB8">
      <w:rPr>
        <w:sz w:val="24"/>
      </w:rPr>
      <w:ptab w:relativeTo="margin" w:alignment="center" w:leader="none"/>
    </w:r>
    <w:r w:rsidR="000F14B5" w:rsidRPr="00290CB8">
      <w:rPr>
        <w:sz w:val="24"/>
      </w:rPr>
      <w:fldChar w:fldCharType="begin"/>
    </w:r>
    <w:r w:rsidRPr="00290CB8">
      <w:rPr>
        <w:sz w:val="24"/>
      </w:rPr>
      <w:instrText xml:space="preserve"> PAGE   \* MERGEFORMAT </w:instrText>
    </w:r>
    <w:r w:rsidR="000F14B5" w:rsidRPr="00290CB8">
      <w:rPr>
        <w:sz w:val="24"/>
      </w:rPr>
      <w:fldChar w:fldCharType="separate"/>
    </w:r>
    <w:r w:rsidR="003F72AB">
      <w:rPr>
        <w:noProof/>
        <w:sz w:val="24"/>
      </w:rPr>
      <w:t>1</w:t>
    </w:r>
    <w:r w:rsidR="000F14B5" w:rsidRPr="00290CB8">
      <w:rPr>
        <w:sz w:val="24"/>
      </w:rPr>
      <w:fldChar w:fldCharType="end"/>
    </w:r>
    <w:r w:rsidRPr="00290CB8">
      <w:rPr>
        <w:sz w:val="24"/>
      </w:rPr>
      <w:ptab w:relativeTo="margin" w:alignment="right" w:leader="none"/>
    </w:r>
    <w:r w:rsidRPr="00290CB8">
      <w:rPr>
        <w:rFonts w:ascii="Arial" w:hAnsi="Arial" w:cs="Arial"/>
        <w:color w:val="FF0000"/>
        <w:sz w:val="18"/>
        <w:szCs w:val="18"/>
      </w:rPr>
      <w:t>A</w:t>
    </w:r>
    <w:r w:rsidRPr="00290CB8">
      <w:rPr>
        <w:rFonts w:ascii="Arial" w:hAnsi="Arial" w:cs="Arial"/>
        <w:color w:val="FF0000"/>
        <w:sz w:val="16"/>
        <w:szCs w:val="16"/>
      </w:rPr>
      <w:t xml:space="preserve">pproved as to form Steve Crain, Atlas Hall &amp; Rodriguez: </w:t>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sidR="00AD5114">
      <w:rPr>
        <w:rFonts w:ascii="Arial" w:hAnsi="Arial" w:cs="Arial"/>
        <w:color w:val="FF0000"/>
        <w:sz w:val="16"/>
        <w:szCs w:val="16"/>
      </w:rPr>
      <w:t xml:space="preserve">May </w:t>
    </w:r>
    <w:r w:rsidR="00F5356B">
      <w:rPr>
        <w:rFonts w:ascii="Arial" w:hAnsi="Arial" w:cs="Arial"/>
        <w:color w:val="FF0000"/>
        <w:sz w:val="16"/>
        <w:szCs w:val="16"/>
      </w:rPr>
      <w:t>29,</w:t>
    </w:r>
    <w:r w:rsidR="00AD5114">
      <w:rPr>
        <w:rFonts w:ascii="Arial" w:hAnsi="Arial" w:cs="Arial"/>
        <w:color w:val="FF0000"/>
        <w:sz w:val="16"/>
        <w:szCs w:val="16"/>
      </w:rPr>
      <w:t xml:space="preserve"> </w:t>
    </w:r>
    <w:r>
      <w:rPr>
        <w:rFonts w:ascii="Arial" w:hAnsi="Arial" w:cs="Arial"/>
        <w:color w:val="FF0000"/>
        <w:sz w:val="16"/>
        <w:szCs w:val="16"/>
      </w:rPr>
      <w:t xml:space="preserve"> 2014</w:t>
    </w:r>
    <w:r>
      <w:rPr>
        <w:color w:val="FF0000"/>
        <w:sz w:val="18"/>
        <w:szCs w:val="1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C6" w:rsidRDefault="000334C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4DA" w:rsidRDefault="002C54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AA6" w:rsidRDefault="00EE3AA6">
      <w:r>
        <w:separator/>
      </w:r>
    </w:p>
  </w:footnote>
  <w:footnote w:type="continuationSeparator" w:id="0">
    <w:p w:rsidR="00EE3AA6" w:rsidRDefault="00EE3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C6" w:rsidRDefault="000334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C6" w:rsidRDefault="000334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C6" w:rsidRDefault="000334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2"/>
  </w:hdrShapeDefaults>
  <w:footnotePr>
    <w:footnote w:id="-1"/>
    <w:footnote w:id="0"/>
  </w:footnotePr>
  <w:endnotePr>
    <w:numFmt w:val="decimal"/>
    <w:endnote w:id="-1"/>
    <w:endnote w:id="0"/>
  </w:endnotePr>
  <w:compat/>
  <w:rsids>
    <w:rsidRoot w:val="005F505D"/>
    <w:rsid w:val="000018A0"/>
    <w:rsid w:val="000103D0"/>
    <w:rsid w:val="000108CB"/>
    <w:rsid w:val="00011E77"/>
    <w:rsid w:val="00021ADD"/>
    <w:rsid w:val="000334C6"/>
    <w:rsid w:val="00040E9D"/>
    <w:rsid w:val="000423ED"/>
    <w:rsid w:val="00046B6D"/>
    <w:rsid w:val="00061071"/>
    <w:rsid w:val="0008388E"/>
    <w:rsid w:val="0009127F"/>
    <w:rsid w:val="000A6E92"/>
    <w:rsid w:val="000C5276"/>
    <w:rsid w:val="000E2649"/>
    <w:rsid w:val="000E4707"/>
    <w:rsid w:val="000F14B5"/>
    <w:rsid w:val="001117D4"/>
    <w:rsid w:val="0011516A"/>
    <w:rsid w:val="0011587C"/>
    <w:rsid w:val="00137282"/>
    <w:rsid w:val="001732DD"/>
    <w:rsid w:val="001733AD"/>
    <w:rsid w:val="0017464F"/>
    <w:rsid w:val="0017667E"/>
    <w:rsid w:val="001807FD"/>
    <w:rsid w:val="001868B7"/>
    <w:rsid w:val="00196464"/>
    <w:rsid w:val="001B5FE0"/>
    <w:rsid w:val="001B741C"/>
    <w:rsid w:val="001C0108"/>
    <w:rsid w:val="001D4B8C"/>
    <w:rsid w:val="001F10C0"/>
    <w:rsid w:val="00221D56"/>
    <w:rsid w:val="0022454C"/>
    <w:rsid w:val="002257BE"/>
    <w:rsid w:val="002324EF"/>
    <w:rsid w:val="00290CB8"/>
    <w:rsid w:val="002C54DA"/>
    <w:rsid w:val="00303B07"/>
    <w:rsid w:val="00321B39"/>
    <w:rsid w:val="00325D38"/>
    <w:rsid w:val="003309A8"/>
    <w:rsid w:val="00342027"/>
    <w:rsid w:val="0034203D"/>
    <w:rsid w:val="0034359A"/>
    <w:rsid w:val="00351A02"/>
    <w:rsid w:val="0036183B"/>
    <w:rsid w:val="00376AA4"/>
    <w:rsid w:val="00393037"/>
    <w:rsid w:val="003A1793"/>
    <w:rsid w:val="003B0DC2"/>
    <w:rsid w:val="003F66F0"/>
    <w:rsid w:val="003F72AB"/>
    <w:rsid w:val="00414D85"/>
    <w:rsid w:val="00433158"/>
    <w:rsid w:val="00466AE9"/>
    <w:rsid w:val="00477D3D"/>
    <w:rsid w:val="0048104F"/>
    <w:rsid w:val="00485EDA"/>
    <w:rsid w:val="00490650"/>
    <w:rsid w:val="0049268D"/>
    <w:rsid w:val="00495EF0"/>
    <w:rsid w:val="004B6145"/>
    <w:rsid w:val="004B62AA"/>
    <w:rsid w:val="004C00B6"/>
    <w:rsid w:val="004C0BEA"/>
    <w:rsid w:val="004E682E"/>
    <w:rsid w:val="00515CC6"/>
    <w:rsid w:val="005179CC"/>
    <w:rsid w:val="00522B26"/>
    <w:rsid w:val="00534539"/>
    <w:rsid w:val="00534BCE"/>
    <w:rsid w:val="0053572B"/>
    <w:rsid w:val="00536755"/>
    <w:rsid w:val="00560198"/>
    <w:rsid w:val="00583855"/>
    <w:rsid w:val="00594F54"/>
    <w:rsid w:val="005A176D"/>
    <w:rsid w:val="005A2656"/>
    <w:rsid w:val="005B4F7A"/>
    <w:rsid w:val="005C4CC7"/>
    <w:rsid w:val="005E30C3"/>
    <w:rsid w:val="005F505D"/>
    <w:rsid w:val="0061584F"/>
    <w:rsid w:val="006207D9"/>
    <w:rsid w:val="00654DA7"/>
    <w:rsid w:val="006708E1"/>
    <w:rsid w:val="006A34EF"/>
    <w:rsid w:val="006B4243"/>
    <w:rsid w:val="006C5915"/>
    <w:rsid w:val="00712F0B"/>
    <w:rsid w:val="00725DB2"/>
    <w:rsid w:val="00743DEB"/>
    <w:rsid w:val="00757D89"/>
    <w:rsid w:val="00775CC3"/>
    <w:rsid w:val="00791E59"/>
    <w:rsid w:val="00792251"/>
    <w:rsid w:val="007B551F"/>
    <w:rsid w:val="007C4337"/>
    <w:rsid w:val="007D7F35"/>
    <w:rsid w:val="007E4AA7"/>
    <w:rsid w:val="00827CA8"/>
    <w:rsid w:val="00831ADC"/>
    <w:rsid w:val="008350FD"/>
    <w:rsid w:val="00842D28"/>
    <w:rsid w:val="00863537"/>
    <w:rsid w:val="00870A82"/>
    <w:rsid w:val="008D7F8A"/>
    <w:rsid w:val="009812EE"/>
    <w:rsid w:val="009C4C3C"/>
    <w:rsid w:val="009D67F0"/>
    <w:rsid w:val="009F3EDE"/>
    <w:rsid w:val="00A0599F"/>
    <w:rsid w:val="00A12D2D"/>
    <w:rsid w:val="00A251A8"/>
    <w:rsid w:val="00A309BD"/>
    <w:rsid w:val="00A60C5F"/>
    <w:rsid w:val="00A62948"/>
    <w:rsid w:val="00A63A24"/>
    <w:rsid w:val="00A72E65"/>
    <w:rsid w:val="00A74B74"/>
    <w:rsid w:val="00A9490E"/>
    <w:rsid w:val="00A96461"/>
    <w:rsid w:val="00AA312B"/>
    <w:rsid w:val="00AA593A"/>
    <w:rsid w:val="00AB4450"/>
    <w:rsid w:val="00AB5BC6"/>
    <w:rsid w:val="00AD100A"/>
    <w:rsid w:val="00AD5114"/>
    <w:rsid w:val="00B41938"/>
    <w:rsid w:val="00B76E38"/>
    <w:rsid w:val="00B810EE"/>
    <w:rsid w:val="00B82A0D"/>
    <w:rsid w:val="00B85CD2"/>
    <w:rsid w:val="00BB51AE"/>
    <w:rsid w:val="00BE1D2E"/>
    <w:rsid w:val="00BF4253"/>
    <w:rsid w:val="00BF7757"/>
    <w:rsid w:val="00C14707"/>
    <w:rsid w:val="00C31443"/>
    <w:rsid w:val="00C3649D"/>
    <w:rsid w:val="00C66118"/>
    <w:rsid w:val="00C8018E"/>
    <w:rsid w:val="00C81D9B"/>
    <w:rsid w:val="00C9216D"/>
    <w:rsid w:val="00C95662"/>
    <w:rsid w:val="00CE658D"/>
    <w:rsid w:val="00CF08E1"/>
    <w:rsid w:val="00CF55B2"/>
    <w:rsid w:val="00D01F6D"/>
    <w:rsid w:val="00D76381"/>
    <w:rsid w:val="00D93DD5"/>
    <w:rsid w:val="00DB4BAB"/>
    <w:rsid w:val="00DB63B4"/>
    <w:rsid w:val="00DC1E64"/>
    <w:rsid w:val="00DD1E45"/>
    <w:rsid w:val="00DD3A97"/>
    <w:rsid w:val="00E239CB"/>
    <w:rsid w:val="00E40C2C"/>
    <w:rsid w:val="00E512C0"/>
    <w:rsid w:val="00E5504E"/>
    <w:rsid w:val="00E80DEC"/>
    <w:rsid w:val="00EA265B"/>
    <w:rsid w:val="00EB39FA"/>
    <w:rsid w:val="00EE001D"/>
    <w:rsid w:val="00EE1C03"/>
    <w:rsid w:val="00EE2C86"/>
    <w:rsid w:val="00EE3AA6"/>
    <w:rsid w:val="00EF57BB"/>
    <w:rsid w:val="00F108AC"/>
    <w:rsid w:val="00F21DAE"/>
    <w:rsid w:val="00F41A39"/>
    <w:rsid w:val="00F44061"/>
    <w:rsid w:val="00F5356B"/>
    <w:rsid w:val="00F96A8C"/>
    <w:rsid w:val="00FA5D21"/>
    <w:rsid w:val="00FC1085"/>
    <w:rsid w:val="00FC763F"/>
    <w:rsid w:val="00FF6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7FD"/>
    <w:pPr>
      <w:widowControl w:val="0"/>
      <w:autoSpaceDE w:val="0"/>
      <w:autoSpaceDN w:val="0"/>
      <w:adjustRightInd w:val="0"/>
    </w:pPr>
    <w:rPr>
      <w:rFonts w:ascii="Shruti" w:hAnsi="Shruti"/>
      <w:szCs w:val="24"/>
    </w:rPr>
  </w:style>
  <w:style w:type="paragraph" w:styleId="Heading1">
    <w:name w:val="heading 1"/>
    <w:basedOn w:val="Normal"/>
    <w:next w:val="Normal"/>
    <w:qFormat/>
    <w:rsid w:val="001807FD"/>
    <w:pPr>
      <w:keepNext/>
      <w:widowControl/>
      <w:jc w:val="center"/>
      <w:outlineLvl w:val="0"/>
    </w:pPr>
    <w:rPr>
      <w:b/>
      <w:bCs/>
      <w:sz w:val="24"/>
      <w:u w:val="single"/>
    </w:rPr>
  </w:style>
  <w:style w:type="paragraph" w:styleId="Heading2">
    <w:name w:val="heading 2"/>
    <w:basedOn w:val="Normal"/>
    <w:next w:val="Normal"/>
    <w:qFormat/>
    <w:rsid w:val="001807FD"/>
    <w:pPr>
      <w:keepNext/>
      <w:widowControl/>
      <w:ind w:left="3600" w:firstLine="720"/>
      <w:outlineLvl w:val="1"/>
    </w:pPr>
    <w:rPr>
      <w:b/>
      <w:bCs/>
      <w:sz w:val="24"/>
    </w:rPr>
  </w:style>
  <w:style w:type="paragraph" w:styleId="Heading3">
    <w:name w:val="heading 3"/>
    <w:basedOn w:val="Normal"/>
    <w:next w:val="Normal"/>
    <w:qFormat/>
    <w:rsid w:val="001807FD"/>
    <w:pPr>
      <w:keepNext/>
      <w:widowControl/>
      <w:ind w:left="5040"/>
      <w:jc w:val="both"/>
      <w:outlineLvl w:val="2"/>
    </w:pPr>
    <w:rPr>
      <w:sz w:val="24"/>
    </w:rPr>
  </w:style>
  <w:style w:type="paragraph" w:styleId="Heading4">
    <w:name w:val="heading 4"/>
    <w:basedOn w:val="Normal"/>
    <w:next w:val="Normal"/>
    <w:qFormat/>
    <w:rsid w:val="001807FD"/>
    <w:pPr>
      <w:keepNext/>
      <w:widowControl/>
      <w:ind w:firstLine="4320"/>
      <w:jc w:val="both"/>
      <w:outlineLvl w:val="3"/>
    </w:pPr>
    <w:rPr>
      <w:b/>
      <w:bCs/>
      <w:sz w:val="24"/>
    </w:rPr>
  </w:style>
  <w:style w:type="paragraph" w:styleId="Heading5">
    <w:name w:val="heading 5"/>
    <w:basedOn w:val="Normal"/>
    <w:next w:val="Normal"/>
    <w:qFormat/>
    <w:rsid w:val="001807FD"/>
    <w:pPr>
      <w:keepNext/>
      <w:widowControl/>
      <w:ind w:left="4320" w:firstLine="720"/>
      <w:jc w:val="both"/>
      <w:outlineLvl w:val="4"/>
    </w:pPr>
    <w:rPr>
      <w:sz w:val="24"/>
    </w:rPr>
  </w:style>
  <w:style w:type="paragraph" w:styleId="Heading6">
    <w:name w:val="heading 6"/>
    <w:basedOn w:val="Normal"/>
    <w:next w:val="Normal"/>
    <w:qFormat/>
    <w:rsid w:val="001807FD"/>
    <w:pPr>
      <w:keepNext/>
      <w:widowControl/>
      <w:jc w:val="both"/>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07FD"/>
  </w:style>
  <w:style w:type="paragraph" w:styleId="BodyTextIndent">
    <w:name w:val="Body Text Indent"/>
    <w:basedOn w:val="Normal"/>
    <w:rsid w:val="001807FD"/>
    <w:pPr>
      <w:widowControl/>
      <w:tabs>
        <w:tab w:val="left" w:pos="-1440"/>
      </w:tabs>
      <w:ind w:left="1440" w:hanging="720"/>
      <w:jc w:val="both"/>
    </w:pPr>
    <w:rPr>
      <w:sz w:val="24"/>
    </w:rPr>
  </w:style>
  <w:style w:type="paragraph" w:styleId="Header">
    <w:name w:val="header"/>
    <w:basedOn w:val="Normal"/>
    <w:link w:val="HeaderChar"/>
    <w:uiPriority w:val="99"/>
    <w:rsid w:val="001807FD"/>
    <w:pPr>
      <w:tabs>
        <w:tab w:val="center" w:pos="4320"/>
        <w:tab w:val="right" w:pos="8640"/>
      </w:tabs>
    </w:pPr>
  </w:style>
  <w:style w:type="paragraph" w:styleId="Footer">
    <w:name w:val="footer"/>
    <w:basedOn w:val="Normal"/>
    <w:rsid w:val="001807FD"/>
    <w:pPr>
      <w:tabs>
        <w:tab w:val="center" w:pos="4320"/>
        <w:tab w:val="right" w:pos="8640"/>
      </w:tabs>
    </w:pPr>
  </w:style>
  <w:style w:type="paragraph" w:styleId="BodyText">
    <w:name w:val="Body Text"/>
    <w:basedOn w:val="Normal"/>
    <w:rsid w:val="001807FD"/>
    <w:pPr>
      <w:widowControl/>
      <w:tabs>
        <w:tab w:val="left" w:pos="-1440"/>
        <w:tab w:val="left" w:pos="-720"/>
        <w:tab w:val="left" w:pos="0"/>
        <w:tab w:val="decimal" w:pos="720"/>
      </w:tabs>
      <w:jc w:val="both"/>
    </w:pPr>
    <w:rPr>
      <w:sz w:val="24"/>
    </w:rPr>
  </w:style>
  <w:style w:type="paragraph" w:styleId="BalloonText">
    <w:name w:val="Balloon Text"/>
    <w:basedOn w:val="Normal"/>
    <w:semiHidden/>
    <w:rsid w:val="005F505D"/>
    <w:rPr>
      <w:rFonts w:ascii="Tahoma" w:hAnsi="Tahoma" w:cs="Tahoma"/>
      <w:sz w:val="16"/>
      <w:szCs w:val="16"/>
    </w:rPr>
  </w:style>
  <w:style w:type="character" w:customStyle="1" w:styleId="HeaderChar">
    <w:name w:val="Header Char"/>
    <w:basedOn w:val="DefaultParagraphFont"/>
    <w:link w:val="Header"/>
    <w:uiPriority w:val="99"/>
    <w:rsid w:val="00495EF0"/>
    <w:rPr>
      <w:rFonts w:ascii="Shruti" w:hAnsi="Shrut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5818E-B158-407B-9E6E-BCB5C5FE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2014-06-17T15:38:00Z</dcterms:created>
  <dcterms:modified xsi:type="dcterms:W3CDTF">2014-06-19T19:48:00Z</dcterms:modified>
</cp:coreProperties>
</file>