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1F" w:rsidRPr="005B5C1F" w:rsidRDefault="005B5C1F" w:rsidP="00C36979">
      <w:pPr>
        <w:jc w:val="center"/>
        <w:rPr>
          <w:rFonts w:asciiTheme="majorHAnsi" w:hAnsiTheme="majorHAnsi"/>
          <w:b/>
        </w:rPr>
      </w:pPr>
      <w:r w:rsidRPr="005B5C1F">
        <w:rPr>
          <w:rFonts w:asciiTheme="majorHAnsi" w:hAnsiTheme="majorHAnsi"/>
          <w:b/>
        </w:rPr>
        <w:t>RESOLUTION IN SUPPORT OF ADVOCATING THERAPY AS WELL AS OTHER MEDICAL TREATMENTS AND THERAPY FOR TBI AND PTSD</w:t>
      </w:r>
    </w:p>
    <w:p w:rsidR="005B5C1F" w:rsidRPr="005B5C1F" w:rsidRDefault="00B43CA4" w:rsidP="00B316FA">
      <w:pPr>
        <w:jc w:val="both"/>
        <w:rPr>
          <w:rFonts w:asciiTheme="majorHAnsi" w:hAnsiTheme="majorHAnsi"/>
        </w:rPr>
      </w:pPr>
      <w:r w:rsidRPr="005B5C1F">
        <w:rPr>
          <w:rFonts w:asciiTheme="majorHAnsi" w:hAnsiTheme="majorHAnsi"/>
          <w:b/>
        </w:rPr>
        <w:t>WHEREAS,</w:t>
      </w:r>
      <w:r w:rsidRPr="005B5C1F">
        <w:rPr>
          <w:rFonts w:asciiTheme="majorHAnsi" w:hAnsiTheme="majorHAnsi"/>
        </w:rPr>
        <w:t xml:space="preserve"> </w:t>
      </w:r>
      <w:r w:rsidR="00A87197">
        <w:rPr>
          <w:rFonts w:asciiTheme="majorHAnsi" w:hAnsiTheme="majorHAnsi"/>
        </w:rPr>
        <w:t>the “signature wounds”</w:t>
      </w:r>
      <w:r w:rsidR="005B5C1F" w:rsidRPr="005B5C1F">
        <w:rPr>
          <w:rFonts w:asciiTheme="majorHAnsi" w:hAnsiTheme="majorHAnsi"/>
        </w:rPr>
        <w:t xml:space="preserve"> of Iraq and Afghanistan are Traumatic Brain Injury (TBI) and Post Traumatic Stress Disorder (PTSD) and are significant health issues for Texas Veterans returning from service; and</w:t>
      </w:r>
    </w:p>
    <w:p w:rsidR="005B5C1F" w:rsidRPr="005B5C1F" w:rsidRDefault="00B43CA4" w:rsidP="005B5C1F">
      <w:pPr>
        <w:jc w:val="both"/>
        <w:rPr>
          <w:rFonts w:asciiTheme="majorHAnsi" w:hAnsiTheme="majorHAnsi"/>
        </w:rPr>
      </w:pPr>
      <w:r w:rsidRPr="005B5C1F">
        <w:rPr>
          <w:rFonts w:asciiTheme="majorHAnsi" w:hAnsiTheme="majorHAnsi"/>
          <w:b/>
        </w:rPr>
        <w:t>WHEREAS,</w:t>
      </w:r>
      <w:r w:rsidR="005B5C1F">
        <w:rPr>
          <w:rFonts w:asciiTheme="majorHAnsi" w:hAnsiTheme="majorHAnsi"/>
        </w:rPr>
        <w:t xml:space="preserve"> </w:t>
      </w:r>
      <w:r w:rsidR="005B5C1F" w:rsidRPr="005B5C1F">
        <w:rPr>
          <w:rFonts w:asciiTheme="majorHAnsi" w:hAnsiTheme="majorHAnsi"/>
        </w:rPr>
        <w:t xml:space="preserve">the effects of these conditions are usually long lasting and often life </w:t>
      </w:r>
      <w:r w:rsidR="00A87197">
        <w:rPr>
          <w:rFonts w:asciiTheme="majorHAnsi" w:hAnsiTheme="majorHAnsi"/>
        </w:rPr>
        <w:t>threatening (frequently suicide</w:t>
      </w:r>
      <w:r w:rsidR="005B5C1F" w:rsidRPr="005B5C1F">
        <w:rPr>
          <w:rFonts w:asciiTheme="majorHAnsi" w:hAnsiTheme="majorHAnsi"/>
        </w:rPr>
        <w:t>) and currently there are no definitive medical treatments for TBI and the treatments provided today are just palliative drugs and/or counseling; and</w:t>
      </w:r>
    </w:p>
    <w:p w:rsidR="005B5C1F" w:rsidRPr="005B5C1F" w:rsidRDefault="00B43CA4" w:rsidP="005B5C1F">
      <w:pPr>
        <w:jc w:val="both"/>
        <w:rPr>
          <w:rFonts w:asciiTheme="majorHAnsi" w:hAnsiTheme="majorHAnsi"/>
        </w:rPr>
      </w:pPr>
      <w:r w:rsidRPr="005B5C1F">
        <w:rPr>
          <w:rFonts w:asciiTheme="majorHAnsi" w:hAnsiTheme="majorHAnsi"/>
          <w:b/>
        </w:rPr>
        <w:t>WHEREAS,</w:t>
      </w:r>
      <w:r w:rsidRPr="005B5C1F">
        <w:rPr>
          <w:rFonts w:asciiTheme="majorHAnsi" w:hAnsiTheme="majorHAnsi"/>
        </w:rPr>
        <w:t xml:space="preserve"> </w:t>
      </w:r>
      <w:r w:rsidR="005B5C1F" w:rsidRPr="005B5C1F">
        <w:rPr>
          <w:rFonts w:asciiTheme="majorHAnsi" w:hAnsiTheme="majorHAnsi"/>
        </w:rPr>
        <w:t>several, well documented, more curative therapies are available, including Hyperbaric Oxygen Therap</w:t>
      </w:r>
      <w:r w:rsidR="00C36979">
        <w:rPr>
          <w:rFonts w:asciiTheme="majorHAnsi" w:hAnsiTheme="majorHAnsi"/>
        </w:rPr>
        <w:t>y (HBOT), that offer additional and</w:t>
      </w:r>
      <w:r w:rsidR="005B5C1F" w:rsidRPr="005B5C1F">
        <w:rPr>
          <w:rFonts w:asciiTheme="majorHAnsi" w:hAnsiTheme="majorHAnsi"/>
        </w:rPr>
        <w:t xml:space="preserve"> alternative ways to restore affected Veterans lives and minds; and</w:t>
      </w:r>
    </w:p>
    <w:p w:rsidR="005B5C1F" w:rsidRPr="005B5C1F" w:rsidRDefault="00181B31" w:rsidP="005B5C1F">
      <w:pPr>
        <w:jc w:val="both"/>
        <w:rPr>
          <w:rFonts w:asciiTheme="majorHAnsi" w:hAnsiTheme="majorHAnsi"/>
        </w:rPr>
      </w:pPr>
      <w:r w:rsidRPr="005B5C1F">
        <w:rPr>
          <w:rFonts w:asciiTheme="majorHAnsi" w:hAnsiTheme="majorHAnsi"/>
          <w:b/>
        </w:rPr>
        <w:t>WHEREAS,</w:t>
      </w:r>
      <w:r w:rsidR="00A27B8B" w:rsidRPr="005B5C1F">
        <w:rPr>
          <w:rFonts w:asciiTheme="majorHAnsi" w:hAnsiTheme="majorHAnsi"/>
          <w:b/>
        </w:rPr>
        <w:t xml:space="preserve"> </w:t>
      </w:r>
      <w:r w:rsidR="005B5C1F" w:rsidRPr="005B5C1F">
        <w:rPr>
          <w:rFonts w:asciiTheme="majorHAnsi" w:hAnsiTheme="majorHAnsi"/>
        </w:rPr>
        <w:t>numerous studies have demonstrated that the untreated, lingering effects of these injuries adverse</w:t>
      </w:r>
      <w:r w:rsidR="00A87197">
        <w:rPr>
          <w:rFonts w:asciiTheme="majorHAnsi" w:hAnsiTheme="majorHAnsi"/>
        </w:rPr>
        <w:t>ly impact the returned Veterans’</w:t>
      </w:r>
      <w:r w:rsidR="005B5C1F" w:rsidRPr="005B5C1F">
        <w:rPr>
          <w:rFonts w:asciiTheme="majorHAnsi" w:hAnsiTheme="majorHAnsi"/>
        </w:rPr>
        <w:t xml:space="preserve"> lives, resulting frequently in destroyed families, drug and alcohol use, unemployment, mental illness, incarceration, and homelessness; and</w:t>
      </w:r>
    </w:p>
    <w:p w:rsidR="005B5C1F" w:rsidRPr="005B5C1F" w:rsidRDefault="00181B31" w:rsidP="005B5C1F">
      <w:pPr>
        <w:jc w:val="both"/>
        <w:rPr>
          <w:rFonts w:asciiTheme="majorHAnsi" w:hAnsiTheme="majorHAnsi"/>
        </w:rPr>
      </w:pPr>
      <w:r w:rsidRPr="005B5C1F">
        <w:rPr>
          <w:rFonts w:asciiTheme="majorHAnsi" w:hAnsiTheme="majorHAnsi"/>
          <w:b/>
        </w:rPr>
        <w:t>WHEREAS</w:t>
      </w:r>
      <w:r w:rsidR="00A27B8B" w:rsidRPr="005B5C1F">
        <w:rPr>
          <w:rFonts w:asciiTheme="majorHAnsi" w:hAnsiTheme="majorHAnsi"/>
          <w:b/>
        </w:rPr>
        <w:t xml:space="preserve">, </w:t>
      </w:r>
      <w:r w:rsidR="005B5C1F" w:rsidRPr="005B5C1F">
        <w:rPr>
          <w:rFonts w:asciiTheme="majorHAnsi" w:hAnsiTheme="majorHAnsi"/>
        </w:rPr>
        <w:t>these results show up in society and communities as increased unemployment rates, public healthcare treatment cost, mental illness cost, drug and alcohol treatment cost; and</w:t>
      </w:r>
    </w:p>
    <w:p w:rsidR="005B5C1F" w:rsidRPr="005B5C1F" w:rsidRDefault="005B5C1F" w:rsidP="005B5C1F">
      <w:pPr>
        <w:jc w:val="both"/>
        <w:rPr>
          <w:rFonts w:asciiTheme="majorHAnsi" w:hAnsiTheme="majorHAnsi"/>
        </w:rPr>
      </w:pPr>
      <w:r w:rsidRPr="005B5C1F">
        <w:rPr>
          <w:rFonts w:asciiTheme="majorHAnsi" w:hAnsiTheme="majorHAnsi"/>
          <w:b/>
        </w:rPr>
        <w:t>WHEAREAS,</w:t>
      </w:r>
      <w:r w:rsidRPr="005B5C1F">
        <w:rPr>
          <w:rFonts w:asciiTheme="majorHAnsi" w:hAnsiTheme="majorHAnsi"/>
        </w:rPr>
        <w:t xml:space="preserve"> </w:t>
      </w:r>
      <w:proofErr w:type="gramStart"/>
      <w:r w:rsidRPr="005B5C1F">
        <w:rPr>
          <w:rFonts w:asciiTheme="majorHAnsi" w:hAnsiTheme="majorHAnsi"/>
        </w:rPr>
        <w:t>neither the Veterans Administration, Military medicine, nor Medicare</w:t>
      </w:r>
      <w:proofErr w:type="gramEnd"/>
      <w:r w:rsidRPr="005B5C1F">
        <w:rPr>
          <w:rFonts w:asciiTheme="majorHAnsi" w:hAnsiTheme="majorHAnsi"/>
        </w:rPr>
        <w:t xml:space="preserve"> will reimburse Medical Practitioners for their efforts to help these Veterans</w:t>
      </w:r>
      <w:r w:rsidR="00A87197">
        <w:rPr>
          <w:rFonts w:asciiTheme="majorHAnsi" w:hAnsiTheme="majorHAnsi"/>
        </w:rPr>
        <w:t>’</w:t>
      </w:r>
      <w:r w:rsidRPr="005B5C1F">
        <w:rPr>
          <w:rFonts w:asciiTheme="majorHAnsi" w:hAnsiTheme="majorHAnsi"/>
        </w:rPr>
        <w:t>.</w:t>
      </w:r>
    </w:p>
    <w:p w:rsidR="005B5C1F" w:rsidRPr="00C36979" w:rsidRDefault="00181B31" w:rsidP="005B5C1F">
      <w:pPr>
        <w:jc w:val="both"/>
        <w:rPr>
          <w:rFonts w:asciiTheme="majorHAnsi" w:hAnsiTheme="majorHAnsi"/>
          <w:b/>
        </w:rPr>
      </w:pPr>
      <w:r w:rsidRPr="00C36979">
        <w:rPr>
          <w:rFonts w:asciiTheme="majorHAnsi" w:hAnsiTheme="majorHAnsi"/>
          <w:b/>
        </w:rPr>
        <w:t>NOW</w:t>
      </w:r>
      <w:r w:rsidR="00D16AEF" w:rsidRPr="00C36979">
        <w:rPr>
          <w:rFonts w:asciiTheme="majorHAnsi" w:hAnsiTheme="majorHAnsi"/>
          <w:b/>
        </w:rPr>
        <w:t>, THEREFORE,</w:t>
      </w:r>
      <w:r w:rsidRPr="00C36979">
        <w:rPr>
          <w:rFonts w:asciiTheme="majorHAnsi" w:hAnsiTheme="majorHAnsi"/>
          <w:b/>
        </w:rPr>
        <w:t xml:space="preserve"> BE IT RESOLVED </w:t>
      </w:r>
      <w:r w:rsidR="00C36979">
        <w:rPr>
          <w:rFonts w:asciiTheme="majorHAnsi" w:hAnsiTheme="majorHAnsi"/>
          <w:b/>
        </w:rPr>
        <w:t>t</w:t>
      </w:r>
      <w:r w:rsidR="005B5C1F" w:rsidRPr="00C36979">
        <w:rPr>
          <w:rFonts w:asciiTheme="majorHAnsi" w:hAnsiTheme="majorHAnsi"/>
          <w:b/>
        </w:rPr>
        <w:t>hat the Hidalgo County Commissioners Court urges our State and National Officials to provide appropriate funding and focus to provide results oriented, evidence based, proven treatments, including the Hyperbaric Oxygen Therapy for returning Texas Veterans that suffer the residual, after effects of TBI and PTSD.</w:t>
      </w:r>
    </w:p>
    <w:p w:rsidR="002F38BD" w:rsidRPr="00FA016B" w:rsidRDefault="00B316FA" w:rsidP="00B316FA">
      <w:pPr>
        <w:jc w:val="both"/>
        <w:rPr>
          <w:rFonts w:asciiTheme="majorHAnsi" w:hAnsiTheme="majorHAnsi"/>
          <w:b/>
        </w:rPr>
      </w:pPr>
      <w:proofErr w:type="gramStart"/>
      <w:r w:rsidRPr="00FA016B">
        <w:rPr>
          <w:rFonts w:asciiTheme="majorHAnsi" w:hAnsiTheme="majorHAnsi"/>
          <w:b/>
        </w:rPr>
        <w:t xml:space="preserve">Approved </w:t>
      </w:r>
      <w:r w:rsidR="00181B31" w:rsidRPr="00FA016B">
        <w:rPr>
          <w:rFonts w:asciiTheme="majorHAnsi" w:hAnsiTheme="majorHAnsi"/>
          <w:b/>
        </w:rPr>
        <w:t xml:space="preserve">this the </w:t>
      </w:r>
      <w:r w:rsidR="00C36979">
        <w:rPr>
          <w:rFonts w:asciiTheme="majorHAnsi" w:hAnsiTheme="majorHAnsi"/>
          <w:b/>
        </w:rPr>
        <w:t>23</w:t>
      </w:r>
      <w:r w:rsidR="00C36979">
        <w:rPr>
          <w:rFonts w:asciiTheme="majorHAnsi" w:hAnsiTheme="majorHAnsi"/>
          <w:b/>
          <w:vertAlign w:val="superscript"/>
        </w:rPr>
        <w:t>rd</w:t>
      </w:r>
      <w:r w:rsidR="00181B31" w:rsidRPr="00FA016B">
        <w:rPr>
          <w:rFonts w:asciiTheme="majorHAnsi" w:hAnsiTheme="majorHAnsi"/>
          <w:b/>
        </w:rPr>
        <w:t xml:space="preserve"> day of September, 2014.</w:t>
      </w:r>
      <w:proofErr w:type="gramEnd"/>
    </w:p>
    <w:p w:rsidR="00B316FA" w:rsidRPr="00C36979" w:rsidRDefault="00B316FA" w:rsidP="00B316FA">
      <w:pPr>
        <w:spacing w:after="0"/>
        <w:jc w:val="center"/>
        <w:rPr>
          <w:rFonts w:asciiTheme="majorHAnsi" w:hAnsiTheme="majorHAnsi"/>
          <w:u w:val="single"/>
        </w:rPr>
      </w:pPr>
      <w:r w:rsidRPr="00C36979">
        <w:rPr>
          <w:rFonts w:asciiTheme="majorHAnsi" w:hAnsiTheme="majorHAnsi"/>
          <w:u w:val="single"/>
        </w:rPr>
        <w:tab/>
      </w:r>
      <w:r w:rsidRPr="00C36979">
        <w:rPr>
          <w:rFonts w:asciiTheme="majorHAnsi" w:hAnsiTheme="majorHAnsi"/>
          <w:u w:val="single"/>
        </w:rPr>
        <w:tab/>
      </w:r>
      <w:r w:rsidRPr="00C36979">
        <w:rPr>
          <w:rFonts w:asciiTheme="majorHAnsi" w:hAnsiTheme="majorHAnsi"/>
          <w:u w:val="single"/>
        </w:rPr>
        <w:tab/>
      </w:r>
      <w:r w:rsidRPr="00C36979">
        <w:rPr>
          <w:rFonts w:asciiTheme="majorHAnsi" w:hAnsiTheme="majorHAnsi"/>
          <w:u w:val="single"/>
        </w:rPr>
        <w:tab/>
      </w:r>
    </w:p>
    <w:p w:rsidR="00B316FA" w:rsidRPr="00C36979" w:rsidRDefault="00B316FA" w:rsidP="00B316FA">
      <w:pPr>
        <w:spacing w:after="0"/>
        <w:jc w:val="center"/>
        <w:rPr>
          <w:rFonts w:asciiTheme="majorHAnsi" w:hAnsiTheme="majorHAnsi"/>
          <w:lang w:val="es-MX"/>
        </w:rPr>
      </w:pPr>
      <w:r w:rsidRPr="00C36979">
        <w:rPr>
          <w:rFonts w:asciiTheme="majorHAnsi" w:hAnsiTheme="majorHAnsi"/>
          <w:lang w:val="es-MX"/>
        </w:rPr>
        <w:t>RAMON GARCIA</w:t>
      </w:r>
    </w:p>
    <w:p w:rsidR="00B316FA" w:rsidRPr="00C36979" w:rsidRDefault="00B316FA" w:rsidP="00B316FA">
      <w:pPr>
        <w:spacing w:after="0"/>
        <w:jc w:val="center"/>
        <w:rPr>
          <w:rFonts w:asciiTheme="majorHAnsi" w:hAnsiTheme="majorHAnsi"/>
          <w:lang w:val="es-MX"/>
        </w:rPr>
      </w:pPr>
      <w:r w:rsidRPr="00C36979">
        <w:rPr>
          <w:rFonts w:asciiTheme="majorHAnsi" w:hAnsiTheme="majorHAnsi"/>
          <w:lang w:val="es-MX"/>
        </w:rPr>
        <w:t xml:space="preserve">County </w:t>
      </w:r>
      <w:proofErr w:type="spellStart"/>
      <w:r w:rsidRPr="00C36979">
        <w:rPr>
          <w:rFonts w:asciiTheme="majorHAnsi" w:hAnsiTheme="majorHAnsi"/>
          <w:lang w:val="es-MX"/>
        </w:rPr>
        <w:t>Judge</w:t>
      </w:r>
      <w:proofErr w:type="spellEnd"/>
    </w:p>
    <w:p w:rsidR="00B316FA" w:rsidRPr="00C36979" w:rsidRDefault="00B316FA" w:rsidP="00B316FA">
      <w:pPr>
        <w:spacing w:after="0"/>
        <w:jc w:val="both"/>
        <w:rPr>
          <w:rFonts w:asciiTheme="majorHAnsi" w:hAnsiTheme="majorHAnsi"/>
          <w:lang w:val="es-MX"/>
        </w:rPr>
      </w:pPr>
      <w:r w:rsidRPr="00C36979">
        <w:rPr>
          <w:rFonts w:asciiTheme="majorHAnsi" w:hAnsiTheme="majorHAnsi"/>
          <w:u w:val="single"/>
          <w:lang w:val="es-MX"/>
        </w:rPr>
        <w:tab/>
      </w:r>
      <w:r w:rsidRPr="00C36979">
        <w:rPr>
          <w:rFonts w:asciiTheme="majorHAnsi" w:hAnsiTheme="majorHAnsi"/>
          <w:u w:val="single"/>
          <w:lang w:val="es-MX"/>
        </w:rPr>
        <w:tab/>
      </w:r>
      <w:r w:rsidRPr="00C36979">
        <w:rPr>
          <w:rFonts w:asciiTheme="majorHAnsi" w:hAnsiTheme="majorHAnsi"/>
          <w:u w:val="single"/>
          <w:lang w:val="es-MX"/>
        </w:rPr>
        <w:tab/>
      </w:r>
      <w:r w:rsidRPr="00C36979">
        <w:rPr>
          <w:rFonts w:asciiTheme="majorHAnsi" w:hAnsiTheme="majorHAnsi"/>
          <w:u w:val="single"/>
          <w:lang w:val="es-MX"/>
        </w:rPr>
        <w:tab/>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u w:val="single"/>
          <w:lang w:val="es-MX"/>
        </w:rPr>
        <w:tab/>
      </w:r>
      <w:r w:rsidRPr="00C36979">
        <w:rPr>
          <w:rFonts w:asciiTheme="majorHAnsi" w:hAnsiTheme="majorHAnsi"/>
          <w:u w:val="single"/>
          <w:lang w:val="es-MX"/>
        </w:rPr>
        <w:tab/>
      </w:r>
      <w:r w:rsidRPr="00C36979">
        <w:rPr>
          <w:rFonts w:asciiTheme="majorHAnsi" w:hAnsiTheme="majorHAnsi"/>
          <w:u w:val="single"/>
          <w:lang w:val="es-MX"/>
        </w:rPr>
        <w:softHyphen/>
      </w:r>
      <w:r w:rsidRPr="00C36979">
        <w:rPr>
          <w:rFonts w:asciiTheme="majorHAnsi" w:hAnsiTheme="majorHAnsi"/>
          <w:u w:val="single"/>
          <w:lang w:val="es-MX"/>
        </w:rPr>
        <w:softHyphen/>
      </w:r>
      <w:r w:rsidRPr="00C36979">
        <w:rPr>
          <w:rFonts w:asciiTheme="majorHAnsi" w:hAnsiTheme="majorHAnsi"/>
          <w:u w:val="single"/>
          <w:lang w:val="es-MX"/>
        </w:rPr>
        <w:softHyphen/>
      </w:r>
      <w:r w:rsidRPr="00C36979">
        <w:rPr>
          <w:rFonts w:asciiTheme="majorHAnsi" w:hAnsiTheme="majorHAnsi"/>
          <w:u w:val="single"/>
          <w:lang w:val="es-MX"/>
        </w:rPr>
        <w:softHyphen/>
        <w:t>_________________</w:t>
      </w:r>
    </w:p>
    <w:p w:rsidR="00B316FA" w:rsidRPr="00C36979" w:rsidRDefault="00B316FA" w:rsidP="00B316FA">
      <w:pPr>
        <w:spacing w:after="0"/>
        <w:jc w:val="both"/>
        <w:rPr>
          <w:rFonts w:asciiTheme="majorHAnsi" w:hAnsiTheme="majorHAnsi"/>
          <w:lang w:val="es-MX"/>
        </w:rPr>
      </w:pPr>
      <w:r w:rsidRPr="00C36979">
        <w:rPr>
          <w:rFonts w:asciiTheme="majorHAnsi" w:hAnsiTheme="majorHAnsi"/>
          <w:lang w:val="es-MX"/>
        </w:rPr>
        <w:t>A.C. CUELLAR, JR.</w:t>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lang w:val="es-MX"/>
        </w:rPr>
        <w:tab/>
      </w:r>
      <w:r w:rsidRPr="00C36979">
        <w:rPr>
          <w:rFonts w:asciiTheme="majorHAnsi" w:hAnsiTheme="majorHAnsi"/>
          <w:lang w:val="es-MX"/>
        </w:rPr>
        <w:tab/>
        <w:t>HECTOR “TITO” PALACIOS</w:t>
      </w:r>
    </w:p>
    <w:p w:rsidR="00B316FA" w:rsidRPr="00C36979" w:rsidRDefault="00B316FA" w:rsidP="00B316FA">
      <w:pPr>
        <w:spacing w:after="0"/>
        <w:jc w:val="both"/>
        <w:rPr>
          <w:rFonts w:asciiTheme="majorHAnsi" w:hAnsiTheme="majorHAnsi"/>
        </w:rPr>
      </w:pPr>
      <w:r w:rsidRPr="00C36979">
        <w:rPr>
          <w:rFonts w:asciiTheme="majorHAnsi" w:hAnsiTheme="majorHAnsi"/>
        </w:rPr>
        <w:t xml:space="preserve">County Commissioner, Pct. 1                                         </w:t>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t>County Commissioner, Pct. 2</w:t>
      </w:r>
    </w:p>
    <w:p w:rsidR="00B316FA" w:rsidRPr="00C36979" w:rsidRDefault="00B316FA" w:rsidP="00B316FA">
      <w:pPr>
        <w:spacing w:after="0"/>
        <w:jc w:val="both"/>
        <w:rPr>
          <w:rFonts w:asciiTheme="majorHAnsi" w:hAnsiTheme="majorHAnsi"/>
        </w:rPr>
      </w:pPr>
    </w:p>
    <w:p w:rsidR="00B316FA" w:rsidRPr="00C36979" w:rsidRDefault="00B316FA" w:rsidP="00B316FA">
      <w:pPr>
        <w:spacing w:after="0"/>
        <w:jc w:val="both"/>
        <w:rPr>
          <w:rFonts w:asciiTheme="majorHAnsi" w:hAnsiTheme="majorHAnsi"/>
        </w:rPr>
      </w:pPr>
      <w:r w:rsidRPr="00C36979">
        <w:rPr>
          <w:rFonts w:asciiTheme="majorHAnsi" w:hAnsiTheme="majorHAnsi"/>
          <w:u w:val="single"/>
        </w:rPr>
        <w:tab/>
      </w:r>
      <w:r w:rsidRPr="00C36979">
        <w:rPr>
          <w:rFonts w:asciiTheme="majorHAnsi" w:hAnsiTheme="majorHAnsi"/>
          <w:u w:val="single"/>
        </w:rPr>
        <w:tab/>
      </w:r>
      <w:r w:rsidRPr="00C36979">
        <w:rPr>
          <w:rFonts w:asciiTheme="majorHAnsi" w:hAnsiTheme="majorHAnsi"/>
          <w:u w:val="single"/>
        </w:rPr>
        <w:tab/>
      </w:r>
      <w:r w:rsidRPr="00C36979">
        <w:rPr>
          <w:rFonts w:asciiTheme="majorHAnsi" w:hAnsiTheme="majorHAnsi"/>
          <w:u w:val="single"/>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u w:val="single"/>
        </w:rPr>
        <w:tab/>
      </w:r>
      <w:r w:rsidRPr="00C36979">
        <w:rPr>
          <w:rFonts w:asciiTheme="majorHAnsi" w:hAnsiTheme="majorHAnsi"/>
          <w:u w:val="single"/>
        </w:rPr>
        <w:tab/>
      </w:r>
      <w:r w:rsidRPr="00C36979">
        <w:rPr>
          <w:rFonts w:asciiTheme="majorHAnsi" w:hAnsiTheme="majorHAnsi"/>
          <w:u w:val="single"/>
        </w:rPr>
        <w:tab/>
        <w:t>______</w:t>
      </w:r>
      <w:r w:rsidRPr="00C36979">
        <w:rPr>
          <w:rFonts w:asciiTheme="majorHAnsi" w:hAnsiTheme="majorHAnsi"/>
        </w:rPr>
        <w:br/>
        <w:t>JOE M. FLORES</w:t>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t>JOSEPH PALACIOS</w:t>
      </w:r>
    </w:p>
    <w:p w:rsidR="00B316FA" w:rsidRPr="00C36979" w:rsidRDefault="00B316FA" w:rsidP="00B316FA">
      <w:pPr>
        <w:spacing w:after="0"/>
        <w:jc w:val="both"/>
        <w:rPr>
          <w:rFonts w:asciiTheme="majorHAnsi" w:hAnsiTheme="majorHAnsi"/>
        </w:rPr>
      </w:pPr>
      <w:r w:rsidRPr="00C36979">
        <w:rPr>
          <w:rFonts w:asciiTheme="majorHAnsi" w:hAnsiTheme="majorHAnsi"/>
        </w:rPr>
        <w:t>County Commissioner, Pct. 3</w:t>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r>
      <w:r w:rsidRPr="00C36979">
        <w:rPr>
          <w:rFonts w:asciiTheme="majorHAnsi" w:hAnsiTheme="majorHAnsi"/>
        </w:rPr>
        <w:tab/>
        <w:t>County Commissioner, Pct. 4</w:t>
      </w:r>
    </w:p>
    <w:p w:rsidR="00B316FA" w:rsidRPr="00C36979" w:rsidRDefault="00B316FA" w:rsidP="00B316FA">
      <w:pPr>
        <w:spacing w:after="0"/>
        <w:jc w:val="both"/>
        <w:rPr>
          <w:rFonts w:asciiTheme="majorHAnsi" w:hAnsiTheme="majorHAnsi"/>
        </w:rPr>
      </w:pPr>
    </w:p>
    <w:p w:rsidR="00B316FA" w:rsidRPr="00C36979" w:rsidRDefault="00B316FA" w:rsidP="00B316FA">
      <w:pPr>
        <w:spacing w:after="0"/>
        <w:jc w:val="center"/>
        <w:rPr>
          <w:rFonts w:asciiTheme="majorHAnsi" w:hAnsiTheme="majorHAnsi"/>
        </w:rPr>
      </w:pPr>
      <w:r w:rsidRPr="00C36979">
        <w:rPr>
          <w:rFonts w:asciiTheme="majorHAnsi" w:hAnsiTheme="majorHAnsi"/>
          <w:u w:val="single"/>
        </w:rPr>
        <w:tab/>
      </w:r>
      <w:r w:rsidRPr="00C36979">
        <w:rPr>
          <w:rFonts w:asciiTheme="majorHAnsi" w:hAnsiTheme="majorHAnsi"/>
          <w:u w:val="single"/>
        </w:rPr>
        <w:tab/>
      </w:r>
      <w:r w:rsidRPr="00C36979">
        <w:rPr>
          <w:rFonts w:asciiTheme="majorHAnsi" w:hAnsiTheme="majorHAnsi"/>
          <w:u w:val="single"/>
        </w:rPr>
        <w:tab/>
      </w:r>
      <w:r w:rsidRPr="00C36979">
        <w:rPr>
          <w:rFonts w:asciiTheme="majorHAnsi" w:hAnsiTheme="majorHAnsi"/>
          <w:u w:val="single"/>
        </w:rPr>
        <w:tab/>
      </w:r>
    </w:p>
    <w:p w:rsidR="00B316FA" w:rsidRPr="00C36979" w:rsidRDefault="00B316FA" w:rsidP="00B316FA">
      <w:pPr>
        <w:spacing w:after="0"/>
        <w:jc w:val="center"/>
        <w:rPr>
          <w:rFonts w:asciiTheme="majorHAnsi" w:hAnsiTheme="majorHAnsi"/>
        </w:rPr>
      </w:pPr>
      <w:r w:rsidRPr="00C36979">
        <w:rPr>
          <w:rFonts w:asciiTheme="majorHAnsi" w:hAnsiTheme="majorHAnsi"/>
        </w:rPr>
        <w:t>Attest:  ARTURO GUAJARDO, JR.</w:t>
      </w:r>
    </w:p>
    <w:p w:rsidR="00F06EC8" w:rsidRPr="00C36979" w:rsidRDefault="00B316FA" w:rsidP="007A78D0">
      <w:pPr>
        <w:spacing w:after="0"/>
        <w:jc w:val="center"/>
        <w:rPr>
          <w:rFonts w:asciiTheme="majorHAnsi" w:hAnsiTheme="majorHAnsi"/>
        </w:rPr>
      </w:pPr>
      <w:r w:rsidRPr="00C36979">
        <w:rPr>
          <w:rFonts w:asciiTheme="majorHAnsi" w:hAnsiTheme="majorHAnsi"/>
        </w:rPr>
        <w:t>County Clerk</w:t>
      </w:r>
    </w:p>
    <w:sectPr w:rsidR="00F06EC8" w:rsidRPr="00C36979" w:rsidSect="00FA016B">
      <w:pgSz w:w="12240" w:h="15840"/>
      <w:pgMar w:top="129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3CA4"/>
    <w:rsid w:val="000177A8"/>
    <w:rsid w:val="00181B31"/>
    <w:rsid w:val="002F38BD"/>
    <w:rsid w:val="00357DC1"/>
    <w:rsid w:val="003B1310"/>
    <w:rsid w:val="004A6E84"/>
    <w:rsid w:val="005B5C1F"/>
    <w:rsid w:val="00723217"/>
    <w:rsid w:val="007A78D0"/>
    <w:rsid w:val="009D2D29"/>
    <w:rsid w:val="00A27B8B"/>
    <w:rsid w:val="00A87197"/>
    <w:rsid w:val="00B316FA"/>
    <w:rsid w:val="00B43CA4"/>
    <w:rsid w:val="00BC4E88"/>
    <w:rsid w:val="00C36979"/>
    <w:rsid w:val="00D14C62"/>
    <w:rsid w:val="00D16AEF"/>
    <w:rsid w:val="00F06EC8"/>
    <w:rsid w:val="00FA016B"/>
    <w:rsid w:val="00FF7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64D2-AF32-4729-9675-611FA7EE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Badillo</dc:creator>
  <cp:lastModifiedBy>Hilda Salinas</cp:lastModifiedBy>
  <cp:revision>4</cp:revision>
  <cp:lastPrinted>2014-09-22T14:56:00Z</cp:lastPrinted>
  <dcterms:created xsi:type="dcterms:W3CDTF">2014-09-19T19:02:00Z</dcterms:created>
  <dcterms:modified xsi:type="dcterms:W3CDTF">2014-09-22T14:56:00Z</dcterms:modified>
</cp:coreProperties>
</file>