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BD" w:rsidRDefault="00EF523D" w:rsidP="00EF523D">
      <w:pPr>
        <w:jc w:val="center"/>
        <w:rPr>
          <w:b/>
          <w:sz w:val="28"/>
          <w:szCs w:val="28"/>
        </w:rPr>
      </w:pPr>
      <w:r w:rsidRPr="00EF523D">
        <w:rPr>
          <w:b/>
          <w:sz w:val="28"/>
          <w:szCs w:val="28"/>
        </w:rPr>
        <w:t>Exhibit A</w:t>
      </w:r>
    </w:p>
    <w:p w:rsidR="00EF523D" w:rsidRDefault="00EF523D" w:rsidP="00EF523D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EF523D" w:rsidRDefault="00EF523D" w:rsidP="00EF5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523D">
        <w:rPr>
          <w:rFonts w:ascii="Arial" w:eastAsia="Times New Roman" w:hAnsi="Arial" w:cs="Arial"/>
          <w:color w:val="000000"/>
          <w:sz w:val="24"/>
          <w:szCs w:val="24"/>
        </w:rPr>
        <w:t>__Old east door and frame, steel, with a hinged security-window cover; this appears to be original to the building. </w:t>
      </w:r>
    </w:p>
    <w:p w:rsidR="00EF523D" w:rsidRPr="00EF523D" w:rsidRDefault="00EF523D" w:rsidP="00EF52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EF523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F523D" w:rsidRDefault="00EF523D" w:rsidP="00EF5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EF523D">
        <w:rPr>
          <w:rFonts w:ascii="Arial" w:eastAsia="Times New Roman" w:hAnsi="Arial" w:cs="Arial"/>
          <w:color w:val="000000"/>
          <w:sz w:val="24"/>
          <w:szCs w:val="24"/>
        </w:rPr>
        <w:t>__Bars unit in the west addition, 2</w:t>
      </w:r>
      <w:r w:rsidRPr="00EF523D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nd</w:t>
      </w:r>
      <w:r w:rsidRPr="00EF523D">
        <w:rPr>
          <w:rFonts w:ascii="Arial" w:eastAsia="Times New Roman" w:hAnsi="Arial" w:cs="Arial"/>
          <w:color w:val="000000"/>
          <w:sz w:val="24"/>
          <w:szCs w:val="24"/>
        </w:rPr>
        <w:t> floor, around the stair-well.</w:t>
      </w:r>
      <w:proofErr w:type="gramEnd"/>
      <w:r w:rsidRPr="00EF523D">
        <w:rPr>
          <w:rFonts w:ascii="Arial" w:eastAsia="Times New Roman" w:hAnsi="Arial" w:cs="Arial"/>
          <w:color w:val="000000"/>
          <w:sz w:val="24"/>
          <w:szCs w:val="24"/>
        </w:rPr>
        <w:t xml:space="preserve"> This bar unit appears to be in panels which could be separated. The museum would like to have 2 of the panels, or roughly 8 running feet. </w:t>
      </w:r>
    </w:p>
    <w:p w:rsidR="00EF523D" w:rsidRPr="00EF523D" w:rsidRDefault="00EF523D" w:rsidP="00EF52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EF523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F523D" w:rsidRPr="00EF523D" w:rsidRDefault="00EF523D" w:rsidP="00EF52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EF523D">
        <w:rPr>
          <w:rFonts w:ascii="Arial" w:eastAsia="Times New Roman" w:hAnsi="Arial" w:cs="Arial"/>
          <w:color w:val="000000"/>
          <w:sz w:val="24"/>
          <w:szCs w:val="24"/>
        </w:rPr>
        <w:t>__2 of the old wooden 5-panel interior doors; these are on the first floor; (</w:t>
      </w:r>
      <w:r>
        <w:rPr>
          <w:rFonts w:ascii="Arial" w:eastAsia="Times New Roman" w:hAnsi="Arial" w:cs="Arial"/>
          <w:color w:val="000000"/>
          <w:sz w:val="24"/>
          <w:szCs w:val="24"/>
        </w:rPr>
        <w:t>No</w:t>
      </w:r>
      <w:r w:rsidRPr="00EF523D">
        <w:rPr>
          <w:rFonts w:ascii="Arial" w:eastAsia="Times New Roman" w:hAnsi="Arial" w:cs="Arial"/>
          <w:color w:val="000000"/>
          <w:sz w:val="24"/>
          <w:szCs w:val="24"/>
        </w:rPr>
        <w:t xml:space="preserve"> photo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taken</w:t>
      </w:r>
      <w:r w:rsidRPr="00EF523D">
        <w:rPr>
          <w:rFonts w:ascii="Arial" w:eastAsia="Times New Roman" w:hAnsi="Arial" w:cs="Arial"/>
          <w:color w:val="000000"/>
          <w:sz w:val="24"/>
          <w:szCs w:val="24"/>
        </w:rPr>
        <w:t xml:space="preserve"> of these.)</w:t>
      </w:r>
    </w:p>
    <w:p w:rsidR="00EF523D" w:rsidRPr="00EF523D" w:rsidRDefault="00EF523D" w:rsidP="00EF52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EF523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F523D" w:rsidRPr="00EF523D" w:rsidRDefault="00EF523D" w:rsidP="00EF52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EF523D">
        <w:rPr>
          <w:rFonts w:ascii="Arial" w:eastAsia="Times New Roman" w:hAnsi="Arial" w:cs="Arial"/>
          <w:color w:val="000000"/>
          <w:sz w:val="24"/>
          <w:szCs w:val="24"/>
        </w:rPr>
        <w:t>__Cornerstone, in the building’s front façade, west end, partly obscured by the west addition; if the County has no plans to re-use this object, the museum would like to preserve it for eventual display. This item would probably have to be salvaged during the building’s demolition.</w:t>
      </w:r>
    </w:p>
    <w:p w:rsidR="00EF523D" w:rsidRPr="00EF523D" w:rsidRDefault="00EF523D" w:rsidP="00EF52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EF523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F523D" w:rsidRPr="00EF523D" w:rsidRDefault="00EF523D" w:rsidP="00EF52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EF523D">
        <w:rPr>
          <w:rFonts w:ascii="Arial" w:eastAsia="Times New Roman" w:hAnsi="Arial" w:cs="Arial"/>
          <w:color w:val="000000"/>
          <w:sz w:val="24"/>
          <w:szCs w:val="24"/>
        </w:rPr>
        <w:t>__Metal plaque for the building’s renovation as the Hidalgo County Restitution Center, 1985.</w:t>
      </w:r>
      <w:proofErr w:type="gramEnd"/>
      <w:r w:rsidRPr="00EF523D">
        <w:rPr>
          <w:rFonts w:ascii="Arial" w:eastAsia="Times New Roman" w:hAnsi="Arial" w:cs="Arial"/>
          <w:color w:val="000000"/>
          <w:sz w:val="24"/>
          <w:szCs w:val="24"/>
        </w:rPr>
        <w:t xml:space="preserve"> Again, if the County doesn’t plan to re-use this item, the museum would preserve it as a part of corrections history. I’m not sure how this plaque is secured to the exterior wall; DWC probably could remove it, or it might be salvaged during demolition.</w:t>
      </w:r>
    </w:p>
    <w:p w:rsidR="00EF523D" w:rsidRDefault="00EF523D" w:rsidP="00EF523D">
      <w:pPr>
        <w:jc w:val="both"/>
      </w:pPr>
    </w:p>
    <w:sectPr w:rsidR="00EF5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3D"/>
    <w:rsid w:val="00016437"/>
    <w:rsid w:val="00610B70"/>
    <w:rsid w:val="00E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Salinas</dc:creator>
  <cp:lastModifiedBy>Monica Salinas</cp:lastModifiedBy>
  <cp:revision>1</cp:revision>
  <dcterms:created xsi:type="dcterms:W3CDTF">2018-08-24T21:33:00Z</dcterms:created>
  <dcterms:modified xsi:type="dcterms:W3CDTF">2018-08-24T21:37:00Z</dcterms:modified>
</cp:coreProperties>
</file>