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A01A1B" w14:textId="4C59AC39" w:rsidR="0070030B" w:rsidRPr="00A45EF2" w:rsidRDefault="00CC54C2" w:rsidP="00DC7952">
      <w:pPr>
        <w:pStyle w:val="NoSpacing"/>
        <w:jc w:val="center"/>
        <w:divId w:val="1289357100"/>
        <w:rPr>
          <w:rFonts w:ascii="Book Antiqua" w:eastAsia="Times New Roman" w:hAnsi="Book Antiqua"/>
          <w:lang w:val="en"/>
        </w:rPr>
      </w:pPr>
      <w:r>
        <w:rPr>
          <w:rFonts w:ascii="Book Antiqua" w:eastAsia="Times New Roman" w:hAnsi="Book Antiqua"/>
          <w:lang w:val="en"/>
        </w:rPr>
        <w:t xml:space="preserve"> </w:t>
      </w:r>
    </w:p>
    <w:p w14:paraId="7BBC2F11" w14:textId="600F14DC" w:rsidR="004A4B13" w:rsidRPr="00A45EF2" w:rsidRDefault="00DC7952" w:rsidP="00DC7952">
      <w:pPr>
        <w:pStyle w:val="NoSpacing"/>
        <w:jc w:val="center"/>
        <w:divId w:val="1289357100"/>
        <w:rPr>
          <w:rFonts w:ascii="Book Antiqua" w:eastAsia="Times New Roman" w:hAnsi="Book Antiqua"/>
          <w:lang w:val="en"/>
        </w:rPr>
      </w:pPr>
      <w:r w:rsidRPr="00A45EF2">
        <w:rPr>
          <w:rFonts w:ascii="Book Antiqua" w:hAnsi="Book Antiqua"/>
          <w:noProof/>
        </w:rPr>
        <w:drawing>
          <wp:anchor distT="0" distB="0" distL="114300" distR="114300" simplePos="0" relativeHeight="251658240" behindDoc="0" locked="0" layoutInCell="1" allowOverlap="1" wp14:anchorId="31628CAD" wp14:editId="3B2582EB">
            <wp:simplePos x="0" y="0"/>
            <wp:positionH relativeFrom="column">
              <wp:posOffset>2428875</wp:posOffset>
            </wp:positionH>
            <wp:positionV relativeFrom="paragraph">
              <wp:posOffset>0</wp:posOffset>
            </wp:positionV>
            <wp:extent cx="1152525" cy="922020"/>
            <wp:effectExtent l="0" t="0" r="9525" b="0"/>
            <wp:wrapSquare wrapText="bothSides"/>
            <wp:docPr id="1705160931" name="Picture 17051609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60931" name="Picture 1705160931"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52525" cy="922020"/>
                    </a:xfrm>
                    <a:prstGeom prst="rect">
                      <a:avLst/>
                    </a:prstGeom>
                    <a:noFill/>
                  </pic:spPr>
                </pic:pic>
              </a:graphicData>
            </a:graphic>
            <wp14:sizeRelV relativeFrom="margin">
              <wp14:pctHeight>0</wp14:pctHeight>
            </wp14:sizeRelV>
          </wp:anchor>
        </w:drawing>
      </w:r>
      <w:r w:rsidR="004A4B13" w:rsidRPr="00A45EF2">
        <w:rPr>
          <w:rFonts w:ascii="Book Antiqua" w:eastAsia="Times New Roman" w:hAnsi="Book Antiqua"/>
          <w:lang w:val="en"/>
        </w:rPr>
        <w:br/>
      </w:r>
    </w:p>
    <w:p w14:paraId="2C097AFB" w14:textId="77777777" w:rsidR="00DC7952" w:rsidRPr="00A45EF2" w:rsidRDefault="00DC7952" w:rsidP="00DC7952">
      <w:pPr>
        <w:pStyle w:val="NoSpacing"/>
        <w:jc w:val="center"/>
        <w:divId w:val="1289357100"/>
        <w:rPr>
          <w:rStyle w:val="Strong"/>
          <w:rFonts w:ascii="Book Antiqua" w:eastAsia="Times New Roman" w:hAnsi="Book Antiqua"/>
          <w:color w:val="000000"/>
          <w:lang w:val="en"/>
        </w:rPr>
      </w:pPr>
    </w:p>
    <w:p w14:paraId="0FA45E7B" w14:textId="77777777" w:rsidR="00DC7952" w:rsidRPr="00A45EF2" w:rsidRDefault="00DC7952" w:rsidP="00DC7952">
      <w:pPr>
        <w:pStyle w:val="NoSpacing"/>
        <w:jc w:val="center"/>
        <w:divId w:val="1289357100"/>
        <w:rPr>
          <w:rStyle w:val="Strong"/>
          <w:rFonts w:ascii="Book Antiqua" w:eastAsia="Times New Roman" w:hAnsi="Book Antiqua"/>
          <w:color w:val="000000"/>
          <w:lang w:val="en"/>
        </w:rPr>
      </w:pPr>
    </w:p>
    <w:p w14:paraId="57697B00" w14:textId="77777777" w:rsidR="00DC7952" w:rsidRPr="00A45EF2" w:rsidRDefault="00DC7952" w:rsidP="00DC7952">
      <w:pPr>
        <w:pStyle w:val="NoSpacing"/>
        <w:jc w:val="center"/>
        <w:divId w:val="1289357100"/>
        <w:rPr>
          <w:rStyle w:val="Strong"/>
          <w:rFonts w:ascii="Book Antiqua" w:eastAsia="Times New Roman" w:hAnsi="Book Antiqua"/>
          <w:color w:val="000000"/>
          <w:lang w:val="en"/>
        </w:rPr>
      </w:pPr>
    </w:p>
    <w:p w14:paraId="1F328052" w14:textId="77777777" w:rsidR="00DC7952" w:rsidRPr="00A45EF2" w:rsidRDefault="00DC7952" w:rsidP="00DC7952">
      <w:pPr>
        <w:pStyle w:val="NoSpacing"/>
        <w:jc w:val="center"/>
        <w:divId w:val="1289357100"/>
        <w:rPr>
          <w:rStyle w:val="Strong"/>
          <w:rFonts w:ascii="Book Antiqua" w:eastAsia="Times New Roman" w:hAnsi="Book Antiqua"/>
          <w:color w:val="000000"/>
          <w:lang w:val="en"/>
        </w:rPr>
      </w:pPr>
    </w:p>
    <w:p w14:paraId="72AB2B2C" w14:textId="77777777" w:rsidR="00DC7952" w:rsidRPr="00A45EF2" w:rsidRDefault="00DC7952" w:rsidP="00DC7952">
      <w:pPr>
        <w:pStyle w:val="NoSpacing"/>
        <w:jc w:val="center"/>
        <w:divId w:val="1289357100"/>
        <w:rPr>
          <w:rStyle w:val="Strong"/>
          <w:rFonts w:ascii="Book Antiqua" w:eastAsia="Times New Roman" w:hAnsi="Book Antiqua"/>
          <w:color w:val="000000"/>
          <w:lang w:val="en"/>
        </w:rPr>
      </w:pPr>
    </w:p>
    <w:p w14:paraId="17462413" w14:textId="77777777" w:rsidR="00C755A4" w:rsidRPr="00A45EF2" w:rsidRDefault="00C755A4" w:rsidP="00C755A4">
      <w:pPr>
        <w:pStyle w:val="BodyText"/>
        <w:spacing w:before="1"/>
        <w:jc w:val="center"/>
        <w:divId w:val="1289357100"/>
        <w:rPr>
          <w:sz w:val="24"/>
          <w:szCs w:val="24"/>
        </w:rPr>
      </w:pPr>
      <w:r w:rsidRPr="00A45EF2">
        <w:rPr>
          <w:sz w:val="24"/>
          <w:szCs w:val="24"/>
        </w:rPr>
        <w:t>TOWN OF MARANA UTILITIES BOARD</w:t>
      </w:r>
    </w:p>
    <w:p w14:paraId="2C4BB717" w14:textId="77777777" w:rsidR="00C755A4" w:rsidRPr="00A45EF2" w:rsidRDefault="00C755A4" w:rsidP="00C755A4">
      <w:pPr>
        <w:pStyle w:val="BodyText"/>
        <w:spacing w:before="1"/>
        <w:jc w:val="center"/>
        <w:divId w:val="1289357100"/>
        <w:rPr>
          <w:sz w:val="24"/>
          <w:szCs w:val="24"/>
        </w:rPr>
      </w:pPr>
    </w:p>
    <w:p w14:paraId="6FBBA9D2" w14:textId="77777777" w:rsidR="00C755A4" w:rsidRPr="00A45EF2" w:rsidRDefault="00C755A4" w:rsidP="00C755A4">
      <w:pPr>
        <w:pStyle w:val="BodyText"/>
        <w:spacing w:before="1"/>
        <w:jc w:val="center"/>
        <w:divId w:val="1289357100"/>
        <w:rPr>
          <w:sz w:val="24"/>
          <w:szCs w:val="24"/>
        </w:rPr>
      </w:pPr>
      <w:r w:rsidRPr="00A45EF2">
        <w:rPr>
          <w:sz w:val="24"/>
          <w:szCs w:val="24"/>
        </w:rPr>
        <w:t>11555 W. Civic Center Drive, Marana, AZ 85653</w:t>
      </w:r>
    </w:p>
    <w:p w14:paraId="0D6ECD89" w14:textId="77777777" w:rsidR="00C755A4" w:rsidRPr="00A45EF2" w:rsidRDefault="00C755A4" w:rsidP="00C755A4">
      <w:pPr>
        <w:pStyle w:val="BodyText"/>
        <w:spacing w:before="1"/>
        <w:jc w:val="center"/>
        <w:divId w:val="1289357100"/>
        <w:rPr>
          <w:sz w:val="24"/>
          <w:szCs w:val="24"/>
        </w:rPr>
      </w:pPr>
      <w:r w:rsidRPr="00A45EF2">
        <w:rPr>
          <w:sz w:val="24"/>
          <w:szCs w:val="24"/>
        </w:rPr>
        <w:t>Ed Honea Marana Municipal Complex, Second Floor Board Room</w:t>
      </w:r>
    </w:p>
    <w:p w14:paraId="6ECFB824" w14:textId="77777777" w:rsidR="00C755A4" w:rsidRPr="00A45EF2" w:rsidRDefault="00C755A4" w:rsidP="00C755A4">
      <w:pPr>
        <w:pStyle w:val="BodyText"/>
        <w:spacing w:before="1"/>
        <w:jc w:val="center"/>
        <w:divId w:val="1289357100"/>
        <w:rPr>
          <w:sz w:val="24"/>
          <w:szCs w:val="24"/>
        </w:rPr>
      </w:pPr>
      <w:r w:rsidRPr="00A45EF2">
        <w:rPr>
          <w:sz w:val="24"/>
          <w:szCs w:val="24"/>
        </w:rPr>
        <w:t>October 22, 2025, at or after 3:00 p.m.</w:t>
      </w:r>
    </w:p>
    <w:p w14:paraId="31D81FD6" w14:textId="77777777" w:rsidR="00C755A4" w:rsidRPr="00A45EF2" w:rsidRDefault="00C755A4" w:rsidP="00C755A4">
      <w:pPr>
        <w:pStyle w:val="BodyText"/>
        <w:spacing w:before="1"/>
        <w:jc w:val="center"/>
        <w:divId w:val="1289357100"/>
        <w:rPr>
          <w:sz w:val="24"/>
          <w:szCs w:val="24"/>
        </w:rPr>
      </w:pPr>
    </w:p>
    <w:p w14:paraId="4B4A17CD" w14:textId="77777777" w:rsidR="00C755A4" w:rsidRPr="00A45EF2" w:rsidRDefault="00C755A4" w:rsidP="00C755A4">
      <w:pPr>
        <w:pStyle w:val="BodyText"/>
        <w:spacing w:before="1"/>
        <w:jc w:val="center"/>
        <w:divId w:val="1289357100"/>
        <w:rPr>
          <w:sz w:val="24"/>
          <w:szCs w:val="24"/>
        </w:rPr>
      </w:pPr>
      <w:r w:rsidRPr="00A45EF2">
        <w:rPr>
          <w:sz w:val="24"/>
          <w:szCs w:val="24"/>
        </w:rPr>
        <w:t>Heidi Lasham, Chair</w:t>
      </w:r>
    </w:p>
    <w:p w14:paraId="7480031D" w14:textId="77777777" w:rsidR="00C755A4" w:rsidRPr="00A45EF2" w:rsidRDefault="00C755A4" w:rsidP="00C755A4">
      <w:pPr>
        <w:pStyle w:val="BodyText"/>
        <w:spacing w:before="1"/>
        <w:jc w:val="center"/>
        <w:divId w:val="1289357100"/>
        <w:rPr>
          <w:sz w:val="24"/>
          <w:szCs w:val="24"/>
        </w:rPr>
      </w:pPr>
      <w:r w:rsidRPr="00A45EF2">
        <w:rPr>
          <w:sz w:val="24"/>
          <w:szCs w:val="24"/>
        </w:rPr>
        <w:t>Vacant, Vice Chair</w:t>
      </w:r>
    </w:p>
    <w:p w14:paraId="6E046219" w14:textId="77777777" w:rsidR="00C755A4" w:rsidRPr="00A45EF2" w:rsidRDefault="00C755A4" w:rsidP="00C755A4">
      <w:pPr>
        <w:pStyle w:val="BodyText"/>
        <w:spacing w:before="1"/>
        <w:jc w:val="center"/>
        <w:divId w:val="1289357100"/>
        <w:rPr>
          <w:sz w:val="24"/>
          <w:szCs w:val="24"/>
        </w:rPr>
      </w:pPr>
      <w:r w:rsidRPr="00A45EF2">
        <w:rPr>
          <w:sz w:val="24"/>
          <w:szCs w:val="24"/>
        </w:rPr>
        <w:t>Jeff Biggs, Board Member</w:t>
      </w:r>
    </w:p>
    <w:p w14:paraId="39344EF2" w14:textId="77777777" w:rsidR="00C755A4" w:rsidRPr="00A45EF2" w:rsidRDefault="00C755A4" w:rsidP="00C755A4">
      <w:pPr>
        <w:pStyle w:val="BodyText"/>
        <w:spacing w:before="1"/>
        <w:jc w:val="center"/>
        <w:divId w:val="1289357100"/>
        <w:rPr>
          <w:sz w:val="24"/>
          <w:szCs w:val="24"/>
        </w:rPr>
      </w:pPr>
      <w:r w:rsidRPr="00A45EF2">
        <w:rPr>
          <w:sz w:val="24"/>
          <w:szCs w:val="24"/>
        </w:rPr>
        <w:t>Yiannis Kalaitzidis, Board Member</w:t>
      </w:r>
    </w:p>
    <w:p w14:paraId="26C5691D" w14:textId="77777777" w:rsidR="00C755A4" w:rsidRPr="00A45EF2" w:rsidRDefault="00C755A4" w:rsidP="00C755A4">
      <w:pPr>
        <w:pStyle w:val="BodyText"/>
        <w:spacing w:before="1"/>
        <w:jc w:val="center"/>
        <w:divId w:val="1289357100"/>
        <w:rPr>
          <w:sz w:val="24"/>
          <w:szCs w:val="24"/>
        </w:rPr>
      </w:pPr>
      <w:r w:rsidRPr="00A45EF2">
        <w:rPr>
          <w:sz w:val="24"/>
          <w:szCs w:val="24"/>
        </w:rPr>
        <w:t>Paul Martinez, Board Member</w:t>
      </w:r>
    </w:p>
    <w:p w14:paraId="7E5E5725" w14:textId="77777777" w:rsidR="00C755A4" w:rsidRPr="00A45EF2" w:rsidRDefault="00C755A4" w:rsidP="00C755A4">
      <w:pPr>
        <w:pStyle w:val="BodyText"/>
        <w:spacing w:before="1"/>
        <w:jc w:val="center"/>
        <w:divId w:val="1289357100"/>
        <w:rPr>
          <w:sz w:val="24"/>
          <w:szCs w:val="24"/>
        </w:rPr>
      </w:pPr>
      <w:r w:rsidRPr="00A45EF2">
        <w:rPr>
          <w:sz w:val="24"/>
          <w:szCs w:val="24"/>
        </w:rPr>
        <w:t>Erik Montague, Board Member</w:t>
      </w:r>
    </w:p>
    <w:p w14:paraId="04422FF0" w14:textId="77777777" w:rsidR="00C755A4" w:rsidRPr="00A45EF2" w:rsidRDefault="00C755A4" w:rsidP="00C755A4">
      <w:pPr>
        <w:pStyle w:val="BodyText"/>
        <w:spacing w:before="1"/>
        <w:jc w:val="center"/>
        <w:divId w:val="1289357100"/>
        <w:rPr>
          <w:sz w:val="24"/>
          <w:szCs w:val="24"/>
        </w:rPr>
      </w:pPr>
      <w:r w:rsidRPr="00A45EF2">
        <w:rPr>
          <w:sz w:val="24"/>
          <w:szCs w:val="24"/>
        </w:rPr>
        <w:t>David Proctor, Board Member</w:t>
      </w:r>
    </w:p>
    <w:p w14:paraId="52523887" w14:textId="3C0141CD" w:rsidR="00DC7952" w:rsidRPr="00A45EF2" w:rsidRDefault="004A4B13" w:rsidP="00DC7952">
      <w:pPr>
        <w:pStyle w:val="NoSpacing"/>
        <w:jc w:val="center"/>
        <w:divId w:val="1289357100"/>
        <w:rPr>
          <w:rFonts w:ascii="Book Antiqua" w:eastAsia="Times New Roman" w:hAnsi="Book Antiqua"/>
          <w:b/>
          <w:bCs/>
          <w:lang w:val="en"/>
        </w:rPr>
      </w:pPr>
      <w:r w:rsidRPr="00A45EF2">
        <w:rPr>
          <w:rFonts w:ascii="Book Antiqua" w:eastAsia="Times New Roman" w:hAnsi="Book Antiqua"/>
          <w:lang w:val="en"/>
        </w:rPr>
        <w:br/>
      </w:r>
    </w:p>
    <w:p w14:paraId="4C543087" w14:textId="77777777" w:rsidR="00DC7952" w:rsidRPr="00A45EF2" w:rsidRDefault="00DC7952" w:rsidP="00DC7952">
      <w:pPr>
        <w:pStyle w:val="NoSpacing"/>
        <w:jc w:val="center"/>
        <w:divId w:val="1289357100"/>
        <w:rPr>
          <w:rFonts w:ascii="Book Antiqua" w:eastAsia="Times New Roman" w:hAnsi="Book Antiqua"/>
          <w:lang w:val="en"/>
        </w:rPr>
      </w:pPr>
      <w:r w:rsidRPr="00A45EF2">
        <w:rPr>
          <w:rFonts w:ascii="Book Antiqua" w:eastAsia="Times New Roman" w:hAnsi="Book Antiqua"/>
          <w:b/>
          <w:bCs/>
          <w:lang w:val="en"/>
        </w:rPr>
        <w:t>SUMMARY MINUTES</w:t>
      </w:r>
      <w:r w:rsidRPr="00A45EF2">
        <w:rPr>
          <w:rFonts w:ascii="Book Antiqua" w:eastAsia="Times New Roman" w:hAnsi="Book Antiqua"/>
          <w:lang w:val="en"/>
        </w:rPr>
        <w:t xml:space="preserve"> </w:t>
      </w:r>
    </w:p>
    <w:p w14:paraId="10F8625C" w14:textId="77777777" w:rsidR="00DC7952" w:rsidRPr="00FD5AFE" w:rsidRDefault="00DC7952" w:rsidP="00DC7952">
      <w:pPr>
        <w:pStyle w:val="NoSpacing"/>
        <w:divId w:val="1289357100"/>
        <w:rPr>
          <w:rFonts w:ascii="Book Antiqua" w:eastAsia="Times New Roman" w:hAnsi="Book Antiqua"/>
          <w:lang w:val="en"/>
        </w:rPr>
      </w:pPr>
    </w:p>
    <w:p w14:paraId="5FDA116A" w14:textId="77777777" w:rsidR="00DC7952" w:rsidRPr="00FD5AFE" w:rsidRDefault="004A4B13" w:rsidP="00DC7952">
      <w:pPr>
        <w:pStyle w:val="NoSpacing"/>
        <w:divId w:val="1289357100"/>
        <w:rPr>
          <w:rFonts w:ascii="Book Antiqua" w:hAnsi="Book Antiqua"/>
          <w:lang w:val="en"/>
        </w:rPr>
      </w:pPr>
      <w:r w:rsidRPr="00FD5AFE">
        <w:rPr>
          <w:rStyle w:val="Strong"/>
          <w:rFonts w:ascii="Book Antiqua" w:hAnsi="Book Antiqua"/>
          <w:color w:val="000000"/>
          <w:lang w:val="en"/>
        </w:rPr>
        <w:t>CALL TO ORDER</w:t>
      </w:r>
      <w:r w:rsidRPr="00FD5AFE">
        <w:rPr>
          <w:rFonts w:ascii="Book Antiqua" w:hAnsi="Book Antiqua"/>
          <w:lang w:val="en"/>
        </w:rPr>
        <w:t xml:space="preserve"> </w:t>
      </w:r>
    </w:p>
    <w:p w14:paraId="062387A2" w14:textId="77777777" w:rsidR="00DC7952" w:rsidRPr="00FD5AFE" w:rsidRDefault="00DC7952" w:rsidP="00DC7952">
      <w:pPr>
        <w:pStyle w:val="NoSpacing"/>
        <w:divId w:val="1289357100"/>
        <w:rPr>
          <w:rFonts w:ascii="Book Antiqua" w:hAnsi="Book Antiqua"/>
          <w:lang w:val="en"/>
        </w:rPr>
      </w:pPr>
    </w:p>
    <w:p w14:paraId="49467851" w14:textId="6F71AAA6" w:rsidR="00DC7952" w:rsidRPr="00FD5AFE" w:rsidRDefault="00DC7952" w:rsidP="00231B22">
      <w:pPr>
        <w:pStyle w:val="NoSpacing"/>
        <w:jc w:val="both"/>
        <w:divId w:val="1289357100"/>
        <w:rPr>
          <w:rFonts w:ascii="Book Antiqua" w:eastAsia="Times New Roman" w:hAnsi="Book Antiqua"/>
          <w:lang w:val="en"/>
        </w:rPr>
      </w:pPr>
      <w:r w:rsidRPr="00FD5AFE">
        <w:rPr>
          <w:rFonts w:ascii="Book Antiqua" w:hAnsi="Book Antiqua"/>
          <w:b/>
          <w:bCs/>
        </w:rPr>
        <w:t xml:space="preserve">Chairperson </w:t>
      </w:r>
      <w:r w:rsidR="007A64B0" w:rsidRPr="00FD5AFE">
        <w:rPr>
          <w:rFonts w:ascii="Book Antiqua" w:hAnsi="Book Antiqua"/>
          <w:b/>
          <w:bCs/>
        </w:rPr>
        <w:t>Lasham</w:t>
      </w:r>
      <w:r w:rsidRPr="00FD5AFE">
        <w:rPr>
          <w:rFonts w:ascii="Book Antiqua" w:hAnsi="Book Antiqua"/>
          <w:b/>
          <w:bCs/>
        </w:rPr>
        <w:t xml:space="preserve"> </w:t>
      </w:r>
      <w:r w:rsidRPr="00FD5AFE">
        <w:rPr>
          <w:rFonts w:ascii="Book Antiqua" w:hAnsi="Book Antiqua"/>
        </w:rPr>
        <w:t>called the meeting to order at 3:</w:t>
      </w:r>
      <w:r w:rsidR="007A64B0" w:rsidRPr="00FD5AFE">
        <w:rPr>
          <w:rFonts w:ascii="Book Antiqua" w:hAnsi="Book Antiqua"/>
        </w:rPr>
        <w:t>0</w:t>
      </w:r>
      <w:r w:rsidR="00770B11" w:rsidRPr="00FD5AFE">
        <w:rPr>
          <w:rFonts w:ascii="Book Antiqua" w:hAnsi="Book Antiqua"/>
        </w:rPr>
        <w:t>0</w:t>
      </w:r>
      <w:r w:rsidRPr="00FD5AFE">
        <w:rPr>
          <w:rFonts w:ascii="Book Antiqua" w:hAnsi="Book Antiqua"/>
        </w:rPr>
        <w:t xml:space="preserve"> PM and directed </w:t>
      </w:r>
      <w:r w:rsidRPr="00FD5AFE">
        <w:rPr>
          <w:rFonts w:ascii="Book Antiqua" w:hAnsi="Book Antiqua"/>
          <w:b/>
          <w:bCs/>
        </w:rPr>
        <w:t xml:space="preserve">Executive Assistant Florina Lopez </w:t>
      </w:r>
      <w:r w:rsidR="002141C7" w:rsidRPr="00FD5AFE">
        <w:rPr>
          <w:rFonts w:ascii="Book Antiqua" w:hAnsi="Book Antiqua"/>
        </w:rPr>
        <w:t>to</w:t>
      </w:r>
      <w:r w:rsidR="00D71ECA" w:rsidRPr="00FD5AFE">
        <w:rPr>
          <w:rFonts w:ascii="Book Antiqua" w:hAnsi="Book Antiqua"/>
        </w:rPr>
        <w:t xml:space="preserve"> call</w:t>
      </w:r>
      <w:r w:rsidR="002141C7" w:rsidRPr="00FD5AFE">
        <w:rPr>
          <w:rFonts w:ascii="Book Antiqua" w:hAnsi="Book Antiqua"/>
        </w:rPr>
        <w:t xml:space="preserve"> the roll</w:t>
      </w:r>
      <w:r w:rsidRPr="00FD5AFE">
        <w:rPr>
          <w:rFonts w:ascii="Book Antiqua" w:hAnsi="Book Antiqua"/>
        </w:rPr>
        <w:t xml:space="preserve">. All Utilities Board members </w:t>
      </w:r>
      <w:r w:rsidR="00AD79BD" w:rsidRPr="00FD5AFE">
        <w:rPr>
          <w:rFonts w:ascii="Book Antiqua" w:hAnsi="Book Antiqua"/>
        </w:rPr>
        <w:t xml:space="preserve">except for </w:t>
      </w:r>
      <w:r w:rsidR="00AD79BD" w:rsidRPr="00FD5AFE">
        <w:rPr>
          <w:rFonts w:ascii="Book Antiqua" w:hAnsi="Book Antiqua"/>
          <w:b/>
          <w:bCs/>
        </w:rPr>
        <w:t xml:space="preserve">Board Member </w:t>
      </w:r>
      <w:r w:rsidR="00770B11" w:rsidRPr="00FD5AFE">
        <w:rPr>
          <w:rFonts w:ascii="Book Antiqua" w:hAnsi="Book Antiqua"/>
          <w:b/>
          <w:bCs/>
        </w:rPr>
        <w:t>Kalaitzidis</w:t>
      </w:r>
      <w:r w:rsidR="00AD79BD" w:rsidRPr="00FD5AFE">
        <w:rPr>
          <w:rFonts w:ascii="Book Antiqua" w:hAnsi="Book Antiqua"/>
        </w:rPr>
        <w:t xml:space="preserve"> </w:t>
      </w:r>
      <w:r w:rsidRPr="00FD5AFE">
        <w:rPr>
          <w:rFonts w:ascii="Book Antiqua" w:hAnsi="Book Antiqua"/>
        </w:rPr>
        <w:t>were present, constituting a quorum.</w:t>
      </w:r>
    </w:p>
    <w:p w14:paraId="2972FEC8" w14:textId="77777777" w:rsidR="00DC7952" w:rsidRPr="00FD5AFE" w:rsidRDefault="00DC7952" w:rsidP="00DC7952">
      <w:pPr>
        <w:pStyle w:val="NoSpacing"/>
        <w:divId w:val="1289357100"/>
        <w:rPr>
          <w:rFonts w:ascii="Book Antiqua" w:eastAsia="Times New Roman" w:hAnsi="Book Antiqua"/>
          <w:lang w:val="en"/>
        </w:rPr>
      </w:pPr>
    </w:p>
    <w:p w14:paraId="7E3C07ED" w14:textId="1EFA4418" w:rsidR="00DC7952" w:rsidRPr="00FD5AFE" w:rsidRDefault="004A4B13" w:rsidP="00DC7952">
      <w:pPr>
        <w:pStyle w:val="NoSpacing"/>
        <w:divId w:val="1289357100"/>
        <w:rPr>
          <w:rFonts w:ascii="Book Antiqua" w:hAnsi="Book Antiqua"/>
          <w:lang w:val="en"/>
        </w:rPr>
      </w:pPr>
      <w:r w:rsidRPr="00FD5AFE">
        <w:rPr>
          <w:rStyle w:val="Strong"/>
          <w:rFonts w:ascii="Book Antiqua" w:hAnsi="Book Antiqua"/>
          <w:color w:val="000000"/>
          <w:lang w:val="en"/>
        </w:rPr>
        <w:t>PLEDGE OF ALLEGIANCE</w:t>
      </w:r>
      <w:r w:rsidR="00D83F77" w:rsidRPr="00FD5AFE">
        <w:rPr>
          <w:rStyle w:val="Strong"/>
          <w:rFonts w:ascii="Book Antiqua" w:hAnsi="Book Antiqua"/>
          <w:color w:val="000000"/>
          <w:lang w:val="en"/>
        </w:rPr>
        <w:t xml:space="preserve">: </w:t>
      </w:r>
      <w:r w:rsidR="00D83F77" w:rsidRPr="00FD5AFE">
        <w:rPr>
          <w:rStyle w:val="Strong"/>
          <w:rFonts w:ascii="Book Antiqua" w:hAnsi="Book Antiqua"/>
          <w:b w:val="0"/>
          <w:bCs w:val="0"/>
          <w:color w:val="000000"/>
          <w:lang w:val="en"/>
        </w:rPr>
        <w:t xml:space="preserve">Led by </w:t>
      </w:r>
      <w:r w:rsidR="00D83F77" w:rsidRPr="00FD5AFE">
        <w:rPr>
          <w:rStyle w:val="Strong"/>
          <w:rFonts w:ascii="Book Antiqua" w:hAnsi="Book Antiqua"/>
          <w:color w:val="000000"/>
          <w:lang w:val="en"/>
        </w:rPr>
        <w:t xml:space="preserve">Chairperson </w:t>
      </w:r>
      <w:r w:rsidR="00456E3E" w:rsidRPr="00FD5AFE">
        <w:rPr>
          <w:rFonts w:ascii="Book Antiqua" w:hAnsi="Book Antiqua"/>
          <w:b/>
          <w:bCs/>
        </w:rPr>
        <w:t>Lasham</w:t>
      </w:r>
      <w:r w:rsidR="00D83F77" w:rsidRPr="00FD5AFE">
        <w:rPr>
          <w:rStyle w:val="Strong"/>
          <w:rFonts w:ascii="Book Antiqua" w:hAnsi="Book Antiqua"/>
          <w:color w:val="000000"/>
          <w:lang w:val="en"/>
        </w:rPr>
        <w:t>.</w:t>
      </w:r>
      <w:r w:rsidRPr="00FD5AFE">
        <w:rPr>
          <w:rFonts w:ascii="Book Antiqua" w:hAnsi="Book Antiqua"/>
          <w:lang w:val="en"/>
        </w:rPr>
        <w:t xml:space="preserve"> </w:t>
      </w:r>
    </w:p>
    <w:p w14:paraId="027E5E76" w14:textId="77777777" w:rsidR="00231B22" w:rsidRPr="00FD5AFE" w:rsidRDefault="00231B22" w:rsidP="00DC7952">
      <w:pPr>
        <w:pStyle w:val="NoSpacing"/>
        <w:divId w:val="1289357100"/>
        <w:rPr>
          <w:rFonts w:ascii="Book Antiqua" w:eastAsia="Times New Roman" w:hAnsi="Book Antiqua"/>
          <w:lang w:val="en"/>
        </w:rPr>
      </w:pPr>
    </w:p>
    <w:p w14:paraId="26623A5D" w14:textId="60091BE3" w:rsidR="004A4B13" w:rsidRPr="00FD5AFE" w:rsidRDefault="004A4B13" w:rsidP="00DC7952">
      <w:pPr>
        <w:pStyle w:val="NoSpacing"/>
        <w:divId w:val="1289357100"/>
        <w:rPr>
          <w:rFonts w:ascii="Book Antiqua" w:hAnsi="Book Antiqua"/>
          <w:lang w:val="en"/>
        </w:rPr>
      </w:pPr>
      <w:r w:rsidRPr="00FD5AFE">
        <w:rPr>
          <w:rStyle w:val="Strong"/>
          <w:rFonts w:ascii="Book Antiqua" w:hAnsi="Book Antiqua"/>
          <w:color w:val="000000"/>
          <w:lang w:val="en"/>
        </w:rPr>
        <w:t>APPROVAL OF AGENDA</w:t>
      </w:r>
      <w:r w:rsidRPr="00FD5AFE">
        <w:rPr>
          <w:rFonts w:ascii="Book Antiqua" w:hAnsi="Book Antiqua"/>
          <w:lang w:val="en"/>
        </w:rPr>
        <w:t xml:space="preserve"> </w:t>
      </w:r>
    </w:p>
    <w:p w14:paraId="40A52F01" w14:textId="77777777" w:rsidR="00D83F77" w:rsidRPr="00FD5AFE" w:rsidRDefault="00D83F77" w:rsidP="00DC7952">
      <w:pPr>
        <w:pStyle w:val="NoSpacing"/>
        <w:divId w:val="1289357100"/>
        <w:rPr>
          <w:rFonts w:ascii="Book Antiqua" w:hAnsi="Book Antiqua"/>
          <w:lang w:val="en"/>
        </w:rPr>
      </w:pPr>
    </w:p>
    <w:p w14:paraId="22CB0838" w14:textId="166C6296" w:rsidR="00D83F77" w:rsidRPr="00FD5AFE" w:rsidRDefault="00082E44" w:rsidP="00231B22">
      <w:pPr>
        <w:pStyle w:val="NoSpacing"/>
        <w:jc w:val="both"/>
        <w:divId w:val="1289357100"/>
        <w:rPr>
          <w:rFonts w:ascii="Book Antiqua" w:hAnsi="Book Antiqua"/>
          <w:b/>
          <w:bCs/>
          <w:i/>
          <w:iCs/>
        </w:rPr>
      </w:pPr>
      <w:r w:rsidRPr="00FD5AFE">
        <w:rPr>
          <w:rFonts w:ascii="Book Antiqua" w:hAnsi="Book Antiqua"/>
          <w:b/>
          <w:bCs/>
          <w:i/>
          <w:iCs/>
        </w:rPr>
        <w:t>Vice Chair</w:t>
      </w:r>
      <w:r w:rsidR="00D63A90" w:rsidRPr="00FD5AFE">
        <w:rPr>
          <w:rFonts w:ascii="Book Antiqua" w:hAnsi="Book Antiqua"/>
          <w:b/>
          <w:bCs/>
          <w:i/>
          <w:iCs/>
        </w:rPr>
        <w:t xml:space="preserve"> </w:t>
      </w:r>
      <w:r w:rsidRPr="00FD5AFE">
        <w:rPr>
          <w:rFonts w:ascii="Book Antiqua" w:hAnsi="Book Antiqua"/>
          <w:b/>
          <w:bCs/>
          <w:i/>
          <w:iCs/>
        </w:rPr>
        <w:t>Biggs</w:t>
      </w:r>
      <w:r w:rsidR="00D63A90" w:rsidRPr="00FD5AFE">
        <w:rPr>
          <w:rFonts w:ascii="Book Antiqua" w:hAnsi="Book Antiqua"/>
          <w:b/>
          <w:bCs/>
          <w:i/>
          <w:iCs/>
        </w:rPr>
        <w:t xml:space="preserve"> </w:t>
      </w:r>
      <w:r w:rsidR="00D83F77" w:rsidRPr="00FD5AFE">
        <w:rPr>
          <w:rFonts w:ascii="Book Antiqua" w:hAnsi="Book Antiqua"/>
          <w:b/>
          <w:bCs/>
          <w:i/>
          <w:iCs/>
        </w:rPr>
        <w:t>moved to approve the agenda as presented</w:t>
      </w:r>
      <w:r w:rsidR="002141C7" w:rsidRPr="00FD5AFE">
        <w:rPr>
          <w:rFonts w:ascii="Book Antiqua" w:hAnsi="Book Antiqua"/>
          <w:b/>
          <w:bCs/>
          <w:i/>
          <w:iCs/>
        </w:rPr>
        <w:t>.</w:t>
      </w:r>
      <w:r w:rsidR="00D83F77" w:rsidRPr="00FD5AFE">
        <w:rPr>
          <w:rFonts w:ascii="Book Antiqua" w:hAnsi="Book Antiqua"/>
          <w:b/>
          <w:bCs/>
          <w:i/>
          <w:iCs/>
        </w:rPr>
        <w:t xml:space="preserve"> </w:t>
      </w:r>
      <w:r w:rsidRPr="00FD5AFE">
        <w:rPr>
          <w:rFonts w:ascii="Book Antiqua" w:hAnsi="Book Antiqua"/>
          <w:b/>
          <w:bCs/>
          <w:i/>
          <w:iCs/>
        </w:rPr>
        <w:t xml:space="preserve">Board Member Montague </w:t>
      </w:r>
      <w:r w:rsidR="00AF1F1C" w:rsidRPr="00FD5AFE">
        <w:rPr>
          <w:rFonts w:ascii="Book Antiqua" w:hAnsi="Book Antiqua"/>
          <w:b/>
          <w:bCs/>
          <w:i/>
          <w:iCs/>
        </w:rPr>
        <w:t>seconded</w:t>
      </w:r>
      <w:r w:rsidR="00EB1C87" w:rsidRPr="00FD5AFE">
        <w:rPr>
          <w:rFonts w:ascii="Book Antiqua" w:hAnsi="Book Antiqua"/>
          <w:b/>
          <w:bCs/>
          <w:i/>
          <w:iCs/>
        </w:rPr>
        <w:t xml:space="preserve"> the</w:t>
      </w:r>
      <w:r w:rsidR="00D83F77" w:rsidRPr="00FD5AFE">
        <w:rPr>
          <w:rFonts w:ascii="Book Antiqua" w:hAnsi="Book Antiqua"/>
          <w:b/>
          <w:bCs/>
          <w:i/>
          <w:iCs/>
        </w:rPr>
        <w:t xml:space="preserve"> motion. Motion passed, </w:t>
      </w:r>
      <w:r w:rsidR="000D3C83" w:rsidRPr="00FD5AFE">
        <w:rPr>
          <w:rFonts w:ascii="Book Antiqua" w:hAnsi="Book Antiqua"/>
          <w:b/>
          <w:bCs/>
          <w:i/>
          <w:iCs/>
        </w:rPr>
        <w:t>5</w:t>
      </w:r>
      <w:r w:rsidR="00D83F77" w:rsidRPr="00FD5AFE">
        <w:rPr>
          <w:rFonts w:ascii="Book Antiqua" w:hAnsi="Book Antiqua"/>
          <w:b/>
          <w:bCs/>
          <w:i/>
          <w:iCs/>
        </w:rPr>
        <w:t>-0.</w:t>
      </w:r>
    </w:p>
    <w:p w14:paraId="3F6FDCD5" w14:textId="77777777" w:rsidR="00C30997" w:rsidRPr="00FD5AFE" w:rsidRDefault="00C30997" w:rsidP="00231B22">
      <w:pPr>
        <w:pStyle w:val="NoSpacing"/>
        <w:jc w:val="both"/>
        <w:divId w:val="1289357100"/>
        <w:rPr>
          <w:rFonts w:ascii="Book Antiqua" w:hAnsi="Book Antiqua"/>
          <w:b/>
          <w:bCs/>
          <w:i/>
          <w:iCs/>
        </w:rPr>
      </w:pPr>
    </w:p>
    <w:p w14:paraId="3878FCC0" w14:textId="04F451F1" w:rsidR="00C30997" w:rsidRPr="00FD5AFE" w:rsidRDefault="00C30997" w:rsidP="00C30997">
      <w:pPr>
        <w:pStyle w:val="NoSpacing"/>
        <w:jc w:val="both"/>
        <w:divId w:val="1289357100"/>
        <w:rPr>
          <w:rFonts w:ascii="Book Antiqua" w:eastAsia="Times New Roman" w:hAnsi="Book Antiqua"/>
          <w:b/>
          <w:bCs/>
          <w:lang w:val="en"/>
        </w:rPr>
      </w:pPr>
      <w:r w:rsidRPr="00FD5AFE">
        <w:rPr>
          <w:rFonts w:ascii="Book Antiqua" w:eastAsia="Times New Roman" w:hAnsi="Book Antiqua"/>
          <w:b/>
          <w:bCs/>
          <w:lang w:val="en"/>
        </w:rPr>
        <w:t>CLARIFICATION BEFORE AGENDA APPROVAL</w:t>
      </w:r>
    </w:p>
    <w:p w14:paraId="6B96198D" w14:textId="77777777" w:rsidR="00C30997" w:rsidRPr="00FD5AFE" w:rsidRDefault="00C30997" w:rsidP="00C30997">
      <w:pPr>
        <w:pStyle w:val="NoSpacing"/>
        <w:jc w:val="both"/>
        <w:divId w:val="1289357100"/>
        <w:rPr>
          <w:rFonts w:ascii="Book Antiqua" w:eastAsia="Times New Roman" w:hAnsi="Book Antiqua"/>
          <w:b/>
          <w:bCs/>
          <w:lang w:val="en"/>
        </w:rPr>
      </w:pPr>
    </w:p>
    <w:p w14:paraId="29CD8C63" w14:textId="06951427" w:rsidR="00C30997" w:rsidRPr="00FD5AFE" w:rsidRDefault="002141C7" w:rsidP="36E82BF2">
      <w:pPr>
        <w:pStyle w:val="NoSpacing"/>
        <w:jc w:val="both"/>
        <w:divId w:val="1289357100"/>
        <w:rPr>
          <w:rFonts w:ascii="Book Antiqua" w:eastAsia="Times New Roman" w:hAnsi="Book Antiqua"/>
        </w:rPr>
      </w:pPr>
      <w:r w:rsidRPr="00FD5AFE">
        <w:rPr>
          <w:rFonts w:ascii="Book Antiqua" w:eastAsia="Times New Roman" w:hAnsi="Book Antiqua"/>
          <w:b/>
          <w:bCs/>
        </w:rPr>
        <w:t>Deputy Town Attorney David Udall</w:t>
      </w:r>
      <w:r w:rsidRPr="00FD5AFE">
        <w:rPr>
          <w:rFonts w:ascii="Book Antiqua" w:eastAsia="Times New Roman" w:hAnsi="Book Antiqua"/>
        </w:rPr>
        <w:t xml:space="preserve"> </w:t>
      </w:r>
      <w:r w:rsidR="00C30997" w:rsidRPr="00FD5AFE">
        <w:rPr>
          <w:rFonts w:ascii="Book Antiqua" w:eastAsia="Times New Roman" w:hAnsi="Book Antiqua"/>
        </w:rPr>
        <w:t xml:space="preserve">noted </w:t>
      </w:r>
      <w:r w:rsidRPr="00FD5AFE">
        <w:rPr>
          <w:rFonts w:ascii="Book Antiqua" w:eastAsia="Times New Roman" w:hAnsi="Book Antiqua"/>
        </w:rPr>
        <w:t xml:space="preserve">for the record </w:t>
      </w:r>
      <w:r w:rsidR="00C30997" w:rsidRPr="00FD5AFE">
        <w:rPr>
          <w:rFonts w:ascii="Book Antiqua" w:eastAsia="Times New Roman" w:hAnsi="Book Antiqua"/>
        </w:rPr>
        <w:t xml:space="preserve">that the posted agenda before the members </w:t>
      </w:r>
      <w:r w:rsidRPr="00FD5AFE">
        <w:rPr>
          <w:rFonts w:ascii="Book Antiqua" w:eastAsia="Times New Roman" w:hAnsi="Book Antiqua"/>
        </w:rPr>
        <w:t>wa</w:t>
      </w:r>
      <w:r w:rsidR="00C30997" w:rsidRPr="00FD5AFE">
        <w:rPr>
          <w:rFonts w:ascii="Book Antiqua" w:eastAsia="Times New Roman" w:hAnsi="Book Antiqua"/>
        </w:rPr>
        <w:t xml:space="preserve">s the version to be approved. He explained that the December minutes were mistakenly attached </w:t>
      </w:r>
      <w:r w:rsidRPr="00FD5AFE">
        <w:rPr>
          <w:rFonts w:ascii="Book Antiqua" w:eastAsia="Times New Roman" w:hAnsi="Book Antiqua"/>
        </w:rPr>
        <w:t xml:space="preserve">to the posted minutes and noted </w:t>
      </w:r>
      <w:r w:rsidR="00C30997" w:rsidRPr="00FD5AFE">
        <w:rPr>
          <w:rFonts w:ascii="Book Antiqua" w:eastAsia="Times New Roman" w:hAnsi="Book Antiqua"/>
        </w:rPr>
        <w:t xml:space="preserve">that the correct April 2, </w:t>
      </w:r>
      <w:proofErr w:type="gramStart"/>
      <w:r w:rsidR="00C30997" w:rsidRPr="00FD5AFE">
        <w:rPr>
          <w:rFonts w:ascii="Book Antiqua" w:eastAsia="Times New Roman" w:hAnsi="Book Antiqua"/>
        </w:rPr>
        <w:t>2025</w:t>
      </w:r>
      <w:proofErr w:type="gramEnd"/>
      <w:r w:rsidR="00C30997" w:rsidRPr="00FD5AFE">
        <w:rPr>
          <w:rFonts w:ascii="Book Antiqua" w:eastAsia="Times New Roman" w:hAnsi="Book Antiqua"/>
        </w:rPr>
        <w:t xml:space="preserve"> </w:t>
      </w:r>
      <w:r w:rsidR="00C30997" w:rsidRPr="00FD5AFE">
        <w:rPr>
          <w:rFonts w:ascii="Book Antiqua" w:eastAsia="Times New Roman" w:hAnsi="Book Antiqua"/>
        </w:rPr>
        <w:t xml:space="preserve">minutes </w:t>
      </w:r>
      <w:r w:rsidRPr="00FD5AFE">
        <w:rPr>
          <w:rFonts w:ascii="Book Antiqua" w:hAnsi="Book Antiqua"/>
        </w:rPr>
        <w:t xml:space="preserve">were </w:t>
      </w:r>
      <w:r w:rsidR="00FD5AFE" w:rsidRPr="00FD5AFE">
        <w:rPr>
          <w:rFonts w:ascii="Book Antiqua" w:hAnsi="Book Antiqua"/>
        </w:rPr>
        <w:t xml:space="preserve">printed </w:t>
      </w:r>
      <w:r w:rsidR="00C30997" w:rsidRPr="00FD5AFE">
        <w:rPr>
          <w:rFonts w:ascii="Book Antiqua" w:eastAsia="Times New Roman" w:hAnsi="Book Antiqua"/>
        </w:rPr>
        <w:t>and distributed in hard copy for approval</w:t>
      </w:r>
      <w:r w:rsidRPr="00FD5AFE">
        <w:rPr>
          <w:rFonts w:ascii="Book Antiqua" w:eastAsia="Times New Roman" w:hAnsi="Book Antiqua"/>
        </w:rPr>
        <w:t xml:space="preserve"> at the meeting</w:t>
      </w:r>
      <w:r w:rsidR="00C30997" w:rsidRPr="00FD5AFE">
        <w:rPr>
          <w:rFonts w:ascii="Book Antiqua" w:eastAsia="Times New Roman" w:hAnsi="Book Antiqua"/>
        </w:rPr>
        <w:t>.</w:t>
      </w:r>
    </w:p>
    <w:p w14:paraId="661CA6C9" w14:textId="77777777" w:rsidR="00DC7952" w:rsidRPr="00A45EF2" w:rsidRDefault="00DC7952" w:rsidP="00DC7952">
      <w:pPr>
        <w:pStyle w:val="NoSpacing"/>
        <w:divId w:val="1289357100"/>
        <w:rPr>
          <w:rFonts w:ascii="Book Antiqua" w:eastAsia="Book Antiqua" w:hAnsi="Book Antiqua" w:cs="Book Antiqua"/>
          <w:lang w:val="en"/>
        </w:rPr>
      </w:pPr>
    </w:p>
    <w:p w14:paraId="2165D63B" w14:textId="6A4F6C9D" w:rsidR="004A4B13" w:rsidRPr="00A45EF2" w:rsidRDefault="004A4B13" w:rsidP="00DC7952">
      <w:pPr>
        <w:pStyle w:val="NoSpacing"/>
        <w:divId w:val="1289357100"/>
        <w:rPr>
          <w:rFonts w:ascii="Book Antiqua" w:hAnsi="Book Antiqua"/>
          <w:lang w:val="en"/>
        </w:rPr>
      </w:pPr>
      <w:r w:rsidRPr="00A45EF2">
        <w:rPr>
          <w:rStyle w:val="Strong"/>
          <w:rFonts w:ascii="Book Antiqua" w:hAnsi="Book Antiqua"/>
          <w:color w:val="000000"/>
          <w:lang w:val="en"/>
        </w:rPr>
        <w:t xml:space="preserve">APPROVAL OF THE </w:t>
      </w:r>
      <w:r w:rsidR="00DC7952" w:rsidRPr="00A45EF2">
        <w:rPr>
          <w:rStyle w:val="Strong"/>
          <w:rFonts w:ascii="Book Antiqua" w:hAnsi="Book Antiqua"/>
          <w:color w:val="000000"/>
          <w:lang w:val="en"/>
        </w:rPr>
        <w:t>SUMMARY MINUTES</w:t>
      </w:r>
      <w:r w:rsidRPr="00A45EF2">
        <w:rPr>
          <w:rFonts w:ascii="Book Antiqua" w:hAnsi="Book Antiqua"/>
          <w:lang w:val="en"/>
        </w:rPr>
        <w:t xml:space="preserve"> </w:t>
      </w:r>
    </w:p>
    <w:p w14:paraId="62AC6245" w14:textId="77777777" w:rsidR="002D76A5" w:rsidRPr="00A45EF2" w:rsidRDefault="002D76A5" w:rsidP="00231B22">
      <w:pPr>
        <w:pStyle w:val="NoSpacing"/>
        <w:divId w:val="1289357100"/>
        <w:rPr>
          <w:rFonts w:ascii="Book Antiqua" w:eastAsia="Book Antiqua" w:hAnsi="Book Antiqua" w:cs="Book Antiqua"/>
          <w:lang w:val="en"/>
        </w:rPr>
      </w:pPr>
    </w:p>
    <w:p w14:paraId="5AD8641B" w14:textId="003C6A47" w:rsidR="004A4B13" w:rsidRPr="00A45EF2" w:rsidRDefault="004A4B13" w:rsidP="00231B22">
      <w:pPr>
        <w:pStyle w:val="NoSpacing"/>
        <w:divId w:val="1289357100"/>
        <w:rPr>
          <w:rFonts w:ascii="Book Antiqua" w:hAnsi="Book Antiqua"/>
          <w:lang w:val="en"/>
        </w:rPr>
      </w:pPr>
      <w:r w:rsidRPr="00A45EF2">
        <w:rPr>
          <w:rFonts w:ascii="Book Antiqua" w:hAnsi="Book Antiqua"/>
          <w:lang w:val="en"/>
        </w:rPr>
        <w:t xml:space="preserve">Approval of </w:t>
      </w:r>
      <w:r w:rsidR="00770B11" w:rsidRPr="00A45EF2">
        <w:rPr>
          <w:rFonts w:ascii="Book Antiqua" w:hAnsi="Book Antiqua"/>
          <w:lang w:val="en"/>
        </w:rPr>
        <w:t>April 2, 2025</w:t>
      </w:r>
      <w:r w:rsidRPr="00A45EF2">
        <w:rPr>
          <w:rFonts w:ascii="Book Antiqua" w:hAnsi="Book Antiqua"/>
          <w:lang w:val="en"/>
        </w:rPr>
        <w:t>, Summary Minutes (</w:t>
      </w:r>
      <w:r w:rsidR="00B744B2" w:rsidRPr="00A45EF2">
        <w:rPr>
          <w:rFonts w:ascii="Book Antiqua" w:hAnsi="Book Antiqua"/>
          <w:lang w:val="en"/>
        </w:rPr>
        <w:t xml:space="preserve">Heidi </w:t>
      </w:r>
      <w:r w:rsidR="00EB1C87" w:rsidRPr="00A45EF2">
        <w:rPr>
          <w:rFonts w:ascii="Book Antiqua" w:hAnsi="Book Antiqua"/>
          <w:lang w:val="en"/>
        </w:rPr>
        <w:t>Lasham</w:t>
      </w:r>
      <w:r w:rsidRPr="00A45EF2">
        <w:rPr>
          <w:rFonts w:ascii="Book Antiqua" w:hAnsi="Book Antiqua"/>
          <w:lang w:val="en"/>
        </w:rPr>
        <w:t xml:space="preserve">) </w:t>
      </w:r>
    </w:p>
    <w:p w14:paraId="19058839" w14:textId="77777777" w:rsidR="00D83F77" w:rsidRPr="00A45EF2" w:rsidRDefault="00D83F77" w:rsidP="00DC7952">
      <w:pPr>
        <w:pStyle w:val="NoSpacing"/>
        <w:divId w:val="1289357100"/>
        <w:rPr>
          <w:rFonts w:ascii="Book Antiqua" w:hAnsi="Book Antiqua"/>
          <w:lang w:val="en"/>
        </w:rPr>
      </w:pPr>
    </w:p>
    <w:p w14:paraId="4BE48910" w14:textId="44EBB878" w:rsidR="00D83F77" w:rsidRPr="00A45EF2" w:rsidRDefault="002141C7" w:rsidP="00231B22">
      <w:pPr>
        <w:pStyle w:val="NoSpacing"/>
        <w:jc w:val="both"/>
        <w:divId w:val="1289357100"/>
        <w:rPr>
          <w:rFonts w:ascii="Book Antiqua" w:hAnsi="Book Antiqua"/>
          <w:lang w:val="en"/>
        </w:rPr>
      </w:pPr>
      <w:r>
        <w:rPr>
          <w:rFonts w:ascii="Book Antiqua" w:hAnsi="Book Antiqua"/>
          <w:b/>
          <w:bCs/>
          <w:i/>
          <w:iCs/>
        </w:rPr>
        <w:t>Board Member</w:t>
      </w:r>
      <w:r w:rsidR="00D55982" w:rsidRPr="00A45EF2">
        <w:rPr>
          <w:rFonts w:ascii="Book Antiqua" w:hAnsi="Book Antiqua"/>
          <w:b/>
          <w:bCs/>
          <w:i/>
          <w:iCs/>
        </w:rPr>
        <w:t xml:space="preserve"> Biggs</w:t>
      </w:r>
      <w:r w:rsidR="007868F2" w:rsidRPr="00A45EF2">
        <w:rPr>
          <w:rFonts w:ascii="Book Antiqua" w:hAnsi="Book Antiqua"/>
          <w:b/>
          <w:bCs/>
          <w:i/>
          <w:iCs/>
        </w:rPr>
        <w:t xml:space="preserve"> </w:t>
      </w:r>
      <w:r w:rsidR="00D83F77" w:rsidRPr="00A45EF2">
        <w:rPr>
          <w:rFonts w:ascii="Book Antiqua" w:hAnsi="Book Antiqua"/>
          <w:b/>
          <w:bCs/>
          <w:i/>
          <w:iCs/>
        </w:rPr>
        <w:t xml:space="preserve">moved to approve the summary minutes as presented. </w:t>
      </w:r>
      <w:r w:rsidR="00D55982" w:rsidRPr="00A45EF2">
        <w:rPr>
          <w:rFonts w:ascii="Book Antiqua" w:hAnsi="Book Antiqua"/>
          <w:b/>
          <w:bCs/>
          <w:i/>
          <w:iCs/>
        </w:rPr>
        <w:t xml:space="preserve">Board Member </w:t>
      </w:r>
      <w:r w:rsidR="00082E44">
        <w:rPr>
          <w:rFonts w:ascii="Book Antiqua" w:hAnsi="Book Antiqua"/>
          <w:b/>
          <w:bCs/>
          <w:i/>
          <w:iCs/>
        </w:rPr>
        <w:t>Proctor</w:t>
      </w:r>
      <w:r w:rsidR="006300E4" w:rsidRPr="00A45EF2">
        <w:rPr>
          <w:rFonts w:ascii="Book Antiqua" w:hAnsi="Book Antiqua"/>
          <w:b/>
          <w:bCs/>
          <w:i/>
          <w:iCs/>
        </w:rPr>
        <w:t xml:space="preserve"> seconded the motion</w:t>
      </w:r>
      <w:r w:rsidR="00D83F77" w:rsidRPr="00A45EF2">
        <w:rPr>
          <w:rFonts w:ascii="Book Antiqua" w:hAnsi="Book Antiqua"/>
          <w:b/>
          <w:bCs/>
          <w:i/>
          <w:iCs/>
        </w:rPr>
        <w:t>. Motion pa</w:t>
      </w:r>
      <w:r w:rsidR="00D83F77" w:rsidRPr="001053B0">
        <w:rPr>
          <w:rFonts w:ascii="Book Antiqua" w:hAnsi="Book Antiqua"/>
          <w:b/>
          <w:bCs/>
          <w:i/>
          <w:iCs/>
        </w:rPr>
        <w:t xml:space="preserve">ssed, </w:t>
      </w:r>
      <w:r w:rsidR="001E02C6" w:rsidRPr="008D23BA">
        <w:rPr>
          <w:rFonts w:ascii="Book Antiqua" w:hAnsi="Book Antiqua"/>
          <w:b/>
          <w:bCs/>
          <w:i/>
          <w:iCs/>
        </w:rPr>
        <w:t>5</w:t>
      </w:r>
      <w:r w:rsidR="00D83F77" w:rsidRPr="001053B0">
        <w:rPr>
          <w:rFonts w:ascii="Book Antiqua" w:hAnsi="Book Antiqua"/>
          <w:b/>
          <w:bCs/>
          <w:i/>
          <w:iCs/>
        </w:rPr>
        <w:t>-0.</w:t>
      </w:r>
    </w:p>
    <w:p w14:paraId="52ECF5DD" w14:textId="77777777" w:rsidR="00393832" w:rsidRPr="00A45EF2" w:rsidRDefault="00393832" w:rsidP="00B64764">
      <w:pPr>
        <w:pStyle w:val="NoSpacing"/>
        <w:jc w:val="both"/>
        <w:divId w:val="1289357100"/>
        <w:rPr>
          <w:rFonts w:ascii="Book Antiqua" w:eastAsia="Book Antiqua" w:hAnsi="Book Antiqua" w:cs="Book Antiqua"/>
        </w:rPr>
      </w:pPr>
    </w:p>
    <w:p w14:paraId="193A145A" w14:textId="77777777" w:rsidR="00393832" w:rsidRPr="00A45EF2" w:rsidRDefault="00393832" w:rsidP="00393832">
      <w:pPr>
        <w:pStyle w:val="NoSpacing"/>
        <w:jc w:val="both"/>
        <w:divId w:val="1289357100"/>
        <w:rPr>
          <w:rFonts w:ascii="Book Antiqua" w:eastAsia="Book Antiqua" w:hAnsi="Book Antiqua" w:cs="Book Antiqua"/>
          <w:b/>
          <w:bCs/>
        </w:rPr>
      </w:pPr>
      <w:r w:rsidRPr="00A45EF2">
        <w:rPr>
          <w:rFonts w:ascii="Book Antiqua" w:eastAsia="Book Antiqua" w:hAnsi="Book Antiqua" w:cs="Book Antiqua"/>
          <w:b/>
          <w:bCs/>
        </w:rPr>
        <w:t>BOARD ACTION</w:t>
      </w:r>
    </w:p>
    <w:p w14:paraId="03AA7FAC" w14:textId="26069E1B" w:rsidR="00A658BE" w:rsidRPr="00A45EF2" w:rsidRDefault="001D1995" w:rsidP="00A658BE">
      <w:pPr>
        <w:pStyle w:val="NoSpacing"/>
        <w:jc w:val="both"/>
        <w:divId w:val="1289357100"/>
        <w:rPr>
          <w:rFonts w:ascii="Book Antiqua" w:hAnsi="Book Antiqua"/>
          <w:lang w:val="en"/>
        </w:rPr>
      </w:pPr>
      <w:r w:rsidRPr="00A45EF2">
        <w:rPr>
          <w:rFonts w:ascii="Book Antiqua" w:eastAsia="Book Antiqua" w:hAnsi="Book Antiqua" w:cs="Book Antiqua"/>
        </w:rPr>
        <w:t xml:space="preserve">The Board was given the opportunity to vote for a new Vice Chair. </w:t>
      </w:r>
      <w:r w:rsidR="002141C7" w:rsidRPr="00FE33E3">
        <w:rPr>
          <w:rFonts w:ascii="Book Antiqua" w:eastAsia="Book Antiqua" w:hAnsi="Book Antiqua" w:cs="Book Antiqua"/>
          <w:b/>
          <w:bCs/>
        </w:rPr>
        <w:t>Board Member</w:t>
      </w:r>
      <w:r w:rsidRPr="00FE33E3">
        <w:rPr>
          <w:rFonts w:ascii="Book Antiqua" w:eastAsia="Book Antiqua" w:hAnsi="Book Antiqua" w:cs="Book Antiqua"/>
          <w:b/>
          <w:bCs/>
        </w:rPr>
        <w:t xml:space="preserve"> Biggs</w:t>
      </w:r>
      <w:r w:rsidRPr="00A45EF2">
        <w:rPr>
          <w:rFonts w:ascii="Book Antiqua" w:eastAsia="Book Antiqua" w:hAnsi="Book Antiqua" w:cs="Book Antiqua"/>
        </w:rPr>
        <w:t xml:space="preserve"> was nominated and unanimously selected by the Board to continue serving as Vice Chair.</w:t>
      </w:r>
      <w:r w:rsidR="00A658BE" w:rsidRPr="00A658BE">
        <w:rPr>
          <w:rFonts w:ascii="Book Antiqua" w:hAnsi="Book Antiqua"/>
          <w:b/>
          <w:bCs/>
          <w:i/>
          <w:iCs/>
        </w:rPr>
        <w:t xml:space="preserve"> </w:t>
      </w:r>
      <w:r w:rsidR="00A658BE">
        <w:rPr>
          <w:rFonts w:ascii="Book Antiqua" w:hAnsi="Book Antiqua"/>
          <w:b/>
          <w:bCs/>
          <w:i/>
          <w:iCs/>
        </w:rPr>
        <w:t>Board Member</w:t>
      </w:r>
      <w:r w:rsidR="00A658BE" w:rsidRPr="00A45EF2">
        <w:rPr>
          <w:rFonts w:ascii="Book Antiqua" w:hAnsi="Book Antiqua"/>
          <w:b/>
          <w:bCs/>
          <w:i/>
          <w:iCs/>
        </w:rPr>
        <w:t xml:space="preserve"> </w:t>
      </w:r>
      <w:r w:rsidR="00A658BE">
        <w:rPr>
          <w:rFonts w:ascii="Book Antiqua" w:hAnsi="Book Antiqua"/>
          <w:b/>
          <w:bCs/>
          <w:i/>
          <w:iCs/>
        </w:rPr>
        <w:t>Martinez</w:t>
      </w:r>
      <w:r w:rsidR="00A658BE" w:rsidRPr="00A45EF2">
        <w:rPr>
          <w:rFonts w:ascii="Book Antiqua" w:hAnsi="Book Antiqua"/>
          <w:b/>
          <w:bCs/>
          <w:i/>
          <w:iCs/>
        </w:rPr>
        <w:t xml:space="preserve"> moved to approve the </w:t>
      </w:r>
      <w:r w:rsidR="00A658BE">
        <w:rPr>
          <w:rFonts w:ascii="Book Antiqua" w:hAnsi="Book Antiqua"/>
          <w:b/>
          <w:bCs/>
          <w:i/>
          <w:iCs/>
        </w:rPr>
        <w:t>motion</w:t>
      </w:r>
      <w:r w:rsidR="00A658BE" w:rsidRPr="00A45EF2">
        <w:rPr>
          <w:rFonts w:ascii="Book Antiqua" w:hAnsi="Book Antiqua"/>
          <w:b/>
          <w:bCs/>
          <w:i/>
          <w:iCs/>
        </w:rPr>
        <w:t xml:space="preserve">. Board Member </w:t>
      </w:r>
      <w:r w:rsidR="00A658BE">
        <w:rPr>
          <w:rFonts w:ascii="Book Antiqua" w:hAnsi="Book Antiqua"/>
          <w:b/>
          <w:bCs/>
          <w:i/>
          <w:iCs/>
        </w:rPr>
        <w:t>Proctor</w:t>
      </w:r>
      <w:r w:rsidR="00A658BE" w:rsidRPr="00A45EF2">
        <w:rPr>
          <w:rFonts w:ascii="Book Antiqua" w:hAnsi="Book Antiqua"/>
          <w:b/>
          <w:bCs/>
          <w:i/>
          <w:iCs/>
        </w:rPr>
        <w:t xml:space="preserve"> seconded the motion. Motion pa</w:t>
      </w:r>
      <w:r w:rsidR="00A658BE" w:rsidRPr="001053B0">
        <w:rPr>
          <w:rFonts w:ascii="Book Antiqua" w:hAnsi="Book Antiqua"/>
          <w:b/>
          <w:bCs/>
          <w:i/>
          <w:iCs/>
        </w:rPr>
        <w:t xml:space="preserve">ssed, </w:t>
      </w:r>
      <w:r w:rsidR="00A658BE" w:rsidRPr="008D23BA">
        <w:rPr>
          <w:rFonts w:ascii="Book Antiqua" w:hAnsi="Book Antiqua"/>
          <w:b/>
          <w:bCs/>
          <w:i/>
          <w:iCs/>
        </w:rPr>
        <w:t>5</w:t>
      </w:r>
      <w:r w:rsidR="00A658BE" w:rsidRPr="001053B0">
        <w:rPr>
          <w:rFonts w:ascii="Book Antiqua" w:hAnsi="Book Antiqua"/>
          <w:b/>
          <w:bCs/>
          <w:i/>
          <w:iCs/>
        </w:rPr>
        <w:t>-0.</w:t>
      </w:r>
    </w:p>
    <w:p w14:paraId="4FE0FA2A" w14:textId="3EF09C5C" w:rsidR="001D1995" w:rsidRPr="00A45EF2" w:rsidRDefault="001D1995" w:rsidP="00393832">
      <w:pPr>
        <w:pStyle w:val="NoSpacing"/>
        <w:jc w:val="both"/>
        <w:divId w:val="1289357100"/>
        <w:rPr>
          <w:rFonts w:ascii="Book Antiqua" w:eastAsia="Book Antiqua" w:hAnsi="Book Antiqua" w:cs="Book Antiqua"/>
        </w:rPr>
      </w:pPr>
    </w:p>
    <w:p w14:paraId="6EF733AF" w14:textId="77777777" w:rsidR="00393832" w:rsidRPr="00A45EF2" w:rsidRDefault="00393832" w:rsidP="00393832">
      <w:pPr>
        <w:pStyle w:val="NoSpacing"/>
        <w:jc w:val="both"/>
        <w:divId w:val="1289357100"/>
        <w:rPr>
          <w:rFonts w:ascii="Book Antiqua" w:eastAsia="Book Antiqua" w:hAnsi="Book Antiqua" w:cs="Book Antiqua"/>
          <w:b/>
          <w:bCs/>
        </w:rPr>
      </w:pPr>
    </w:p>
    <w:p w14:paraId="3A85555F" w14:textId="12CB8276" w:rsidR="004A4B13" w:rsidRPr="00A45EF2" w:rsidRDefault="004A4B13" w:rsidP="00DC7952">
      <w:pPr>
        <w:pStyle w:val="NoSpacing"/>
        <w:divId w:val="1289357100"/>
        <w:rPr>
          <w:rFonts w:ascii="Book Antiqua" w:hAnsi="Book Antiqua"/>
          <w:lang w:val="en"/>
        </w:rPr>
      </w:pPr>
      <w:r w:rsidRPr="00A45EF2">
        <w:rPr>
          <w:rStyle w:val="Strong"/>
          <w:rFonts w:ascii="Book Antiqua" w:hAnsi="Book Antiqua"/>
          <w:color w:val="000000"/>
          <w:lang w:val="en"/>
        </w:rPr>
        <w:t>UTILITIES DEPARTMENT STATUS UPDATE</w:t>
      </w:r>
      <w:r w:rsidRPr="00A45EF2">
        <w:rPr>
          <w:rFonts w:ascii="Book Antiqua" w:hAnsi="Book Antiqua"/>
          <w:lang w:val="en"/>
        </w:rPr>
        <w:t xml:space="preserve"> </w:t>
      </w:r>
    </w:p>
    <w:p w14:paraId="5550395C" w14:textId="77777777" w:rsidR="00C755A4" w:rsidRPr="00A45EF2" w:rsidRDefault="00C755A4" w:rsidP="00DC7952">
      <w:pPr>
        <w:pStyle w:val="NoSpacing"/>
        <w:divId w:val="1289357100"/>
        <w:rPr>
          <w:rFonts w:ascii="Book Antiqua" w:hAnsi="Book Antiqua"/>
          <w:lang w:val="en"/>
        </w:rPr>
      </w:pPr>
    </w:p>
    <w:p w14:paraId="432D761B" w14:textId="4B916DD5"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Water Department Updates – </w:t>
      </w:r>
      <w:r w:rsidRPr="00A45EF2">
        <w:rPr>
          <w:rFonts w:ascii="Book Antiqua" w:hAnsi="Book Antiqua"/>
          <w:b/>
          <w:bCs/>
          <w:i/>
          <w:iCs/>
        </w:rPr>
        <w:t>Presented by Heidi Lasham</w:t>
      </w:r>
    </w:p>
    <w:p w14:paraId="6F2EF7C6" w14:textId="45C72977" w:rsidR="00A45EF2" w:rsidRPr="006458B3" w:rsidRDefault="002141C7" w:rsidP="00FE33E3">
      <w:pPr>
        <w:spacing w:after="160" w:line="278" w:lineRule="auto"/>
        <w:jc w:val="both"/>
        <w:divId w:val="1289357100"/>
        <w:rPr>
          <w:rFonts w:ascii="Book Antiqua" w:hAnsi="Book Antiqua"/>
        </w:rPr>
      </w:pPr>
      <w:r w:rsidRPr="00A45EF2">
        <w:rPr>
          <w:rFonts w:ascii="Book Antiqua" w:hAnsi="Book Antiqua"/>
          <w:b/>
          <w:bCs/>
        </w:rPr>
        <w:t>Chairperson</w:t>
      </w:r>
      <w:r w:rsidRPr="00A45EF2" w:rsidDel="002141C7">
        <w:rPr>
          <w:rFonts w:ascii="Book Antiqua" w:hAnsi="Book Antiqua"/>
        </w:rPr>
        <w:t xml:space="preserve"> </w:t>
      </w:r>
      <w:r w:rsidR="00C755A4" w:rsidRPr="00FE33E3">
        <w:rPr>
          <w:rFonts w:ascii="Book Antiqua" w:hAnsi="Book Antiqua"/>
          <w:b/>
          <w:bCs/>
        </w:rPr>
        <w:t>Lasham</w:t>
      </w:r>
      <w:r w:rsidR="00A45EF2" w:rsidRPr="00FE33E3">
        <w:rPr>
          <w:rFonts w:ascii="Book Antiqua" w:hAnsi="Book Antiqua"/>
          <w:b/>
          <w:bCs/>
        </w:rPr>
        <w:t xml:space="preserve"> </w:t>
      </w:r>
      <w:r w:rsidR="00A45EF2" w:rsidRPr="006458B3">
        <w:rPr>
          <w:rFonts w:ascii="Book Antiqua" w:hAnsi="Book Antiqua"/>
        </w:rPr>
        <w:t xml:space="preserve">reported that the department currently has five vacancies: one billing specialist, an engineering/EIT position, a water quality technician, an associate mechanic, and a water reclamation operator I. </w:t>
      </w:r>
      <w:r w:rsidRPr="00A45EF2">
        <w:rPr>
          <w:rFonts w:ascii="Book Antiqua" w:hAnsi="Book Antiqua"/>
          <w:b/>
          <w:bCs/>
        </w:rPr>
        <w:t>Chairperson</w:t>
      </w:r>
      <w:r w:rsidRPr="00A45EF2" w:rsidDel="002141C7">
        <w:rPr>
          <w:rFonts w:ascii="Book Antiqua" w:hAnsi="Book Antiqua"/>
        </w:rPr>
        <w:t xml:space="preserve"> </w:t>
      </w:r>
      <w:r w:rsidRPr="002A6824">
        <w:rPr>
          <w:rFonts w:ascii="Book Antiqua" w:hAnsi="Book Antiqua"/>
          <w:b/>
          <w:bCs/>
        </w:rPr>
        <w:t xml:space="preserve">Lasham </w:t>
      </w:r>
      <w:r w:rsidR="00A45EF2" w:rsidRPr="006458B3">
        <w:rPr>
          <w:rFonts w:ascii="Book Antiqua" w:hAnsi="Book Antiqua"/>
        </w:rPr>
        <w:t>also shared that the department had created its inaugural customer newsletter, which will be distributed with water bills twice during the fiscal year, with the goal of eventually releasing it quarterly to provide regular updates to customers.</w:t>
      </w:r>
    </w:p>
    <w:p w14:paraId="4CFC531F" w14:textId="77E45838" w:rsidR="00C755A4" w:rsidRPr="00A45EF2" w:rsidRDefault="00C755A4" w:rsidP="00C755A4">
      <w:pPr>
        <w:pStyle w:val="NoSpacing"/>
        <w:divId w:val="1289357100"/>
        <w:rPr>
          <w:rFonts w:ascii="Book Antiqua" w:hAnsi="Book Antiqua"/>
        </w:rPr>
      </w:pPr>
    </w:p>
    <w:p w14:paraId="070D9FBC" w14:textId="4695DF92"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Rate Study Updates – </w:t>
      </w:r>
      <w:r w:rsidRPr="00A45EF2">
        <w:rPr>
          <w:rFonts w:ascii="Book Antiqua" w:hAnsi="Book Antiqua"/>
          <w:b/>
          <w:bCs/>
          <w:i/>
          <w:iCs/>
        </w:rPr>
        <w:t>Presented by Heidi Lasham</w:t>
      </w:r>
    </w:p>
    <w:p w14:paraId="30B5B01C" w14:textId="2210B36E" w:rsidR="00C755A4" w:rsidRPr="00A45EF2" w:rsidRDefault="002141C7" w:rsidP="00FE33E3">
      <w:pPr>
        <w:pStyle w:val="NoSpacing"/>
        <w:jc w:val="both"/>
        <w:divId w:val="1289357100"/>
        <w:rPr>
          <w:rFonts w:ascii="Book Antiqua" w:hAnsi="Book Antiqua"/>
        </w:rPr>
      </w:pPr>
      <w:r w:rsidRPr="00A45EF2">
        <w:rPr>
          <w:rFonts w:ascii="Book Antiqua" w:hAnsi="Book Antiqua"/>
          <w:b/>
          <w:bCs/>
        </w:rPr>
        <w:t>Chairperson</w:t>
      </w:r>
      <w:r w:rsidRPr="00A45EF2" w:rsidDel="002141C7">
        <w:rPr>
          <w:rFonts w:ascii="Book Antiqua" w:hAnsi="Book Antiqua"/>
        </w:rPr>
        <w:t xml:space="preserve"> </w:t>
      </w:r>
      <w:r w:rsidRPr="002A6824">
        <w:rPr>
          <w:rFonts w:ascii="Book Antiqua" w:hAnsi="Book Antiqua"/>
          <w:b/>
          <w:bCs/>
        </w:rPr>
        <w:t xml:space="preserve">Lasham </w:t>
      </w:r>
      <w:r w:rsidR="00A45EF2" w:rsidRPr="006458B3">
        <w:rPr>
          <w:rFonts w:ascii="Book Antiqua" w:eastAsia="Aptos" w:hAnsi="Book Antiqua"/>
          <w:kern w:val="2"/>
          <w14:ligatures w14:val="standardContextual"/>
        </w:rPr>
        <w:t xml:space="preserve">reviewed the recent rate study completed with </w:t>
      </w:r>
      <w:proofErr w:type="spellStart"/>
      <w:r w:rsidR="00A45EF2" w:rsidRPr="006458B3">
        <w:rPr>
          <w:rFonts w:ascii="Book Antiqua" w:eastAsia="Aptos" w:hAnsi="Book Antiqua"/>
          <w:kern w:val="2"/>
          <w14:ligatures w14:val="standardContextual"/>
        </w:rPr>
        <w:t>Raftelis</w:t>
      </w:r>
      <w:proofErr w:type="spellEnd"/>
      <w:r w:rsidR="00A45EF2" w:rsidRPr="006458B3">
        <w:rPr>
          <w:rFonts w:ascii="Book Antiqua" w:eastAsia="Aptos" w:hAnsi="Book Antiqua"/>
          <w:kern w:val="2"/>
          <w14:ligatures w14:val="standardContextual"/>
        </w:rPr>
        <w:t xml:space="preserve">. The study concluded that the current rate structure would be insufficient to fund the Town’s upcoming projects and expenses over the next five years. While the utility remains in a strong financial position, </w:t>
      </w:r>
      <w:proofErr w:type="spellStart"/>
      <w:r w:rsidR="00A45EF2" w:rsidRPr="006458B3">
        <w:rPr>
          <w:rFonts w:ascii="Book Antiqua" w:eastAsia="Aptos" w:hAnsi="Book Antiqua"/>
          <w:kern w:val="2"/>
          <w14:ligatures w14:val="standardContextual"/>
        </w:rPr>
        <w:t>Raftelis</w:t>
      </w:r>
      <w:proofErr w:type="spellEnd"/>
      <w:r w:rsidR="00A45EF2" w:rsidRPr="006458B3">
        <w:rPr>
          <w:rFonts w:ascii="Book Antiqua" w:eastAsia="Aptos" w:hAnsi="Book Antiqua"/>
          <w:kern w:val="2"/>
          <w14:ligatures w14:val="standardContextual"/>
        </w:rPr>
        <w:t xml:space="preserve"> recommended annual water rate increases of 10.5 percent and water reclamation rate increases of 2.5 percent. These recommendations were presented to Council on October 21, 2025. The next steps include taking a Notice of Intent to Council on November 4, 2025, conducting community outreach meetings at the M</w:t>
      </w:r>
      <w:r w:rsidR="00827687">
        <w:rPr>
          <w:rFonts w:ascii="Book Antiqua" w:eastAsia="Aptos" w:hAnsi="Book Antiqua"/>
          <w:kern w:val="2"/>
          <w14:ligatures w14:val="standardContextual"/>
        </w:rPr>
        <w:t>arana</w:t>
      </w:r>
      <w:r w:rsidR="00A45EF2" w:rsidRPr="006458B3">
        <w:rPr>
          <w:rFonts w:ascii="Book Antiqua" w:eastAsia="Aptos" w:hAnsi="Book Antiqua"/>
          <w:kern w:val="2"/>
          <w14:ligatures w14:val="standardContextual"/>
        </w:rPr>
        <w:t xml:space="preserve"> Police Department Community Room and Rattlesnake Ridge Elementary, </w:t>
      </w:r>
      <w:r w:rsidR="00B87068">
        <w:rPr>
          <w:rFonts w:ascii="Book Antiqua" w:eastAsia="Aptos" w:hAnsi="Book Antiqua"/>
          <w:kern w:val="2"/>
          <w14:ligatures w14:val="standardContextual"/>
        </w:rPr>
        <w:t xml:space="preserve">a public hearing on January 6, </w:t>
      </w:r>
      <w:proofErr w:type="gramStart"/>
      <w:r w:rsidR="00B87068">
        <w:rPr>
          <w:rFonts w:ascii="Book Antiqua" w:eastAsia="Aptos" w:hAnsi="Book Antiqua"/>
          <w:kern w:val="2"/>
          <w14:ligatures w14:val="standardContextual"/>
        </w:rPr>
        <w:t>2026</w:t>
      </w:r>
      <w:proofErr w:type="gramEnd"/>
      <w:r w:rsidR="00B87068">
        <w:rPr>
          <w:rFonts w:ascii="Book Antiqua" w:eastAsia="Aptos" w:hAnsi="Book Antiqua"/>
          <w:kern w:val="2"/>
          <w14:ligatures w14:val="standardContextual"/>
        </w:rPr>
        <w:t xml:space="preserve"> </w:t>
      </w:r>
      <w:r w:rsidR="00A45EF2" w:rsidRPr="006458B3">
        <w:rPr>
          <w:rFonts w:ascii="Book Antiqua" w:eastAsia="Aptos" w:hAnsi="Book Antiqua"/>
          <w:kern w:val="2"/>
          <w14:ligatures w14:val="standardContextual"/>
        </w:rPr>
        <w:t>and implementing the new rates by February 6, 2026. For an average household using around 7,000 gallons monthly, bills would rise from approximately $107 to $114 per month in 2026, which keeps the utility in a mid-range position compared to other regional providers.</w:t>
      </w:r>
    </w:p>
    <w:p w14:paraId="45320095" w14:textId="4748CE94" w:rsidR="00C755A4" w:rsidRPr="00A45EF2" w:rsidRDefault="00C755A4" w:rsidP="00C755A4">
      <w:pPr>
        <w:pStyle w:val="NoSpacing"/>
        <w:divId w:val="1289357100"/>
        <w:rPr>
          <w:rFonts w:ascii="Book Antiqua" w:hAnsi="Book Antiqua"/>
        </w:rPr>
      </w:pPr>
    </w:p>
    <w:p w14:paraId="2A4D28E0" w14:textId="083D97F3" w:rsidR="00C755A4" w:rsidRPr="00A45EF2" w:rsidRDefault="00C755A4" w:rsidP="00FE33E3">
      <w:pPr>
        <w:pStyle w:val="NoSpacing"/>
        <w:jc w:val="both"/>
        <w:divId w:val="1289357100"/>
        <w:rPr>
          <w:rFonts w:ascii="Book Antiqua" w:hAnsi="Book Antiqua"/>
          <w:b/>
          <w:bCs/>
        </w:rPr>
      </w:pPr>
      <w:r w:rsidRPr="00A45EF2">
        <w:rPr>
          <w:rFonts w:ascii="Book Antiqua" w:hAnsi="Book Antiqua"/>
          <w:b/>
          <w:bCs/>
        </w:rPr>
        <w:t xml:space="preserve">Water and Wastewater Capacity Acknowledgment Letters – </w:t>
      </w:r>
      <w:r w:rsidRPr="00A45EF2">
        <w:rPr>
          <w:rFonts w:ascii="Book Antiqua" w:hAnsi="Book Antiqua"/>
          <w:b/>
          <w:bCs/>
          <w:i/>
          <w:iCs/>
        </w:rPr>
        <w:t>Presented by Heidi Lasham</w:t>
      </w:r>
    </w:p>
    <w:p w14:paraId="6E157888" w14:textId="75C042A6" w:rsidR="00A45EF2" w:rsidRPr="006458B3" w:rsidRDefault="00980FBD" w:rsidP="00FE33E3">
      <w:pPr>
        <w:spacing w:after="160" w:line="278" w:lineRule="auto"/>
        <w:jc w:val="both"/>
        <w:divId w:val="1289357100"/>
        <w:rPr>
          <w:rFonts w:ascii="Book Antiqua" w:hAnsi="Book Antiqua"/>
        </w:rPr>
      </w:pPr>
      <w:r w:rsidRPr="00A45EF2">
        <w:rPr>
          <w:rFonts w:ascii="Book Antiqua" w:hAnsi="Book Antiqua"/>
          <w:b/>
          <w:bCs/>
        </w:rPr>
        <w:t>Chairperson</w:t>
      </w:r>
      <w:r w:rsidRPr="00A45EF2" w:rsidDel="002141C7">
        <w:rPr>
          <w:rFonts w:ascii="Book Antiqua" w:hAnsi="Book Antiqua"/>
        </w:rPr>
        <w:t xml:space="preserve"> </w:t>
      </w:r>
      <w:r w:rsidRPr="002A6824">
        <w:rPr>
          <w:rFonts w:ascii="Book Antiqua" w:hAnsi="Book Antiqua"/>
          <w:b/>
          <w:bCs/>
        </w:rPr>
        <w:t xml:space="preserve">Lasham </w:t>
      </w:r>
      <w:r w:rsidR="00A45EF2" w:rsidRPr="006458B3">
        <w:rPr>
          <w:rFonts w:ascii="Book Antiqua" w:hAnsi="Book Antiqua"/>
        </w:rPr>
        <w:t xml:space="preserve">also discussed ongoing coordination with ADEQ and PDEQ regarding water and wastewater capacity issues as the town continues to grow. She </w:t>
      </w:r>
      <w:r w:rsidR="00A45EF2" w:rsidRPr="006458B3">
        <w:rPr>
          <w:rFonts w:ascii="Book Antiqua" w:hAnsi="Book Antiqua"/>
        </w:rPr>
        <w:lastRenderedPageBreak/>
        <w:t xml:space="preserve">explained that as new developments move forward, the department has been issuing capacity assurance letters to developers to ensure compliance with regulatory requirements and to manage the timing of new connections to the system. These letters, developed in collaboration with </w:t>
      </w:r>
      <w:r w:rsidR="00B87068">
        <w:rPr>
          <w:rFonts w:ascii="Book Antiqua" w:hAnsi="Book Antiqua"/>
        </w:rPr>
        <w:t xml:space="preserve">ADEQ, </w:t>
      </w:r>
      <w:r w:rsidR="00A45EF2" w:rsidRPr="006458B3">
        <w:rPr>
          <w:rFonts w:ascii="Book Antiqua" w:hAnsi="Book Antiqua"/>
        </w:rPr>
        <w:t>SAHBA</w:t>
      </w:r>
      <w:r w:rsidR="0030369B">
        <w:rPr>
          <w:rFonts w:ascii="Book Antiqua" w:hAnsi="Book Antiqua"/>
        </w:rPr>
        <w:t>,</w:t>
      </w:r>
      <w:r w:rsidR="00A45EF2" w:rsidRPr="006458B3">
        <w:rPr>
          <w:rFonts w:ascii="Book Antiqua" w:hAnsi="Book Antiqua"/>
        </w:rPr>
        <w:t xml:space="preserve"> and the community, clearly outline required projects, such as the expansion of the Water Reclamation Facility and the development of new water campuses, that must be completed before additional discharge authorizations are granted.</w:t>
      </w:r>
    </w:p>
    <w:p w14:paraId="60B19C07" w14:textId="17698CBC" w:rsidR="00C755A4" w:rsidRPr="00A45EF2" w:rsidRDefault="00C755A4" w:rsidP="00C755A4">
      <w:pPr>
        <w:pStyle w:val="NoSpacing"/>
        <w:divId w:val="1289357100"/>
        <w:rPr>
          <w:rFonts w:ascii="Book Antiqua" w:hAnsi="Book Antiqua"/>
        </w:rPr>
      </w:pPr>
    </w:p>
    <w:p w14:paraId="18BB93BC" w14:textId="5E9C0780"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 Water and Water Reclamation Master Plans – </w:t>
      </w:r>
      <w:r w:rsidRPr="00A45EF2">
        <w:rPr>
          <w:rFonts w:ascii="Book Antiqua" w:hAnsi="Book Antiqua"/>
          <w:b/>
          <w:bCs/>
          <w:i/>
          <w:iCs/>
        </w:rPr>
        <w:t>Presented by Mike Osborne</w:t>
      </w:r>
    </w:p>
    <w:p w14:paraId="6A49CF74" w14:textId="36556711" w:rsidR="00A45EF2" w:rsidRPr="006458B3" w:rsidRDefault="00980FBD" w:rsidP="00FE33E3">
      <w:pPr>
        <w:spacing w:after="160" w:line="278" w:lineRule="auto"/>
        <w:jc w:val="both"/>
        <w:divId w:val="1289357100"/>
        <w:rPr>
          <w:rFonts w:ascii="Book Antiqua" w:hAnsi="Book Antiqua"/>
        </w:rPr>
      </w:pPr>
      <w:r w:rsidRPr="00FE33E3">
        <w:rPr>
          <w:rFonts w:ascii="Book Antiqua" w:hAnsi="Book Antiqua"/>
          <w:b/>
          <w:bCs/>
        </w:rPr>
        <w:t>Deputy Water Director Mike</w:t>
      </w:r>
      <w:r w:rsidR="00C755A4" w:rsidRPr="00FE33E3">
        <w:rPr>
          <w:rFonts w:ascii="Book Antiqua" w:hAnsi="Book Antiqua"/>
          <w:b/>
          <w:bCs/>
        </w:rPr>
        <w:t xml:space="preserve"> Osborne</w:t>
      </w:r>
      <w:r w:rsidR="00C755A4" w:rsidRPr="00A45EF2">
        <w:rPr>
          <w:rFonts w:ascii="Book Antiqua" w:hAnsi="Book Antiqua"/>
        </w:rPr>
        <w:t xml:space="preserve"> </w:t>
      </w:r>
      <w:r>
        <w:rPr>
          <w:rFonts w:ascii="Book Antiqua" w:hAnsi="Book Antiqua"/>
        </w:rPr>
        <w:t>then presented. He said that t</w:t>
      </w:r>
      <w:r w:rsidR="00A45EF2" w:rsidRPr="006458B3">
        <w:rPr>
          <w:rFonts w:ascii="Book Antiqua" w:hAnsi="Book Antiqua"/>
        </w:rPr>
        <w:t xml:space="preserve">he original 2020 plan established sewer infrastructure based on the town’s existing service area, but the 2025 update expands its scope to cover the entire designated management area under PAG. This broader plan identifies two new Water Reclamation Facilities North </w:t>
      </w:r>
      <w:r w:rsidR="00D71ECA">
        <w:rPr>
          <w:rFonts w:ascii="Book Antiqua" w:hAnsi="Book Antiqua"/>
        </w:rPr>
        <w:t xml:space="preserve">of the </w:t>
      </w:r>
      <w:r w:rsidR="00A45EF2" w:rsidRPr="006458B3">
        <w:rPr>
          <w:rFonts w:ascii="Book Antiqua" w:hAnsi="Book Antiqua"/>
        </w:rPr>
        <w:t>W</w:t>
      </w:r>
      <w:r>
        <w:rPr>
          <w:rFonts w:ascii="Book Antiqua" w:hAnsi="Book Antiqua"/>
        </w:rPr>
        <w:t xml:space="preserve">astewater </w:t>
      </w:r>
      <w:r w:rsidR="00A45EF2" w:rsidRPr="006458B3">
        <w:rPr>
          <w:rFonts w:ascii="Book Antiqua" w:hAnsi="Book Antiqua"/>
        </w:rPr>
        <w:t>R</w:t>
      </w:r>
      <w:r>
        <w:rPr>
          <w:rFonts w:ascii="Book Antiqua" w:hAnsi="Book Antiqua"/>
        </w:rPr>
        <w:t xml:space="preserve">eclamation </w:t>
      </w:r>
      <w:r w:rsidR="00A45EF2" w:rsidRPr="006458B3">
        <w:rPr>
          <w:rFonts w:ascii="Book Antiqua" w:hAnsi="Book Antiqua"/>
        </w:rPr>
        <w:t>F</w:t>
      </w:r>
      <w:r>
        <w:rPr>
          <w:rFonts w:ascii="Book Antiqua" w:hAnsi="Book Antiqua"/>
        </w:rPr>
        <w:t>acility (WRF)</w:t>
      </w:r>
      <w:r w:rsidR="00A45EF2" w:rsidRPr="006458B3">
        <w:rPr>
          <w:rFonts w:ascii="Book Antiqua" w:hAnsi="Book Antiqua"/>
        </w:rPr>
        <w:t xml:space="preserve"> to serve areas north of the CAP canal and a South WRF to accommodate development south of the Santa Cruz River, which will also relieve capacity at the existing facility. For the Water Master Plan, last updated in 2010, staff are re-evaluating pressure zones, capacity requirements, and growth patterns, particularly as development extends north along Tangerine Road. A new system build-out modeling tool is being developed to provide real-time capacity evaluations for new developments, allowing staff to better respond to pre-application inquiries. Completion of the wastewater plan is anticipated by the end of the fiscal year, with the water plan expected by March 2026.</w:t>
      </w:r>
    </w:p>
    <w:p w14:paraId="1E3E47DA" w14:textId="055FBCCA" w:rsidR="00C755A4" w:rsidRPr="00A45EF2" w:rsidRDefault="00A45EF2" w:rsidP="00FE33E3">
      <w:pPr>
        <w:pStyle w:val="NoSpacing"/>
        <w:jc w:val="both"/>
        <w:divId w:val="1289357100"/>
        <w:rPr>
          <w:rFonts w:ascii="Book Antiqua" w:hAnsi="Book Antiqua"/>
        </w:rPr>
      </w:pPr>
      <w:r w:rsidRPr="006458B3">
        <w:rPr>
          <w:rFonts w:ascii="Book Antiqua" w:hAnsi="Book Antiqua"/>
        </w:rPr>
        <w:t xml:space="preserve">During discussion, </w:t>
      </w:r>
      <w:r w:rsidRPr="00FE33E3">
        <w:rPr>
          <w:rFonts w:ascii="Book Antiqua" w:hAnsi="Book Antiqua"/>
          <w:b/>
          <w:bCs/>
        </w:rPr>
        <w:t>Vice Chair Biggs</w:t>
      </w:r>
      <w:r w:rsidRPr="006458B3">
        <w:rPr>
          <w:rFonts w:ascii="Book Antiqua" w:hAnsi="Book Antiqua"/>
        </w:rPr>
        <w:t xml:space="preserve"> asked about the number of properties still using septic systems and whether there was a plan to connect them to sewer. </w:t>
      </w:r>
      <w:r w:rsidR="00980FBD" w:rsidRPr="00FE33E3">
        <w:rPr>
          <w:rFonts w:ascii="Book Antiqua" w:hAnsi="Book Antiqua"/>
          <w:b/>
          <w:bCs/>
        </w:rPr>
        <w:t>Deputy Water Director Osborne</w:t>
      </w:r>
      <w:r w:rsidR="00980FBD" w:rsidRPr="006458B3">
        <w:rPr>
          <w:rFonts w:ascii="Book Antiqua" w:hAnsi="Book Antiqua"/>
        </w:rPr>
        <w:t xml:space="preserve"> </w:t>
      </w:r>
      <w:r w:rsidRPr="006458B3">
        <w:rPr>
          <w:rFonts w:ascii="Book Antiqua" w:hAnsi="Book Antiqua"/>
        </w:rPr>
        <w:t>responded that only one subdivision remains primarily on septic, and the town offers a program for low-income residents to have their septic systems decommissioned and replaced with sewer connections. He added that a few commercial septic systems exist, but the long-term plan is to connect those to the municipal system as development continues.</w:t>
      </w:r>
    </w:p>
    <w:p w14:paraId="3636D67C" w14:textId="77777777" w:rsidR="00A45EF2" w:rsidRPr="00A45EF2" w:rsidRDefault="00A45EF2" w:rsidP="00A45EF2">
      <w:pPr>
        <w:pStyle w:val="NoSpacing"/>
        <w:divId w:val="1289357100"/>
        <w:rPr>
          <w:rFonts w:ascii="Book Antiqua" w:hAnsi="Book Antiqua"/>
        </w:rPr>
      </w:pPr>
    </w:p>
    <w:p w14:paraId="56574B3D" w14:textId="429C68F8"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SCADA Master Plan – </w:t>
      </w:r>
      <w:r w:rsidRPr="00A45EF2">
        <w:rPr>
          <w:rFonts w:ascii="Book Antiqua" w:hAnsi="Book Antiqua"/>
          <w:b/>
          <w:bCs/>
          <w:i/>
          <w:iCs/>
        </w:rPr>
        <w:t>Presented by Scott Anderson</w:t>
      </w:r>
    </w:p>
    <w:p w14:paraId="6DEE4337" w14:textId="44DA3B0B" w:rsidR="00C755A4" w:rsidRPr="00A45EF2" w:rsidRDefault="00980FBD" w:rsidP="00FE33E3">
      <w:pPr>
        <w:pStyle w:val="NoSpacing"/>
        <w:jc w:val="both"/>
        <w:divId w:val="1289357100"/>
        <w:rPr>
          <w:rFonts w:ascii="Book Antiqua" w:hAnsi="Book Antiqua"/>
        </w:rPr>
      </w:pPr>
      <w:r w:rsidRPr="00FE33E3">
        <w:rPr>
          <w:rFonts w:ascii="Book Antiqua" w:hAnsi="Book Antiqua"/>
          <w:b/>
          <w:bCs/>
        </w:rPr>
        <w:t>SCADA Administrator Scott</w:t>
      </w:r>
      <w:r w:rsidR="00C755A4" w:rsidRPr="00FE33E3">
        <w:rPr>
          <w:rFonts w:ascii="Book Antiqua" w:hAnsi="Book Antiqua"/>
          <w:b/>
          <w:bCs/>
        </w:rPr>
        <w:t xml:space="preserve"> Anderson</w:t>
      </w:r>
      <w:r w:rsidR="00C755A4" w:rsidRPr="4D1C454E">
        <w:rPr>
          <w:rFonts w:ascii="Book Antiqua" w:hAnsi="Book Antiqua"/>
        </w:rPr>
        <w:t xml:space="preserve"> </w:t>
      </w:r>
      <w:r w:rsidR="00A45EF2" w:rsidRPr="4D1C454E">
        <w:rPr>
          <w:rFonts w:ascii="Book Antiqua" w:hAnsi="Book Antiqua"/>
        </w:rPr>
        <w:t>then provided an update on the SCADA Master Plan. The ten-year plan, being developed in partnership with West Yost, includes project management, a baseline system assessment, a gap analysis, and development of alternatives and recommendations. The plan evaluates current system hardware, cybersecurity, staffing, and budgeting cycles to guide future improvements. Completion is targeted for April 202</w:t>
      </w:r>
      <w:r w:rsidR="00344F5F">
        <w:rPr>
          <w:rFonts w:ascii="Book Antiqua" w:hAnsi="Book Antiqua"/>
        </w:rPr>
        <w:t>6</w:t>
      </w:r>
      <w:r w:rsidR="00A45EF2" w:rsidRPr="4D1C454E">
        <w:rPr>
          <w:rFonts w:ascii="Book Antiqua" w:hAnsi="Book Antiqua"/>
        </w:rPr>
        <w:t xml:space="preserve"> with an effort underway to accelerate the process for implementation in the next fiscal year.</w:t>
      </w:r>
    </w:p>
    <w:p w14:paraId="68958FF0" w14:textId="7C174A28" w:rsidR="00C755A4" w:rsidRPr="00A45EF2" w:rsidRDefault="00C755A4" w:rsidP="00C755A4">
      <w:pPr>
        <w:pStyle w:val="NoSpacing"/>
        <w:divId w:val="1289357100"/>
        <w:rPr>
          <w:rFonts w:ascii="Book Antiqua" w:hAnsi="Book Antiqua"/>
        </w:rPr>
      </w:pPr>
    </w:p>
    <w:p w14:paraId="4CBFC6E0" w14:textId="04D2F64E" w:rsidR="00C755A4" w:rsidRPr="00A45EF2" w:rsidRDefault="00C755A4" w:rsidP="00C755A4">
      <w:pPr>
        <w:pStyle w:val="NoSpacing"/>
        <w:divId w:val="1289357100"/>
        <w:rPr>
          <w:rFonts w:ascii="Book Antiqua" w:hAnsi="Book Antiqua"/>
          <w:b/>
          <w:bCs/>
        </w:rPr>
      </w:pPr>
      <w:r w:rsidRPr="00A45EF2">
        <w:rPr>
          <w:rFonts w:ascii="Book Antiqua" w:hAnsi="Book Antiqua"/>
          <w:b/>
          <w:bCs/>
        </w:rPr>
        <w:lastRenderedPageBreak/>
        <w:t xml:space="preserve">Water Operations Update – </w:t>
      </w:r>
      <w:r w:rsidRPr="00A45EF2">
        <w:rPr>
          <w:rFonts w:ascii="Book Antiqua" w:hAnsi="Book Antiqua"/>
          <w:b/>
          <w:bCs/>
          <w:i/>
          <w:iCs/>
        </w:rPr>
        <w:t>Presented by Paul Martinez</w:t>
      </w:r>
    </w:p>
    <w:p w14:paraId="618C9711" w14:textId="4826D9EE" w:rsidR="00A45EF2" w:rsidRPr="006458B3" w:rsidRDefault="00D71ECA" w:rsidP="00FE33E3">
      <w:pPr>
        <w:spacing w:after="160" w:line="278" w:lineRule="auto"/>
        <w:jc w:val="both"/>
        <w:divId w:val="1289357100"/>
        <w:rPr>
          <w:rFonts w:ascii="Book Antiqua" w:hAnsi="Book Antiqua"/>
        </w:rPr>
      </w:pPr>
      <w:r w:rsidRPr="00FE33E3">
        <w:rPr>
          <w:rFonts w:ascii="Book Antiqua" w:hAnsi="Book Antiqua"/>
          <w:b/>
          <w:bCs/>
        </w:rPr>
        <w:t>Board Member</w:t>
      </w:r>
      <w:r w:rsidR="00C755A4" w:rsidRPr="00FE33E3">
        <w:rPr>
          <w:rFonts w:ascii="Book Antiqua" w:hAnsi="Book Antiqua"/>
          <w:b/>
          <w:bCs/>
        </w:rPr>
        <w:t xml:space="preserve"> Martinez</w:t>
      </w:r>
      <w:r w:rsidR="00C755A4" w:rsidRPr="00A45EF2">
        <w:rPr>
          <w:rFonts w:ascii="Book Antiqua" w:hAnsi="Book Antiqua"/>
        </w:rPr>
        <w:t xml:space="preserve"> </w:t>
      </w:r>
      <w:r w:rsidR="00A45EF2" w:rsidRPr="006458B3">
        <w:rPr>
          <w:rFonts w:ascii="Book Antiqua" w:hAnsi="Book Antiqua"/>
        </w:rPr>
        <w:t xml:space="preserve">presented the Water Operations update, focusing on the </w:t>
      </w:r>
      <w:r w:rsidR="00980FBD">
        <w:rPr>
          <w:rFonts w:ascii="Book Antiqua" w:hAnsi="Book Antiqua"/>
        </w:rPr>
        <w:t>T</w:t>
      </w:r>
      <w:r w:rsidR="00A45EF2" w:rsidRPr="006458B3">
        <w:rPr>
          <w:rFonts w:ascii="Book Antiqua" w:hAnsi="Book Antiqua"/>
        </w:rPr>
        <w:t xml:space="preserve">own’s meter replacement and AMI program. Historically, the </w:t>
      </w:r>
      <w:r w:rsidR="00980FBD">
        <w:rPr>
          <w:rFonts w:ascii="Book Antiqua" w:hAnsi="Book Antiqua"/>
        </w:rPr>
        <w:t>Water D</w:t>
      </w:r>
      <w:r w:rsidR="00A45EF2" w:rsidRPr="006458B3">
        <w:rPr>
          <w:rFonts w:ascii="Book Antiqua" w:hAnsi="Book Antiqua"/>
        </w:rPr>
        <w:t xml:space="preserve">epartment replaced only 400 to 500 meters per year out of more than 12,000 connections. With two new grants totaling approximately $2.2 million—one from WIFA and another from the Bureau of Reclamation—the town will now be able to replace up to 6,000 meters. The WIFA project, originally expected to finish in June 2026, is ahead of schedule and will be completed by December 2025. The BOR project will begin in January 2026 with </w:t>
      </w:r>
      <w:r w:rsidRPr="006458B3">
        <w:rPr>
          <w:rFonts w:ascii="Book Antiqua" w:hAnsi="Book Antiqua"/>
        </w:rPr>
        <w:t>completion and</w:t>
      </w:r>
      <w:r w:rsidR="00A45EF2" w:rsidRPr="006458B3">
        <w:rPr>
          <w:rFonts w:ascii="Book Antiqua" w:hAnsi="Book Antiqua"/>
        </w:rPr>
        <w:t xml:space="preserve"> expected by December 2027. The new AMI meters transmit real-time usage data, allowing both staff and customers to detect leaks and monitor water consumption for conservation.</w:t>
      </w:r>
    </w:p>
    <w:p w14:paraId="698C5BC3" w14:textId="51CB3555" w:rsidR="00A45EF2" w:rsidRPr="006458B3" w:rsidRDefault="00A45EF2" w:rsidP="00FE33E3">
      <w:pPr>
        <w:spacing w:after="160" w:line="278" w:lineRule="auto"/>
        <w:jc w:val="both"/>
        <w:divId w:val="1289357100"/>
        <w:rPr>
          <w:rFonts w:ascii="Book Antiqua" w:hAnsi="Book Antiqua"/>
        </w:rPr>
      </w:pPr>
      <w:r w:rsidRPr="00FE33E3">
        <w:rPr>
          <w:rFonts w:ascii="Book Antiqua" w:hAnsi="Book Antiqua"/>
          <w:b/>
          <w:bCs/>
        </w:rPr>
        <w:t xml:space="preserve">Vice </w:t>
      </w:r>
      <w:r w:rsidR="00D71ECA" w:rsidRPr="00FE33E3">
        <w:rPr>
          <w:rFonts w:ascii="Book Antiqua" w:hAnsi="Book Antiqua"/>
          <w:b/>
          <w:bCs/>
        </w:rPr>
        <w:t>Chair</w:t>
      </w:r>
      <w:r w:rsidR="00980FBD" w:rsidRPr="00FE33E3">
        <w:rPr>
          <w:rFonts w:ascii="Book Antiqua" w:hAnsi="Book Antiqua"/>
          <w:b/>
          <w:bCs/>
        </w:rPr>
        <w:t xml:space="preserve"> Biggs</w:t>
      </w:r>
      <w:r w:rsidRPr="006458B3">
        <w:rPr>
          <w:rFonts w:ascii="Book Antiqua" w:hAnsi="Book Antiqua"/>
        </w:rPr>
        <w:t xml:space="preserve"> asked if the installation work was being handled by contractors or in-house staff. </w:t>
      </w:r>
      <w:r w:rsidR="00980FBD" w:rsidRPr="002A6824">
        <w:rPr>
          <w:rFonts w:ascii="Book Antiqua" w:hAnsi="Book Antiqua"/>
          <w:b/>
          <w:bCs/>
        </w:rPr>
        <w:t>Board Member Martinez</w:t>
      </w:r>
      <w:r w:rsidRPr="006458B3">
        <w:rPr>
          <w:rFonts w:ascii="Book Antiqua" w:hAnsi="Book Antiqua"/>
        </w:rPr>
        <w:t xml:space="preserve"> confirmed that the </w:t>
      </w:r>
      <w:r w:rsidR="00980FBD">
        <w:rPr>
          <w:rFonts w:ascii="Book Antiqua" w:hAnsi="Book Antiqua"/>
        </w:rPr>
        <w:t>T</w:t>
      </w:r>
      <w:r w:rsidRPr="006458B3">
        <w:rPr>
          <w:rFonts w:ascii="Book Antiqua" w:hAnsi="Book Antiqua"/>
        </w:rPr>
        <w:t xml:space="preserve">own is using contractors, specifically KE&amp;G, due to staffing limitations, and that the costs are included within the grant match. </w:t>
      </w:r>
      <w:r w:rsidR="00980FBD" w:rsidRPr="002A6824">
        <w:rPr>
          <w:rFonts w:ascii="Book Antiqua" w:hAnsi="Book Antiqua"/>
          <w:b/>
          <w:bCs/>
        </w:rPr>
        <w:t>Vice Chair Biggs</w:t>
      </w:r>
      <w:r w:rsidRPr="006458B3">
        <w:rPr>
          <w:rFonts w:ascii="Book Antiqua" w:hAnsi="Book Antiqua"/>
        </w:rPr>
        <w:t xml:space="preserve"> then asked how priorities for replacement are determined. </w:t>
      </w:r>
      <w:r w:rsidR="00980FBD" w:rsidRPr="002A6824">
        <w:rPr>
          <w:rFonts w:ascii="Book Antiqua" w:hAnsi="Book Antiqua"/>
          <w:b/>
          <w:bCs/>
        </w:rPr>
        <w:t>Board Member Martinez</w:t>
      </w:r>
      <w:r w:rsidR="00980FBD">
        <w:rPr>
          <w:rFonts w:ascii="Book Antiqua" w:hAnsi="Book Antiqua"/>
          <w:b/>
          <w:bCs/>
        </w:rPr>
        <w:t xml:space="preserve"> </w:t>
      </w:r>
      <w:r w:rsidRPr="006458B3">
        <w:rPr>
          <w:rFonts w:ascii="Book Antiqua" w:hAnsi="Book Antiqua"/>
        </w:rPr>
        <w:t>explained that replacements are prioritized by meter age, beginning with those older than ten years and those showing signs of malfunction, helping the town align with its ten-year replacement cycle.</w:t>
      </w:r>
    </w:p>
    <w:p w14:paraId="6ECB5936" w14:textId="235E84BF" w:rsidR="00C755A4" w:rsidRPr="00A45EF2" w:rsidRDefault="00C755A4" w:rsidP="00C755A4">
      <w:pPr>
        <w:pStyle w:val="NoSpacing"/>
        <w:divId w:val="1289357100"/>
        <w:rPr>
          <w:rFonts w:ascii="Book Antiqua" w:hAnsi="Book Antiqua"/>
        </w:rPr>
      </w:pPr>
    </w:p>
    <w:p w14:paraId="0A2A6F85" w14:textId="36B605B7" w:rsidR="00C755A4" w:rsidRDefault="00C755A4" w:rsidP="00C755A4">
      <w:pPr>
        <w:pStyle w:val="NoSpacing"/>
        <w:divId w:val="1289357100"/>
        <w:rPr>
          <w:rFonts w:ascii="Book Antiqua" w:hAnsi="Book Antiqua"/>
          <w:b/>
          <w:bCs/>
          <w:i/>
          <w:iCs/>
        </w:rPr>
      </w:pPr>
      <w:r w:rsidRPr="00A45EF2">
        <w:rPr>
          <w:rFonts w:ascii="Book Antiqua" w:hAnsi="Book Antiqua"/>
          <w:b/>
          <w:bCs/>
        </w:rPr>
        <w:t xml:space="preserve">Water Reclamation Maintenance Updates – </w:t>
      </w:r>
      <w:r w:rsidRPr="00A45EF2">
        <w:rPr>
          <w:rFonts w:ascii="Book Antiqua" w:hAnsi="Book Antiqua"/>
          <w:b/>
          <w:bCs/>
          <w:i/>
          <w:iCs/>
        </w:rPr>
        <w:t>Presented by Thomas Kibler</w:t>
      </w:r>
    </w:p>
    <w:p w14:paraId="2218B167" w14:textId="7BC9CE80" w:rsidR="008D23BA" w:rsidRDefault="000F4C4E" w:rsidP="00FE33E3">
      <w:pPr>
        <w:pStyle w:val="NoSpacing"/>
        <w:jc w:val="both"/>
        <w:divId w:val="1289357100"/>
        <w:rPr>
          <w:rFonts w:ascii="Book Antiqua" w:hAnsi="Book Antiqua"/>
          <w:b/>
          <w:bCs/>
          <w:i/>
          <w:iCs/>
        </w:rPr>
      </w:pPr>
      <w:r w:rsidRPr="00FE33E3">
        <w:rPr>
          <w:rFonts w:ascii="Book Antiqua" w:hAnsi="Book Antiqua"/>
          <w:b/>
          <w:bCs/>
        </w:rPr>
        <w:t xml:space="preserve">Water Reclamation Operations Manager </w:t>
      </w:r>
      <w:r w:rsidR="008D23BA" w:rsidRPr="00FE33E3">
        <w:rPr>
          <w:rFonts w:ascii="Book Antiqua" w:hAnsi="Book Antiqua"/>
          <w:b/>
          <w:bCs/>
        </w:rPr>
        <w:t>Thomas Kibler</w:t>
      </w:r>
      <w:r w:rsidR="008D23BA" w:rsidRPr="008D23BA">
        <w:rPr>
          <w:rFonts w:ascii="Book Antiqua" w:hAnsi="Book Antiqua"/>
        </w:rPr>
        <w:t xml:space="preserve"> provided updates on key projects. The second screw press, ordered in May 2025, is expected in December 2025 and will improve operational resiliency, allowing the existing unit to undergo maintenance without disrupting operations. The Rillito Vista Lift Station design is nearly complete, with planned upgrades including wet well rehabilitation, electrical panel improvements, and a security wall. The department also continues its sanitary sewer cleaning and CCTV inspection program, targeting over 23 miles (22%) of the system for cleaning, inspection, and manhole checks in FY2026.</w:t>
      </w:r>
    </w:p>
    <w:p w14:paraId="56C9BA0D" w14:textId="77777777" w:rsidR="00344F5F" w:rsidRPr="00A45EF2" w:rsidRDefault="00344F5F" w:rsidP="00C755A4">
      <w:pPr>
        <w:pStyle w:val="NoSpacing"/>
        <w:divId w:val="1289357100"/>
        <w:rPr>
          <w:rFonts w:ascii="Book Antiqua" w:hAnsi="Book Antiqua"/>
          <w:b/>
          <w:bCs/>
        </w:rPr>
      </w:pPr>
    </w:p>
    <w:p w14:paraId="7012CBB0" w14:textId="71A007F7" w:rsidR="00C755A4" w:rsidRPr="00A45EF2" w:rsidRDefault="00C755A4" w:rsidP="00C755A4">
      <w:pPr>
        <w:pStyle w:val="NoSpacing"/>
        <w:divId w:val="1289357100"/>
        <w:rPr>
          <w:rFonts w:ascii="Book Antiqua" w:hAnsi="Book Antiqua"/>
        </w:rPr>
      </w:pPr>
    </w:p>
    <w:p w14:paraId="1C1D1CE5" w14:textId="22EEBFDE"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CIP Project Updates – </w:t>
      </w:r>
      <w:r w:rsidRPr="00A45EF2">
        <w:rPr>
          <w:rFonts w:ascii="Book Antiqua" w:hAnsi="Book Antiqua"/>
          <w:b/>
          <w:bCs/>
          <w:i/>
          <w:iCs/>
        </w:rPr>
        <w:t>Presented by Francis Hemmah</w:t>
      </w:r>
    </w:p>
    <w:p w14:paraId="4BD6CE50" w14:textId="37E7636C" w:rsidR="00A45EF2" w:rsidRPr="006458B3" w:rsidRDefault="000F4C4E" w:rsidP="00FE33E3">
      <w:pPr>
        <w:spacing w:after="160" w:line="278" w:lineRule="auto"/>
        <w:jc w:val="both"/>
        <w:divId w:val="1289357100"/>
        <w:rPr>
          <w:rFonts w:ascii="Book Antiqua" w:hAnsi="Book Antiqua"/>
        </w:rPr>
      </w:pPr>
      <w:r w:rsidRPr="00FE33E3">
        <w:rPr>
          <w:rFonts w:ascii="Book Antiqua" w:hAnsi="Book Antiqua"/>
          <w:b/>
          <w:bCs/>
        </w:rPr>
        <w:t>Water Engineer Manager Francis</w:t>
      </w:r>
      <w:r w:rsidR="00C755A4" w:rsidRPr="00FE33E3">
        <w:rPr>
          <w:rFonts w:ascii="Book Antiqua" w:hAnsi="Book Antiqua"/>
          <w:b/>
          <w:bCs/>
        </w:rPr>
        <w:t xml:space="preserve"> Hemmah</w:t>
      </w:r>
      <w:r w:rsidR="00C755A4" w:rsidRPr="00A45EF2">
        <w:rPr>
          <w:rFonts w:ascii="Book Antiqua" w:hAnsi="Book Antiqua"/>
        </w:rPr>
        <w:t xml:space="preserve"> </w:t>
      </w:r>
      <w:r w:rsidR="00A45EF2" w:rsidRPr="006458B3">
        <w:rPr>
          <w:rFonts w:ascii="Book Antiqua" w:hAnsi="Book Antiqua"/>
        </w:rPr>
        <w:t xml:space="preserve">provided updates on several Capital Improvement Projects. The Ora Mae Park project, which includes a 1,000-gallon-per-minute well, a 1.5-million-gallon storage tank, and space reserved for future PFAS and 1,4-dioxane treatment, is nearing completion. When asked by </w:t>
      </w:r>
      <w:r w:rsidR="00A45EF2" w:rsidRPr="00FE33E3">
        <w:rPr>
          <w:rFonts w:ascii="Book Antiqua" w:hAnsi="Book Antiqua"/>
          <w:b/>
          <w:bCs/>
        </w:rPr>
        <w:t>Vice Chair</w:t>
      </w:r>
      <w:r w:rsidRPr="00FE33E3">
        <w:rPr>
          <w:rFonts w:ascii="Book Antiqua" w:hAnsi="Book Antiqua"/>
          <w:b/>
          <w:bCs/>
        </w:rPr>
        <w:t xml:space="preserve"> Biggs</w:t>
      </w:r>
      <w:r w:rsidR="00A45EF2" w:rsidRPr="006458B3">
        <w:rPr>
          <w:rFonts w:ascii="Book Antiqua" w:hAnsi="Book Antiqua"/>
        </w:rPr>
        <w:t xml:space="preserve"> if UVAOP treatment is currently being designed, </w:t>
      </w:r>
      <w:r w:rsidRPr="00FE33E3">
        <w:rPr>
          <w:rFonts w:ascii="Book Antiqua" w:hAnsi="Book Antiqua"/>
          <w:b/>
          <w:bCs/>
        </w:rPr>
        <w:t>Mr. Hemmah</w:t>
      </w:r>
      <w:r w:rsidRPr="006458B3">
        <w:rPr>
          <w:rFonts w:ascii="Book Antiqua" w:hAnsi="Book Antiqua"/>
        </w:rPr>
        <w:t xml:space="preserve"> </w:t>
      </w:r>
      <w:r w:rsidR="00A45EF2" w:rsidRPr="006458B3">
        <w:rPr>
          <w:rFonts w:ascii="Book Antiqua" w:hAnsi="Book Antiqua"/>
        </w:rPr>
        <w:t xml:space="preserve">stated that space is being reserved for future treatment installation. </w:t>
      </w:r>
      <w:r w:rsidRPr="002A6824">
        <w:rPr>
          <w:rFonts w:ascii="Book Antiqua" w:hAnsi="Book Antiqua"/>
          <w:b/>
          <w:bCs/>
        </w:rPr>
        <w:t>Mr. Hemmah</w:t>
      </w:r>
      <w:r w:rsidRPr="006458B3">
        <w:rPr>
          <w:rFonts w:ascii="Book Antiqua" w:hAnsi="Book Antiqua"/>
        </w:rPr>
        <w:t xml:space="preserve"> </w:t>
      </w:r>
      <w:r w:rsidR="00A45EF2" w:rsidRPr="006458B3">
        <w:rPr>
          <w:rFonts w:ascii="Book Antiqua" w:hAnsi="Book Antiqua"/>
        </w:rPr>
        <w:t xml:space="preserve">also reported that construction is beginning on the Airport Booster Station project, which includes two booster sites and </w:t>
      </w:r>
      <w:r w:rsidR="00A45EF2" w:rsidRPr="006458B3">
        <w:rPr>
          <w:rFonts w:ascii="Book Antiqua" w:hAnsi="Book Antiqua"/>
        </w:rPr>
        <w:lastRenderedPageBreak/>
        <w:t>supports the regional Northwest Recharge Recovery Delivery System. The Heritage Park project, currently out for design solicitation, will include a 1,000-gallon-per-minute well, 1.8-million-gallon storage tank, and booster with provisions for PFAS and 1,4-dioxane treatment. The Sanders Road 24-inch water line is also underway, a key project to maintain water pressure for northern development, with Phase One nearing completion and Phase Two scheduled to begin next month.</w:t>
      </w:r>
    </w:p>
    <w:p w14:paraId="0AB5B55F" w14:textId="42DDF50F" w:rsidR="00A45EF2" w:rsidRPr="006458B3" w:rsidRDefault="000F4C4E" w:rsidP="00FE33E3">
      <w:pPr>
        <w:spacing w:after="160" w:line="278" w:lineRule="auto"/>
        <w:jc w:val="both"/>
        <w:divId w:val="1289357100"/>
        <w:rPr>
          <w:rFonts w:ascii="Book Antiqua" w:hAnsi="Book Antiqua"/>
        </w:rPr>
      </w:pPr>
      <w:r w:rsidRPr="002A6824">
        <w:rPr>
          <w:rFonts w:ascii="Book Antiqua" w:hAnsi="Book Antiqua"/>
          <w:b/>
          <w:bCs/>
        </w:rPr>
        <w:t>Mr. Hemmah</w:t>
      </w:r>
      <w:r w:rsidR="00A45EF2" w:rsidRPr="006458B3">
        <w:rPr>
          <w:rFonts w:ascii="Book Antiqua" w:hAnsi="Book Antiqua"/>
        </w:rPr>
        <w:t xml:space="preserve"> continued with updates on the Water Reclamation Facility Phase 2 expansion, which will double capacity from 1.65 to 3 MGD. Design work is approximately 60 percent complete, with construction anticipated through 2028 or later. He also noted progress on the Clark Farms Sewer Interceptor project, which supports ongoing development near the I-10 and Tangerine corridor and is being constructed in coordination with developers.</w:t>
      </w:r>
    </w:p>
    <w:p w14:paraId="6C4E0B4A" w14:textId="72423960" w:rsidR="00C755A4" w:rsidRPr="00A45EF2" w:rsidRDefault="00C755A4" w:rsidP="00C755A4">
      <w:pPr>
        <w:pStyle w:val="NoSpacing"/>
        <w:divId w:val="1289357100"/>
        <w:rPr>
          <w:rFonts w:ascii="Book Antiqua" w:hAnsi="Book Antiqua"/>
        </w:rPr>
      </w:pPr>
    </w:p>
    <w:p w14:paraId="0913FB1D" w14:textId="344D4E9D" w:rsidR="00C755A4" w:rsidRPr="00A45EF2" w:rsidRDefault="00C755A4" w:rsidP="00C755A4">
      <w:pPr>
        <w:pStyle w:val="NoSpacing"/>
        <w:divId w:val="1289357100"/>
        <w:rPr>
          <w:rFonts w:ascii="Book Antiqua" w:hAnsi="Book Antiqua"/>
          <w:b/>
          <w:bCs/>
        </w:rPr>
      </w:pPr>
      <w:r w:rsidRPr="00A45EF2">
        <w:rPr>
          <w:rFonts w:ascii="Book Antiqua" w:hAnsi="Book Antiqua"/>
          <w:b/>
          <w:bCs/>
        </w:rPr>
        <w:t xml:space="preserve">DAWS, Hydropower, and Water Conservation Update – </w:t>
      </w:r>
      <w:r w:rsidRPr="00A45EF2">
        <w:rPr>
          <w:rFonts w:ascii="Book Antiqua" w:hAnsi="Book Antiqua"/>
          <w:b/>
          <w:bCs/>
          <w:i/>
          <w:iCs/>
        </w:rPr>
        <w:t>Presented by Jerry Huerstel</w:t>
      </w:r>
    </w:p>
    <w:p w14:paraId="40E6E616" w14:textId="56EED4DD" w:rsidR="00A45EF2" w:rsidRPr="00A45EF2" w:rsidRDefault="000F4C4E" w:rsidP="00FE33E3">
      <w:pPr>
        <w:spacing w:after="160" w:line="278" w:lineRule="auto"/>
        <w:jc w:val="both"/>
        <w:divId w:val="1289357100"/>
        <w:rPr>
          <w:rFonts w:ascii="Book Antiqua" w:eastAsia="Aptos" w:hAnsi="Book Antiqua"/>
          <w:kern w:val="2"/>
          <w14:ligatures w14:val="standardContextual"/>
        </w:rPr>
      </w:pPr>
      <w:r w:rsidRPr="00FE33E3">
        <w:rPr>
          <w:rFonts w:ascii="Book Antiqua" w:eastAsia="Aptos" w:hAnsi="Book Antiqua"/>
          <w:b/>
          <w:bCs/>
          <w:kern w:val="2"/>
          <w14:ligatures w14:val="standardContextual"/>
        </w:rPr>
        <w:t>Water Resources Administrator Jerry Huerstel</w:t>
      </w:r>
      <w:r>
        <w:rPr>
          <w:rFonts w:ascii="Book Antiqua" w:eastAsia="Aptos" w:hAnsi="Book Antiqua"/>
          <w:kern w:val="2"/>
          <w14:ligatures w14:val="standardContextual"/>
        </w:rPr>
        <w:t xml:space="preserve"> </w:t>
      </w:r>
      <w:r w:rsidR="00A45EF2" w:rsidRPr="00A45EF2">
        <w:rPr>
          <w:rFonts w:ascii="Book Antiqua" w:eastAsia="Aptos" w:hAnsi="Book Antiqua"/>
          <w:kern w:val="2"/>
          <w14:ligatures w14:val="standardContextual"/>
        </w:rPr>
        <w:t xml:space="preserve">provided an update on Water Resources. He discussed the town’s hydropower allocation through the Parker-Davis Project, explaining that although the town holds a one-megawatt allocation, the current contracts are not fully beneficial. The </w:t>
      </w:r>
      <w:r>
        <w:rPr>
          <w:rFonts w:ascii="Book Antiqua" w:eastAsia="Aptos" w:hAnsi="Book Antiqua"/>
          <w:kern w:val="2"/>
          <w14:ligatures w14:val="standardContextual"/>
        </w:rPr>
        <w:t>T</w:t>
      </w:r>
      <w:r w:rsidR="00A45EF2" w:rsidRPr="00A45EF2">
        <w:rPr>
          <w:rFonts w:ascii="Book Antiqua" w:eastAsia="Aptos" w:hAnsi="Book Antiqua"/>
          <w:kern w:val="2"/>
          <w14:ligatures w14:val="standardContextual"/>
        </w:rPr>
        <w:t xml:space="preserve">own plans to renegotiate after 2028 to maximize the allocation’s value as demand increases. </w:t>
      </w:r>
      <w:r w:rsidRPr="002A6824">
        <w:rPr>
          <w:rFonts w:ascii="Book Antiqua" w:hAnsi="Book Antiqua"/>
          <w:b/>
          <w:bCs/>
        </w:rPr>
        <w:t>Mr. H</w:t>
      </w:r>
      <w:r>
        <w:rPr>
          <w:rFonts w:ascii="Book Antiqua" w:hAnsi="Book Antiqua"/>
          <w:b/>
          <w:bCs/>
        </w:rPr>
        <w:t>uerstel</w:t>
      </w:r>
      <w:r w:rsidR="00A45EF2" w:rsidRPr="00A45EF2">
        <w:rPr>
          <w:rFonts w:ascii="Book Antiqua" w:eastAsia="Aptos" w:hAnsi="Book Antiqua"/>
          <w:kern w:val="2"/>
          <w14:ligatures w14:val="standardContextual"/>
        </w:rPr>
        <w:t xml:space="preserve"> also described a new conservation plan being developed from a cost-benefit perspective, aiming to view water conservation as an investment in additional supply.</w:t>
      </w:r>
    </w:p>
    <w:p w14:paraId="7515B8D9" w14:textId="2369062B" w:rsidR="00A45EF2" w:rsidRPr="00A45EF2" w:rsidRDefault="00A45EF2" w:rsidP="00FE33E3">
      <w:pPr>
        <w:spacing w:after="160" w:line="278" w:lineRule="auto"/>
        <w:jc w:val="both"/>
        <w:divId w:val="1289357100"/>
        <w:rPr>
          <w:rFonts w:ascii="Book Antiqua" w:eastAsia="Aptos" w:hAnsi="Book Antiqua"/>
          <w:kern w:val="2"/>
          <w14:ligatures w14:val="standardContextual"/>
        </w:rPr>
      </w:pPr>
      <w:r w:rsidRPr="00A45EF2">
        <w:rPr>
          <w:rFonts w:ascii="Book Antiqua" w:eastAsia="Aptos" w:hAnsi="Book Antiqua"/>
          <w:kern w:val="2"/>
          <w14:ligatures w14:val="standardContextual"/>
        </w:rPr>
        <w:t xml:space="preserve">He reviewed the </w:t>
      </w:r>
      <w:r w:rsidR="000F4C4E">
        <w:rPr>
          <w:rFonts w:ascii="Book Antiqua" w:eastAsia="Aptos" w:hAnsi="Book Antiqua"/>
          <w:kern w:val="2"/>
          <w14:ligatures w14:val="standardContextual"/>
        </w:rPr>
        <w:t>T</w:t>
      </w:r>
      <w:r w:rsidRPr="00A45EF2">
        <w:rPr>
          <w:rFonts w:ascii="Book Antiqua" w:eastAsia="Aptos" w:hAnsi="Book Antiqua"/>
          <w:kern w:val="2"/>
          <w14:ligatures w14:val="standardContextual"/>
        </w:rPr>
        <w:t>own’s Assured Water Supply designation of 15,353 acre-feet per year, of which 22 percent is currently used. Committed developments account for another 16 percent, and planned projects another 19 percent, leaving approximately 43 percent available for future unplanned growth. The current supply portfolio is dominated by groundwater at 75 percent, with 15 percent CAP water and 11 percent reclaimed water. The department’s long-term goal is to shift toward a renewable-dominant supply mix, increasing reclaimed water use to 39 percent by 2035. Future strategies include securing a</w:t>
      </w:r>
      <w:r w:rsidR="00A744E7">
        <w:rPr>
          <w:rFonts w:ascii="Book Antiqua" w:eastAsia="Aptos" w:hAnsi="Book Antiqua"/>
          <w:kern w:val="2"/>
          <w14:ligatures w14:val="standardContextual"/>
        </w:rPr>
        <w:t>n up to</w:t>
      </w:r>
      <w:r w:rsidRPr="00A45EF2">
        <w:rPr>
          <w:rFonts w:ascii="Book Antiqua" w:eastAsia="Aptos" w:hAnsi="Book Antiqua"/>
          <w:kern w:val="2"/>
          <w14:ligatures w14:val="standardContextual"/>
        </w:rPr>
        <w:t xml:space="preserve"> 2,500-acre-foot-per-year </w:t>
      </w:r>
      <w:r w:rsidR="0001620E">
        <w:rPr>
          <w:rFonts w:ascii="Book Antiqua" w:eastAsia="Aptos" w:hAnsi="Book Antiqua"/>
          <w:kern w:val="2"/>
          <w14:ligatures w14:val="standardContextual"/>
        </w:rPr>
        <w:t xml:space="preserve">effluent </w:t>
      </w:r>
      <w:r w:rsidRPr="00A45EF2">
        <w:rPr>
          <w:rFonts w:ascii="Book Antiqua" w:eastAsia="Aptos" w:hAnsi="Book Antiqua"/>
          <w:kern w:val="2"/>
          <w14:ligatures w14:val="standardContextual"/>
        </w:rPr>
        <w:t>lease from the Bureau of Reclamation and pursuing local surface water partnerships with CMID.</w:t>
      </w:r>
      <w:r w:rsidR="000F4C4E">
        <w:rPr>
          <w:rFonts w:ascii="Book Antiqua" w:eastAsia="Aptos" w:hAnsi="Book Antiqua"/>
          <w:kern w:val="2"/>
          <w14:ligatures w14:val="standardContextual"/>
        </w:rPr>
        <w:t xml:space="preserve"> </w:t>
      </w:r>
    </w:p>
    <w:p w14:paraId="5D615B62" w14:textId="7F42287D" w:rsidR="00A45EF2" w:rsidRPr="00A45EF2" w:rsidRDefault="00A45EF2" w:rsidP="00A45EF2">
      <w:pPr>
        <w:spacing w:after="160" w:line="278" w:lineRule="auto"/>
        <w:divId w:val="1289357100"/>
        <w:rPr>
          <w:rFonts w:ascii="Book Antiqua" w:eastAsia="Aptos" w:hAnsi="Book Antiqua"/>
          <w:kern w:val="2"/>
          <w14:ligatures w14:val="standardContextual"/>
        </w:rPr>
      </w:pPr>
      <w:r w:rsidRPr="00FE33E3">
        <w:rPr>
          <w:rFonts w:ascii="Book Antiqua" w:eastAsia="Aptos" w:hAnsi="Book Antiqua"/>
          <w:b/>
          <w:bCs/>
          <w:kern w:val="2"/>
          <w14:ligatures w14:val="standardContextual"/>
        </w:rPr>
        <w:t xml:space="preserve">Vice Chair </w:t>
      </w:r>
      <w:r w:rsidR="000F4C4E" w:rsidRPr="00FE33E3">
        <w:rPr>
          <w:rFonts w:ascii="Book Antiqua" w:eastAsia="Aptos" w:hAnsi="Book Antiqua"/>
          <w:b/>
          <w:bCs/>
          <w:kern w:val="2"/>
          <w14:ligatures w14:val="standardContextual"/>
        </w:rPr>
        <w:t>Biggs</w:t>
      </w:r>
      <w:r w:rsidR="000F4C4E" w:rsidRPr="00A45EF2">
        <w:rPr>
          <w:rFonts w:ascii="Book Antiqua" w:eastAsia="Aptos" w:hAnsi="Book Antiqua"/>
          <w:kern w:val="2"/>
          <w14:ligatures w14:val="standardContextual"/>
        </w:rPr>
        <w:t xml:space="preserve"> </w:t>
      </w:r>
      <w:r w:rsidRPr="00A45EF2">
        <w:rPr>
          <w:rFonts w:ascii="Book Antiqua" w:eastAsia="Aptos" w:hAnsi="Book Antiqua"/>
          <w:kern w:val="2"/>
          <w14:ligatures w14:val="standardContextual"/>
        </w:rPr>
        <w:t xml:space="preserve">commended </w:t>
      </w:r>
      <w:r w:rsidR="000F4C4E" w:rsidRPr="002A6824">
        <w:rPr>
          <w:rFonts w:ascii="Book Antiqua" w:hAnsi="Book Antiqua"/>
          <w:b/>
          <w:bCs/>
        </w:rPr>
        <w:t>Mr. H</w:t>
      </w:r>
      <w:r w:rsidR="000F4C4E">
        <w:rPr>
          <w:rFonts w:ascii="Book Antiqua" w:hAnsi="Book Antiqua"/>
          <w:b/>
          <w:bCs/>
        </w:rPr>
        <w:t>uerstel</w:t>
      </w:r>
      <w:r w:rsidRPr="00A45EF2">
        <w:rPr>
          <w:rFonts w:ascii="Book Antiqua" w:eastAsia="Aptos" w:hAnsi="Book Antiqua"/>
          <w:kern w:val="2"/>
          <w14:ligatures w14:val="standardContextual"/>
        </w:rPr>
        <w:t xml:space="preserve"> for the forward-looking approach and asked about the success of local partnerships. </w:t>
      </w:r>
      <w:r w:rsidR="000F4C4E" w:rsidRPr="002A6824">
        <w:rPr>
          <w:rFonts w:ascii="Book Antiqua" w:hAnsi="Book Antiqua"/>
          <w:b/>
          <w:bCs/>
        </w:rPr>
        <w:t>Mr. H</w:t>
      </w:r>
      <w:r w:rsidR="000F4C4E">
        <w:rPr>
          <w:rFonts w:ascii="Book Antiqua" w:hAnsi="Book Antiqua"/>
          <w:b/>
          <w:bCs/>
        </w:rPr>
        <w:t>uerstel</w:t>
      </w:r>
      <w:r w:rsidRPr="00A45EF2">
        <w:rPr>
          <w:rFonts w:ascii="Book Antiqua" w:eastAsia="Aptos" w:hAnsi="Book Antiqua"/>
          <w:kern w:val="2"/>
          <w14:ligatures w14:val="standardContextual"/>
        </w:rPr>
        <w:t xml:space="preserve"> responded that the focus on local collaboration helps reduce reliance on the Colorado River, where outcomes are often uncertain due to ongoing basin negotiations</w:t>
      </w:r>
      <w:r w:rsidRPr="00FE33E3">
        <w:rPr>
          <w:rFonts w:ascii="Book Antiqua" w:eastAsia="Aptos" w:hAnsi="Book Antiqua"/>
          <w:b/>
          <w:bCs/>
          <w:kern w:val="2"/>
          <w14:ligatures w14:val="standardContextual"/>
        </w:rPr>
        <w:t>.</w:t>
      </w:r>
    </w:p>
    <w:p w14:paraId="528B612D" w14:textId="77777777" w:rsidR="00D71ECA" w:rsidRPr="00A45EF2" w:rsidRDefault="00D71ECA" w:rsidP="00D71ECA">
      <w:pPr>
        <w:pStyle w:val="NoSpacing"/>
        <w:ind w:firstLine="360"/>
        <w:jc w:val="both"/>
        <w:divId w:val="1289357100"/>
        <w:rPr>
          <w:rFonts w:ascii="Book Antiqua" w:hAnsi="Book Antiqua"/>
          <w:lang w:val="en"/>
        </w:rPr>
      </w:pPr>
    </w:p>
    <w:p w14:paraId="481BCEE4" w14:textId="602E6BF0" w:rsidR="00D71ECA" w:rsidRDefault="00D71ECA" w:rsidP="00D71ECA">
      <w:pPr>
        <w:pStyle w:val="NoSpacing"/>
        <w:jc w:val="both"/>
        <w:divId w:val="1289357100"/>
        <w:rPr>
          <w:rStyle w:val="Strong"/>
          <w:rFonts w:ascii="Book Antiqua" w:eastAsia="Times New Roman" w:hAnsi="Book Antiqua"/>
          <w:color w:val="000000"/>
          <w:lang w:val="en"/>
        </w:rPr>
      </w:pPr>
      <w:r>
        <w:rPr>
          <w:rStyle w:val="Strong"/>
          <w:rFonts w:ascii="Book Antiqua" w:eastAsia="Times New Roman" w:hAnsi="Book Antiqua"/>
          <w:color w:val="000000"/>
          <w:lang w:val="en"/>
        </w:rPr>
        <w:lastRenderedPageBreak/>
        <w:t>OTHER NOTES:</w:t>
      </w:r>
    </w:p>
    <w:p w14:paraId="40E8429B" w14:textId="0F8C9D76" w:rsidR="004A4B13" w:rsidRPr="00A45EF2" w:rsidRDefault="00D71ECA" w:rsidP="00FE33E3">
      <w:pPr>
        <w:pStyle w:val="NoSpacing"/>
        <w:jc w:val="both"/>
        <w:divId w:val="1289357100"/>
        <w:rPr>
          <w:rFonts w:ascii="Book Antiqua" w:hAnsi="Book Antiqua"/>
          <w:lang w:val="en"/>
        </w:rPr>
      </w:pPr>
      <w:r w:rsidRPr="00FE33E3">
        <w:rPr>
          <w:rFonts w:ascii="Book Antiqua" w:eastAsia="Times New Roman" w:hAnsi="Book Antiqua"/>
          <w:b/>
          <w:bCs/>
          <w:color w:val="000000"/>
        </w:rPr>
        <w:t>Board Member Montague</w:t>
      </w:r>
      <w:r>
        <w:rPr>
          <w:rFonts w:ascii="Book Antiqua" w:eastAsia="Times New Roman" w:hAnsi="Book Antiqua"/>
          <w:color w:val="000000"/>
        </w:rPr>
        <w:t xml:space="preserve"> stepped out of the meeting from </w:t>
      </w:r>
      <w:r w:rsidRPr="00D71ECA">
        <w:rPr>
          <w:rFonts w:ascii="Book Antiqua" w:eastAsia="Times New Roman" w:hAnsi="Book Antiqua"/>
          <w:color w:val="000000"/>
        </w:rPr>
        <w:t>3:</w:t>
      </w:r>
      <w:r>
        <w:rPr>
          <w:rFonts w:ascii="Book Antiqua" w:eastAsia="Times New Roman" w:hAnsi="Book Antiqua"/>
          <w:color w:val="000000"/>
        </w:rPr>
        <w:t>15</w:t>
      </w:r>
      <w:r w:rsidRPr="00D71ECA">
        <w:rPr>
          <w:rFonts w:ascii="Book Antiqua" w:eastAsia="Times New Roman" w:hAnsi="Book Antiqua"/>
          <w:color w:val="000000"/>
        </w:rPr>
        <w:t xml:space="preserve"> p.m.–3:</w:t>
      </w:r>
      <w:r>
        <w:rPr>
          <w:rFonts w:ascii="Book Antiqua" w:eastAsia="Times New Roman" w:hAnsi="Book Antiqua"/>
          <w:color w:val="000000"/>
        </w:rPr>
        <w:t>25</w:t>
      </w:r>
      <w:r w:rsidRPr="00D71ECA">
        <w:rPr>
          <w:rFonts w:ascii="Book Antiqua" w:eastAsia="Times New Roman" w:hAnsi="Book Antiqua"/>
          <w:color w:val="000000"/>
        </w:rPr>
        <w:t xml:space="preserve"> p.m.</w:t>
      </w:r>
      <w:r w:rsidR="00644794" w:rsidRPr="00A45EF2">
        <w:rPr>
          <w:rFonts w:ascii="Book Antiqua" w:eastAsia="Book Antiqua" w:hAnsi="Book Antiqua" w:cs="Book Antiqua"/>
          <w:lang w:val="en"/>
        </w:rPr>
        <w:t xml:space="preserve">                        </w:t>
      </w:r>
      <w:r w:rsidR="004A4B13" w:rsidRPr="00A45EF2">
        <w:rPr>
          <w:rFonts w:ascii="Book Antiqua" w:eastAsia="Book Antiqua" w:hAnsi="Book Antiqua" w:cs="Book Antiqua"/>
          <w:lang w:val="en"/>
        </w:rPr>
        <w:t>   </w:t>
      </w:r>
      <w:r w:rsidR="004A4B13" w:rsidRPr="00A45EF2">
        <w:rPr>
          <w:rFonts w:ascii="Book Antiqua" w:hAnsi="Book Antiqua"/>
          <w:lang w:val="en"/>
        </w:rPr>
        <w:t xml:space="preserve"> </w:t>
      </w:r>
    </w:p>
    <w:p w14:paraId="777159B5" w14:textId="77777777" w:rsidR="00D71ECA" w:rsidRDefault="00D71ECA" w:rsidP="00231B22">
      <w:pPr>
        <w:pStyle w:val="NoSpacing"/>
        <w:jc w:val="both"/>
        <w:divId w:val="1956331569"/>
        <w:rPr>
          <w:rStyle w:val="Strong"/>
          <w:rFonts w:ascii="Book Antiqua" w:eastAsia="Times New Roman" w:hAnsi="Book Antiqua"/>
          <w:color w:val="000000"/>
          <w:lang w:val="en"/>
        </w:rPr>
      </w:pPr>
    </w:p>
    <w:p w14:paraId="5542237F" w14:textId="142C02BA" w:rsidR="00DC7952" w:rsidRPr="00A45EF2" w:rsidRDefault="004A4B13" w:rsidP="00231B22">
      <w:pPr>
        <w:pStyle w:val="NoSpacing"/>
        <w:jc w:val="both"/>
        <w:divId w:val="1956331569"/>
        <w:rPr>
          <w:rStyle w:val="Strong"/>
          <w:rFonts w:ascii="Book Antiqua" w:eastAsia="Times New Roman" w:hAnsi="Book Antiqua"/>
          <w:color w:val="000000"/>
          <w:lang w:val="en"/>
        </w:rPr>
      </w:pPr>
      <w:r w:rsidRPr="00A45EF2">
        <w:rPr>
          <w:rStyle w:val="Strong"/>
          <w:rFonts w:ascii="Book Antiqua" w:eastAsia="Times New Roman" w:hAnsi="Book Antiqua"/>
          <w:color w:val="000000"/>
          <w:lang w:val="en"/>
        </w:rPr>
        <w:t>CALL TO THE PUBLIC</w:t>
      </w:r>
    </w:p>
    <w:p w14:paraId="166F9B50" w14:textId="77777777" w:rsidR="00231B22" w:rsidRPr="00A45EF2" w:rsidRDefault="00231B22" w:rsidP="00231B22">
      <w:pPr>
        <w:pStyle w:val="NoSpacing"/>
        <w:jc w:val="both"/>
        <w:divId w:val="1956331569"/>
        <w:rPr>
          <w:rStyle w:val="Strong"/>
          <w:rFonts w:ascii="Book Antiqua" w:eastAsia="Times New Roman" w:hAnsi="Book Antiqua"/>
          <w:color w:val="000000"/>
          <w:lang w:val="en"/>
        </w:rPr>
      </w:pPr>
    </w:p>
    <w:p w14:paraId="46A7D307" w14:textId="2CFC2840" w:rsidR="00231B22" w:rsidRPr="00A45EF2" w:rsidRDefault="00231B22" w:rsidP="00FC0947">
      <w:pPr>
        <w:pStyle w:val="NoSpacing"/>
        <w:jc w:val="both"/>
        <w:divId w:val="1956331569"/>
        <w:rPr>
          <w:rFonts w:ascii="Book Antiqua" w:eastAsia="Times New Roman" w:hAnsi="Book Antiqua"/>
          <w:lang w:val="en"/>
        </w:rPr>
      </w:pPr>
      <w:r w:rsidRPr="00A45EF2">
        <w:rPr>
          <w:rFonts w:ascii="Book Antiqua" w:hAnsi="Book Antiqua"/>
        </w:rPr>
        <w:t xml:space="preserve">At this time, any member of the public is allowed to address the Utilities Board on any issue within the jurisdiction of the Utilities Board, except for items scheduled for a Public Hearing at this meeting. The speaker may have up to three minutes to speak. Pursuant to the Arizona Open Meeting Law, at the conclusion of Call to the Public, individual members of the </w:t>
      </w:r>
      <w:r w:rsidR="00B8390D" w:rsidRPr="00A45EF2">
        <w:rPr>
          <w:rFonts w:ascii="Book Antiqua" w:hAnsi="Book Antiqua"/>
        </w:rPr>
        <w:t>0.0</w:t>
      </w:r>
      <w:r w:rsidRPr="00A45EF2">
        <w:rPr>
          <w:rFonts w:ascii="Book Antiqua" w:hAnsi="Book Antiqua"/>
        </w:rPr>
        <w:t xml:space="preserve">Board may respond to </w:t>
      </w:r>
      <w:r w:rsidR="007C0285" w:rsidRPr="00A45EF2">
        <w:rPr>
          <w:rFonts w:ascii="Book Antiqua" w:hAnsi="Book Antiqua"/>
        </w:rPr>
        <w:t>criticisms</w:t>
      </w:r>
      <w:r w:rsidRPr="00A45EF2">
        <w:rPr>
          <w:rFonts w:ascii="Book Antiqua" w:hAnsi="Book Antiqua"/>
        </w:rPr>
        <w:t xml:space="preserve"> made by those who have addressed the Board and may ask staff to review the matter or may ask that the matter be placed on a future agenda. However, members of the Board shall not discuss or take legal action on matters raised during an open call to the public unless the matters are properly noticed for discussion and legal action.</w:t>
      </w:r>
    </w:p>
    <w:p w14:paraId="73639904" w14:textId="77777777" w:rsidR="00DC7952" w:rsidRPr="00A45EF2" w:rsidRDefault="00DC7952" w:rsidP="00231B22">
      <w:pPr>
        <w:pStyle w:val="NoSpacing"/>
        <w:jc w:val="both"/>
        <w:divId w:val="1289357100"/>
        <w:rPr>
          <w:rStyle w:val="Strong"/>
          <w:rFonts w:ascii="Book Antiqua" w:hAnsi="Book Antiqua"/>
          <w:color w:val="000000"/>
          <w:lang w:val="en"/>
        </w:rPr>
      </w:pPr>
    </w:p>
    <w:p w14:paraId="5BB592A2" w14:textId="4D3B34C0" w:rsidR="004A4B13" w:rsidRPr="00A45EF2" w:rsidRDefault="004A4B13" w:rsidP="00231B22">
      <w:pPr>
        <w:pStyle w:val="NoSpacing"/>
        <w:jc w:val="both"/>
        <w:divId w:val="1289357100"/>
        <w:rPr>
          <w:rFonts w:ascii="Book Antiqua" w:hAnsi="Book Antiqua"/>
          <w:lang w:val="en"/>
        </w:rPr>
      </w:pPr>
      <w:r w:rsidRPr="00A45EF2">
        <w:rPr>
          <w:rStyle w:val="Strong"/>
          <w:rFonts w:ascii="Book Antiqua" w:hAnsi="Book Antiqua"/>
          <w:color w:val="000000"/>
          <w:lang w:val="en"/>
        </w:rPr>
        <w:t>FUTURE AGENDA ITEMS</w:t>
      </w:r>
      <w:r w:rsidRPr="00A45EF2">
        <w:rPr>
          <w:rFonts w:ascii="Book Antiqua" w:hAnsi="Book Antiqua"/>
          <w:lang w:val="en"/>
        </w:rPr>
        <w:t xml:space="preserve"> </w:t>
      </w:r>
    </w:p>
    <w:p w14:paraId="6560798E" w14:textId="1A1B5583" w:rsidR="00231B22" w:rsidRPr="00A45EF2" w:rsidRDefault="00082E44" w:rsidP="00231B22">
      <w:pPr>
        <w:pStyle w:val="NoSpacing"/>
        <w:jc w:val="both"/>
        <w:divId w:val="1289357100"/>
        <w:rPr>
          <w:rFonts w:ascii="Book Antiqua" w:hAnsi="Book Antiqua"/>
          <w:lang w:val="en"/>
        </w:rPr>
      </w:pPr>
      <w:r>
        <w:rPr>
          <w:rFonts w:ascii="Book Antiqua" w:hAnsi="Book Antiqua"/>
          <w:lang w:val="en"/>
        </w:rPr>
        <w:t>None were requested</w:t>
      </w:r>
    </w:p>
    <w:p w14:paraId="4AED29D6" w14:textId="3C7DA0EB" w:rsidR="00231B22" w:rsidRPr="00A45EF2" w:rsidRDefault="00152185" w:rsidP="00082E44">
      <w:pPr>
        <w:pStyle w:val="NoSpacing"/>
        <w:ind w:left="720"/>
        <w:jc w:val="both"/>
        <w:divId w:val="1289357100"/>
        <w:rPr>
          <w:rFonts w:ascii="Book Antiqua" w:hAnsi="Book Antiqua"/>
          <w:lang w:val="en"/>
        </w:rPr>
      </w:pPr>
      <w:r w:rsidRPr="00A45EF2">
        <w:rPr>
          <w:rFonts w:ascii="Book Antiqua" w:hAnsi="Book Antiqua"/>
        </w:rPr>
        <w:t xml:space="preserve"> </w:t>
      </w:r>
      <w:r w:rsidRPr="00A45EF2">
        <w:rPr>
          <w:rFonts w:ascii="Book Antiqua" w:hAnsi="Book Antiqua"/>
        </w:rPr>
        <w:br/>
      </w:r>
    </w:p>
    <w:p w14:paraId="043C4649" w14:textId="31F325E9" w:rsidR="00231B22" w:rsidRPr="00A45EF2" w:rsidRDefault="004A4B13" w:rsidP="00412FD6">
      <w:pPr>
        <w:pStyle w:val="NoSpacing"/>
        <w:jc w:val="both"/>
        <w:divId w:val="2078899864"/>
        <w:rPr>
          <w:rFonts w:ascii="Book Antiqua" w:eastAsia="Times New Roman" w:hAnsi="Book Antiqua"/>
          <w:b/>
          <w:bCs/>
          <w:color w:val="000000"/>
          <w:lang w:val="en"/>
        </w:rPr>
      </w:pPr>
      <w:r w:rsidRPr="00A45EF2">
        <w:rPr>
          <w:rStyle w:val="Strong"/>
          <w:rFonts w:ascii="Book Antiqua" w:eastAsia="Times New Roman" w:hAnsi="Book Antiqua"/>
          <w:color w:val="000000"/>
          <w:lang w:val="en"/>
        </w:rPr>
        <w:t>ADJOURNMENT</w:t>
      </w:r>
    </w:p>
    <w:p w14:paraId="227ED997" w14:textId="77777777" w:rsidR="009A172B" w:rsidRPr="00A45EF2" w:rsidRDefault="009A172B" w:rsidP="00231B22">
      <w:pPr>
        <w:pStyle w:val="Default"/>
        <w:jc w:val="both"/>
        <w:divId w:val="2078899864"/>
      </w:pPr>
    </w:p>
    <w:p w14:paraId="4D026DA0" w14:textId="21E5AAC9" w:rsidR="00231B22" w:rsidRPr="00A45EF2" w:rsidRDefault="00EB0264" w:rsidP="00231B22">
      <w:pPr>
        <w:pStyle w:val="NoSpacing"/>
        <w:jc w:val="both"/>
        <w:divId w:val="2078899864"/>
        <w:rPr>
          <w:rStyle w:val="Strong"/>
          <w:rFonts w:ascii="Book Antiqua" w:eastAsia="Times New Roman" w:hAnsi="Book Antiqua"/>
          <w:color w:val="000000"/>
          <w:lang w:val="en"/>
        </w:rPr>
      </w:pPr>
      <w:r w:rsidRPr="00A45EF2">
        <w:rPr>
          <w:rFonts w:ascii="Book Antiqua" w:hAnsi="Book Antiqua"/>
          <w:b/>
          <w:bCs/>
          <w:i/>
          <w:iCs/>
        </w:rPr>
        <w:t xml:space="preserve">Board Member Montague </w:t>
      </w:r>
      <w:r w:rsidR="003468D9" w:rsidRPr="00A45EF2">
        <w:rPr>
          <w:rFonts w:ascii="Book Antiqua" w:hAnsi="Book Antiqua"/>
          <w:b/>
          <w:bCs/>
          <w:i/>
          <w:iCs/>
        </w:rPr>
        <w:t xml:space="preserve">moved </w:t>
      </w:r>
      <w:r w:rsidR="00231B22" w:rsidRPr="00A45EF2">
        <w:rPr>
          <w:rFonts w:ascii="Book Antiqua" w:hAnsi="Book Antiqua"/>
          <w:b/>
          <w:bCs/>
          <w:i/>
          <w:iCs/>
        </w:rPr>
        <w:t xml:space="preserve">to adjourn the </w:t>
      </w:r>
      <w:proofErr w:type="gramStart"/>
      <w:r w:rsidR="00231B22" w:rsidRPr="00A45EF2">
        <w:rPr>
          <w:rFonts w:ascii="Book Antiqua" w:hAnsi="Book Antiqua"/>
          <w:b/>
          <w:bCs/>
          <w:i/>
          <w:iCs/>
        </w:rPr>
        <w:t>meeting</w:t>
      </w:r>
      <w:r w:rsidRPr="00A45EF2">
        <w:rPr>
          <w:rFonts w:ascii="Book Antiqua" w:hAnsi="Book Antiqua"/>
          <w:b/>
          <w:bCs/>
          <w:i/>
          <w:iCs/>
        </w:rPr>
        <w:t>,</w:t>
      </w:r>
      <w:proofErr w:type="gramEnd"/>
      <w:r w:rsidR="00231B22" w:rsidRPr="00A45EF2">
        <w:rPr>
          <w:rFonts w:ascii="Book Antiqua" w:hAnsi="Book Antiqua"/>
          <w:b/>
          <w:bCs/>
          <w:i/>
          <w:iCs/>
        </w:rPr>
        <w:t xml:space="preserve"> </w:t>
      </w:r>
      <w:r w:rsidRPr="00A45EF2">
        <w:rPr>
          <w:rFonts w:ascii="Book Antiqua" w:hAnsi="Book Antiqua"/>
          <w:b/>
          <w:bCs/>
          <w:i/>
          <w:iCs/>
        </w:rPr>
        <w:t>Vice Chair Biggs</w:t>
      </w:r>
      <w:r w:rsidR="00231B22" w:rsidRPr="00A45EF2">
        <w:rPr>
          <w:rFonts w:ascii="Book Antiqua" w:hAnsi="Book Antiqua"/>
          <w:b/>
          <w:bCs/>
          <w:i/>
          <w:iCs/>
        </w:rPr>
        <w:t xml:space="preserve"> </w:t>
      </w:r>
      <w:r w:rsidR="003468D9" w:rsidRPr="00A45EF2">
        <w:rPr>
          <w:rFonts w:ascii="Book Antiqua" w:hAnsi="Book Antiqua"/>
          <w:b/>
          <w:bCs/>
          <w:i/>
          <w:iCs/>
        </w:rPr>
        <w:t xml:space="preserve">seconded </w:t>
      </w:r>
      <w:r w:rsidR="00231B22" w:rsidRPr="00A45EF2">
        <w:rPr>
          <w:rFonts w:ascii="Book Antiqua" w:hAnsi="Book Antiqua"/>
          <w:b/>
          <w:bCs/>
          <w:i/>
          <w:iCs/>
        </w:rPr>
        <w:t>the motion. Motion passed,</w:t>
      </w:r>
      <w:r w:rsidR="00F165A6" w:rsidRPr="00A45EF2">
        <w:rPr>
          <w:rFonts w:ascii="Book Antiqua" w:hAnsi="Book Antiqua"/>
          <w:b/>
          <w:bCs/>
          <w:i/>
          <w:iCs/>
        </w:rPr>
        <w:t xml:space="preserve"> </w:t>
      </w:r>
      <w:r w:rsidR="00F2630D">
        <w:rPr>
          <w:rFonts w:ascii="Book Antiqua" w:hAnsi="Book Antiqua"/>
          <w:b/>
          <w:bCs/>
          <w:i/>
          <w:iCs/>
        </w:rPr>
        <w:t>5</w:t>
      </w:r>
      <w:r w:rsidR="00231B22" w:rsidRPr="00A45EF2">
        <w:rPr>
          <w:rFonts w:ascii="Book Antiqua" w:hAnsi="Book Antiqua"/>
          <w:b/>
          <w:bCs/>
          <w:i/>
          <w:iCs/>
        </w:rPr>
        <w:t>-0. Meeting adjourned at</w:t>
      </w:r>
      <w:r w:rsidR="00EF00D9" w:rsidRPr="00A45EF2">
        <w:rPr>
          <w:rFonts w:ascii="Book Antiqua" w:hAnsi="Book Antiqua"/>
          <w:b/>
          <w:bCs/>
          <w:i/>
          <w:iCs/>
        </w:rPr>
        <w:t xml:space="preserve"> 4</w:t>
      </w:r>
      <w:r w:rsidR="00F165A6" w:rsidRPr="00A45EF2">
        <w:rPr>
          <w:rFonts w:ascii="Book Antiqua" w:hAnsi="Book Antiqua"/>
          <w:b/>
          <w:bCs/>
          <w:i/>
          <w:iCs/>
        </w:rPr>
        <w:t>:</w:t>
      </w:r>
      <w:r w:rsidR="00E92BC0" w:rsidRPr="00A45EF2">
        <w:rPr>
          <w:rFonts w:ascii="Book Antiqua" w:hAnsi="Book Antiqua"/>
          <w:b/>
          <w:bCs/>
          <w:i/>
          <w:iCs/>
        </w:rPr>
        <w:t>12</w:t>
      </w:r>
      <w:r w:rsidR="00231B22" w:rsidRPr="00A45EF2">
        <w:rPr>
          <w:rFonts w:ascii="Book Antiqua" w:hAnsi="Book Antiqua"/>
          <w:b/>
          <w:bCs/>
          <w:i/>
          <w:iCs/>
        </w:rPr>
        <w:t xml:space="preserve"> PM.</w:t>
      </w:r>
    </w:p>
    <w:p w14:paraId="19AB7C70" w14:textId="77777777" w:rsidR="00D83F77" w:rsidRPr="00A45EF2" w:rsidRDefault="00D83F77" w:rsidP="00231B22">
      <w:pPr>
        <w:pStyle w:val="NoSpacing"/>
        <w:jc w:val="both"/>
        <w:divId w:val="2078899864"/>
        <w:rPr>
          <w:rStyle w:val="Strong"/>
          <w:rFonts w:ascii="Book Antiqua" w:eastAsia="Times New Roman" w:hAnsi="Book Antiqua"/>
          <w:color w:val="000000"/>
          <w:lang w:val="en"/>
        </w:rPr>
      </w:pPr>
    </w:p>
    <w:p w14:paraId="1D9E1A6F" w14:textId="77777777" w:rsidR="00D83F77" w:rsidRPr="00A45EF2" w:rsidRDefault="00D83F77" w:rsidP="00231B22">
      <w:pPr>
        <w:pStyle w:val="Default"/>
        <w:jc w:val="both"/>
        <w:divId w:val="2078899864"/>
      </w:pPr>
      <w:r w:rsidRPr="00A45EF2">
        <w:rPr>
          <w:b/>
          <w:bCs/>
        </w:rPr>
        <w:t xml:space="preserve">CERTIFICATION </w:t>
      </w:r>
    </w:p>
    <w:p w14:paraId="37AE42CD" w14:textId="77777777" w:rsidR="00D83F77" w:rsidRPr="00A45EF2" w:rsidRDefault="00D83F77" w:rsidP="00231B22">
      <w:pPr>
        <w:pStyle w:val="NoSpacing"/>
        <w:jc w:val="both"/>
        <w:divId w:val="2078899864"/>
        <w:rPr>
          <w:rFonts w:ascii="Book Antiqua" w:hAnsi="Book Antiqua"/>
        </w:rPr>
      </w:pPr>
    </w:p>
    <w:p w14:paraId="04D49B87" w14:textId="0EAB4114" w:rsidR="00D83F77" w:rsidRPr="00A45EF2" w:rsidRDefault="00D83F77" w:rsidP="00231B22">
      <w:pPr>
        <w:pStyle w:val="NoSpacing"/>
        <w:jc w:val="both"/>
        <w:divId w:val="2078899864"/>
        <w:rPr>
          <w:rFonts w:ascii="Book Antiqua" w:hAnsi="Book Antiqua"/>
        </w:rPr>
      </w:pPr>
      <w:r w:rsidRPr="00A45EF2">
        <w:rPr>
          <w:rFonts w:ascii="Book Antiqua" w:hAnsi="Book Antiqua"/>
        </w:rPr>
        <w:t xml:space="preserve">I hereby certify that the foregoing are the true and correct minutes of the Marana Utility Board meeting held on </w:t>
      </w:r>
      <w:r w:rsidR="00A45EF2">
        <w:rPr>
          <w:rFonts w:ascii="Book Antiqua" w:hAnsi="Book Antiqua"/>
        </w:rPr>
        <w:t>October 22</w:t>
      </w:r>
      <w:r w:rsidR="003468D9" w:rsidRPr="00A45EF2">
        <w:rPr>
          <w:rFonts w:ascii="Book Antiqua" w:hAnsi="Book Antiqua"/>
        </w:rPr>
        <w:t>, 2025</w:t>
      </w:r>
      <w:r w:rsidRPr="00A45EF2">
        <w:rPr>
          <w:rFonts w:ascii="Book Antiqua" w:hAnsi="Book Antiqua"/>
        </w:rPr>
        <w:t xml:space="preserve">. I further certify that a quorum was present. </w:t>
      </w:r>
    </w:p>
    <w:p w14:paraId="4A019321" w14:textId="77777777" w:rsidR="00D83F77" w:rsidRPr="00A45EF2" w:rsidRDefault="00D83F77" w:rsidP="00231B22">
      <w:pPr>
        <w:pStyle w:val="NoSpacing"/>
        <w:jc w:val="both"/>
        <w:divId w:val="2078899864"/>
        <w:rPr>
          <w:rFonts w:ascii="Book Antiqua" w:hAnsi="Book Antiqua"/>
        </w:rPr>
      </w:pPr>
    </w:p>
    <w:p w14:paraId="079414AA" w14:textId="77777777" w:rsidR="00D83F77" w:rsidRPr="00A45EF2" w:rsidRDefault="00D83F77" w:rsidP="00231B22">
      <w:pPr>
        <w:pStyle w:val="NoSpacing"/>
        <w:jc w:val="both"/>
        <w:divId w:val="2078899864"/>
        <w:rPr>
          <w:rFonts w:ascii="Book Antiqua" w:hAnsi="Book Antiqua"/>
        </w:rPr>
      </w:pPr>
    </w:p>
    <w:p w14:paraId="54A6FC99" w14:textId="6FD433F2" w:rsidR="00D83F77" w:rsidRPr="00A45EF2" w:rsidRDefault="00D83F77" w:rsidP="00D83F77">
      <w:pPr>
        <w:pStyle w:val="NoSpacing"/>
        <w:divId w:val="2078899864"/>
        <w:rPr>
          <w:rFonts w:ascii="Book Antiqua" w:hAnsi="Book Antiqua"/>
        </w:rPr>
      </w:pPr>
      <w:r w:rsidRPr="00A45EF2">
        <w:rPr>
          <w:rFonts w:ascii="Book Antiqua" w:hAnsi="Book Antiqua"/>
        </w:rPr>
        <w:t>_____________________________________</w:t>
      </w:r>
    </w:p>
    <w:p w14:paraId="6611842D" w14:textId="5B703584" w:rsidR="00D83F77" w:rsidRPr="00A45EF2" w:rsidRDefault="00D83F77" w:rsidP="00D83F77">
      <w:pPr>
        <w:pStyle w:val="NoSpacing"/>
        <w:divId w:val="2078899864"/>
        <w:rPr>
          <w:rFonts w:ascii="Book Antiqua" w:hAnsi="Book Antiqua"/>
        </w:rPr>
      </w:pPr>
      <w:r w:rsidRPr="00A45EF2">
        <w:rPr>
          <w:rFonts w:ascii="Book Antiqua" w:hAnsi="Book Antiqua"/>
        </w:rPr>
        <w:t xml:space="preserve">Florina Lopez, Executive Assistant </w:t>
      </w:r>
    </w:p>
    <w:sectPr w:rsidR="00D83F77" w:rsidRPr="00A45E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FB851" w14:textId="77777777" w:rsidR="00270927" w:rsidRDefault="00270927" w:rsidP="00DC7952">
      <w:r>
        <w:separator/>
      </w:r>
    </w:p>
  </w:endnote>
  <w:endnote w:type="continuationSeparator" w:id="0">
    <w:p w14:paraId="3FB94B94" w14:textId="77777777" w:rsidR="00270927" w:rsidRDefault="00270927" w:rsidP="00DC7952">
      <w:r>
        <w:continuationSeparator/>
      </w:r>
    </w:p>
  </w:endnote>
  <w:endnote w:type="continuationNotice" w:id="1">
    <w:p w14:paraId="750A2B3C" w14:textId="77777777" w:rsidR="00270927" w:rsidRDefault="00270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578364"/>
      <w:docPartObj>
        <w:docPartGallery w:val="Page Numbers (Bottom of Page)"/>
        <w:docPartUnique/>
      </w:docPartObj>
    </w:sdtPr>
    <w:sdtEndPr>
      <w:rPr>
        <w:color w:val="7F7F7F" w:themeColor="background1" w:themeShade="7F"/>
        <w:spacing w:val="60"/>
      </w:rPr>
    </w:sdtEndPr>
    <w:sdtContent>
      <w:p w14:paraId="26F7F855" w14:textId="77777777" w:rsidR="00231B22" w:rsidRPr="00231B22" w:rsidRDefault="00231B22" w:rsidP="00231B22">
        <w:pPr>
          <w:pStyle w:val="Footer"/>
          <w:pBdr>
            <w:top w:val="single" w:sz="4" w:space="1" w:color="D9D9D9" w:themeColor="background1" w:themeShade="D9"/>
          </w:pBdr>
        </w:pPr>
        <w:r w:rsidRPr="00D83F77">
          <w:rPr>
            <w:rFonts w:ascii="Book Antiqua" w:hAnsi="Book Antiqua"/>
            <w:sz w:val="18"/>
            <w:szCs w:val="18"/>
          </w:rPr>
          <w:t xml:space="preserve">Utilities Board Meeting Summary Minutes </w:t>
        </w:r>
      </w:p>
      <w:p w14:paraId="5A01D123" w14:textId="5D8707FC" w:rsidR="00231B22" w:rsidRPr="00231B22" w:rsidRDefault="008E07FB" w:rsidP="00231B22">
        <w:pPr>
          <w:pStyle w:val="Footer"/>
          <w:rPr>
            <w:rFonts w:ascii="Book Antiqua" w:hAnsi="Book Antiqua"/>
            <w:sz w:val="18"/>
            <w:szCs w:val="18"/>
          </w:rPr>
        </w:pPr>
        <w:r>
          <w:rPr>
            <w:rFonts w:ascii="Book Antiqua" w:hAnsi="Book Antiqua"/>
            <w:sz w:val="18"/>
            <w:szCs w:val="18"/>
          </w:rPr>
          <w:t>October 22</w:t>
        </w:r>
        <w:r w:rsidR="006C38FC">
          <w:rPr>
            <w:rFonts w:ascii="Book Antiqua" w:hAnsi="Book Antiqua"/>
            <w:sz w:val="18"/>
            <w:szCs w:val="18"/>
          </w:rPr>
          <w:t xml:space="preserve">, </w:t>
        </w:r>
        <w:r>
          <w:rPr>
            <w:rFonts w:ascii="Book Antiqua" w:hAnsi="Book Antiqua"/>
            <w:sz w:val="18"/>
            <w:szCs w:val="18"/>
          </w:rPr>
          <w:t>2025,</w:t>
        </w:r>
        <w:r w:rsidR="00231B22">
          <w:rPr>
            <w:rFonts w:ascii="Book Antiqua" w:hAnsi="Book Antiqua"/>
            <w:sz w:val="18"/>
            <w:szCs w:val="18"/>
          </w:rPr>
          <w:tab/>
        </w:r>
        <w:r w:rsidR="00231B22" w:rsidRPr="00231B22">
          <w:rPr>
            <w:sz w:val="18"/>
            <w:szCs w:val="18"/>
          </w:rPr>
          <w:fldChar w:fldCharType="begin"/>
        </w:r>
        <w:r w:rsidR="00231B22" w:rsidRPr="00231B22">
          <w:rPr>
            <w:sz w:val="18"/>
            <w:szCs w:val="18"/>
          </w:rPr>
          <w:instrText xml:space="preserve"> PAGE   \* MERGEFORMAT </w:instrText>
        </w:r>
        <w:r w:rsidR="00231B22" w:rsidRPr="00231B22">
          <w:rPr>
            <w:sz w:val="18"/>
            <w:szCs w:val="18"/>
          </w:rPr>
          <w:fldChar w:fldCharType="separate"/>
        </w:r>
        <w:r w:rsidR="00231B22" w:rsidRPr="00231B22">
          <w:rPr>
            <w:noProof/>
            <w:sz w:val="18"/>
            <w:szCs w:val="18"/>
          </w:rPr>
          <w:t>2</w:t>
        </w:r>
        <w:r w:rsidR="00231B22" w:rsidRPr="00231B22">
          <w:rPr>
            <w:noProof/>
            <w:sz w:val="18"/>
            <w:szCs w:val="18"/>
          </w:rPr>
          <w:fldChar w:fldCharType="end"/>
        </w:r>
        <w:r w:rsidR="00231B22" w:rsidRPr="00231B22">
          <w:rPr>
            <w:sz w:val="18"/>
            <w:szCs w:val="18"/>
          </w:rPr>
          <w:t xml:space="preserve"> | </w:t>
        </w:r>
        <w:r w:rsidR="00231B22" w:rsidRPr="00231B22">
          <w:rPr>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ACAE" w14:textId="77777777" w:rsidR="00270927" w:rsidRDefault="00270927" w:rsidP="00DC7952">
      <w:r>
        <w:separator/>
      </w:r>
    </w:p>
  </w:footnote>
  <w:footnote w:type="continuationSeparator" w:id="0">
    <w:p w14:paraId="121E15F1" w14:textId="77777777" w:rsidR="00270927" w:rsidRDefault="00270927" w:rsidP="00DC7952">
      <w:r>
        <w:continuationSeparator/>
      </w:r>
    </w:p>
  </w:footnote>
  <w:footnote w:type="continuationNotice" w:id="1">
    <w:p w14:paraId="574AED0E" w14:textId="77777777" w:rsidR="00270927" w:rsidRDefault="00270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304397"/>
      <w:docPartObj>
        <w:docPartGallery w:val="Watermarks"/>
        <w:docPartUnique/>
      </w:docPartObj>
    </w:sdtPr>
    <w:sdtEndPr/>
    <w:sdtContent>
      <w:p w14:paraId="0FB8D81B" w14:textId="3B14BC02" w:rsidR="00DC7952" w:rsidRDefault="00FD5AFE">
        <w:pPr>
          <w:pStyle w:val="Header"/>
        </w:pPr>
        <w:r>
          <w:rPr>
            <w:noProof/>
          </w:rPr>
          <w:pict w14:anchorId="7E4588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53B"/>
    <w:multiLevelType w:val="multilevel"/>
    <w:tmpl w:val="C6AC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34C6"/>
    <w:multiLevelType w:val="hybridMultilevel"/>
    <w:tmpl w:val="B596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92FA5"/>
    <w:multiLevelType w:val="multilevel"/>
    <w:tmpl w:val="6ED4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302E0"/>
    <w:multiLevelType w:val="hybridMultilevel"/>
    <w:tmpl w:val="C92E751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EE2A2E"/>
    <w:multiLevelType w:val="hybridMultilevel"/>
    <w:tmpl w:val="5B5C60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F91FCD"/>
    <w:multiLevelType w:val="multilevel"/>
    <w:tmpl w:val="7AE2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8429A"/>
    <w:multiLevelType w:val="hybridMultilevel"/>
    <w:tmpl w:val="9B720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131E2A"/>
    <w:multiLevelType w:val="hybridMultilevel"/>
    <w:tmpl w:val="DF88ED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60392"/>
    <w:multiLevelType w:val="hybridMultilevel"/>
    <w:tmpl w:val="0D141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C32A9"/>
    <w:multiLevelType w:val="hybridMultilevel"/>
    <w:tmpl w:val="6C5A33BC"/>
    <w:lvl w:ilvl="0" w:tplc="C1EE71AC">
      <w:numFmt w:val="bullet"/>
      <w:lvlText w:val="-"/>
      <w:lvlJc w:val="left"/>
      <w:pPr>
        <w:ind w:left="720" w:hanging="360"/>
      </w:pPr>
      <w:rPr>
        <w:rFonts w:ascii="Book Antiqua" w:eastAsiaTheme="minorEastAsia"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34B6A"/>
    <w:multiLevelType w:val="multilevel"/>
    <w:tmpl w:val="D586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9752F"/>
    <w:multiLevelType w:val="multilevel"/>
    <w:tmpl w:val="AE96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545475"/>
    <w:multiLevelType w:val="multilevel"/>
    <w:tmpl w:val="BD2E2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87704A"/>
    <w:multiLevelType w:val="multilevel"/>
    <w:tmpl w:val="30B273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6E41FD"/>
    <w:multiLevelType w:val="multilevel"/>
    <w:tmpl w:val="9160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EE202C"/>
    <w:multiLevelType w:val="hybridMultilevel"/>
    <w:tmpl w:val="86C2399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5788875">
    <w:abstractNumId w:val="12"/>
  </w:num>
  <w:num w:numId="2" w16cid:durableId="695234907">
    <w:abstractNumId w:val="13"/>
  </w:num>
  <w:num w:numId="3" w16cid:durableId="594166811">
    <w:abstractNumId w:val="7"/>
  </w:num>
  <w:num w:numId="4" w16cid:durableId="1082724028">
    <w:abstractNumId w:val="10"/>
  </w:num>
  <w:num w:numId="5" w16cid:durableId="185412466">
    <w:abstractNumId w:val="3"/>
  </w:num>
  <w:num w:numId="6" w16cid:durableId="489830941">
    <w:abstractNumId w:val="6"/>
  </w:num>
  <w:num w:numId="7" w16cid:durableId="309216912">
    <w:abstractNumId w:val="0"/>
  </w:num>
  <w:num w:numId="8" w16cid:durableId="22093383">
    <w:abstractNumId w:val="2"/>
  </w:num>
  <w:num w:numId="9" w16cid:durableId="1827822251">
    <w:abstractNumId w:val="11"/>
  </w:num>
  <w:num w:numId="10" w16cid:durableId="1043334279">
    <w:abstractNumId w:val="5"/>
  </w:num>
  <w:num w:numId="11" w16cid:durableId="1767144684">
    <w:abstractNumId w:val="15"/>
  </w:num>
  <w:num w:numId="12" w16cid:durableId="1711805219">
    <w:abstractNumId w:val="14"/>
  </w:num>
  <w:num w:numId="13" w16cid:durableId="1710185289">
    <w:abstractNumId w:val="1"/>
  </w:num>
  <w:num w:numId="14" w16cid:durableId="225141845">
    <w:abstractNumId w:val="9"/>
  </w:num>
  <w:num w:numId="15" w16cid:durableId="2130582040">
    <w:abstractNumId w:val="8"/>
  </w:num>
  <w:num w:numId="16" w16cid:durableId="734544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B3"/>
    <w:rsid w:val="0001620E"/>
    <w:rsid w:val="0003342D"/>
    <w:rsid w:val="00040B20"/>
    <w:rsid w:val="00072CF7"/>
    <w:rsid w:val="00082E44"/>
    <w:rsid w:val="000B0094"/>
    <w:rsid w:val="000C1099"/>
    <w:rsid w:val="000C22B2"/>
    <w:rsid w:val="000D3C83"/>
    <w:rsid w:val="000E574D"/>
    <w:rsid w:val="000F0385"/>
    <w:rsid w:val="000F08EE"/>
    <w:rsid w:val="000F41EB"/>
    <w:rsid w:val="000F4C4E"/>
    <w:rsid w:val="001053B0"/>
    <w:rsid w:val="00114424"/>
    <w:rsid w:val="0013445A"/>
    <w:rsid w:val="00142AAE"/>
    <w:rsid w:val="00152185"/>
    <w:rsid w:val="001575B2"/>
    <w:rsid w:val="00161268"/>
    <w:rsid w:val="001619B5"/>
    <w:rsid w:val="00187BCA"/>
    <w:rsid w:val="00194A0F"/>
    <w:rsid w:val="001979EC"/>
    <w:rsid w:val="00197B78"/>
    <w:rsid w:val="001A2CA2"/>
    <w:rsid w:val="001D1995"/>
    <w:rsid w:val="001E02C6"/>
    <w:rsid w:val="001E2697"/>
    <w:rsid w:val="001E678D"/>
    <w:rsid w:val="001E7E62"/>
    <w:rsid w:val="001F54A7"/>
    <w:rsid w:val="002141C7"/>
    <w:rsid w:val="00225D1A"/>
    <w:rsid w:val="00231B22"/>
    <w:rsid w:val="00250EBD"/>
    <w:rsid w:val="00257755"/>
    <w:rsid w:val="002633C3"/>
    <w:rsid w:val="00270927"/>
    <w:rsid w:val="00277F7C"/>
    <w:rsid w:val="002D7148"/>
    <w:rsid w:val="002D76A5"/>
    <w:rsid w:val="0030369B"/>
    <w:rsid w:val="0030629C"/>
    <w:rsid w:val="003066DB"/>
    <w:rsid w:val="00336CD5"/>
    <w:rsid w:val="00341FC2"/>
    <w:rsid w:val="00344F5F"/>
    <w:rsid w:val="003468D9"/>
    <w:rsid w:val="0035321E"/>
    <w:rsid w:val="00384219"/>
    <w:rsid w:val="00393832"/>
    <w:rsid w:val="003A1334"/>
    <w:rsid w:val="003A2CEB"/>
    <w:rsid w:val="003A36EF"/>
    <w:rsid w:val="003A77A2"/>
    <w:rsid w:val="003B57CA"/>
    <w:rsid w:val="003C4221"/>
    <w:rsid w:val="003C52B8"/>
    <w:rsid w:val="003C5B7A"/>
    <w:rsid w:val="003C5D73"/>
    <w:rsid w:val="003D2E08"/>
    <w:rsid w:val="003E5362"/>
    <w:rsid w:val="003F0536"/>
    <w:rsid w:val="003F2101"/>
    <w:rsid w:val="003F2D98"/>
    <w:rsid w:val="004000B0"/>
    <w:rsid w:val="00412FD6"/>
    <w:rsid w:val="004162C4"/>
    <w:rsid w:val="004356BD"/>
    <w:rsid w:val="00455A64"/>
    <w:rsid w:val="00456E3E"/>
    <w:rsid w:val="00461C3A"/>
    <w:rsid w:val="00466F64"/>
    <w:rsid w:val="00470F07"/>
    <w:rsid w:val="00477CFC"/>
    <w:rsid w:val="00482604"/>
    <w:rsid w:val="00494715"/>
    <w:rsid w:val="004A2CBC"/>
    <w:rsid w:val="004A44AD"/>
    <w:rsid w:val="004A4973"/>
    <w:rsid w:val="004A4B13"/>
    <w:rsid w:val="004B7299"/>
    <w:rsid w:val="004E0D99"/>
    <w:rsid w:val="004E4474"/>
    <w:rsid w:val="004F6438"/>
    <w:rsid w:val="004F6E5B"/>
    <w:rsid w:val="00517DA1"/>
    <w:rsid w:val="00520BC5"/>
    <w:rsid w:val="00521DF5"/>
    <w:rsid w:val="00532E71"/>
    <w:rsid w:val="0054697A"/>
    <w:rsid w:val="005601E3"/>
    <w:rsid w:val="00563822"/>
    <w:rsid w:val="0058456C"/>
    <w:rsid w:val="00590E9A"/>
    <w:rsid w:val="00595E5C"/>
    <w:rsid w:val="005A3048"/>
    <w:rsid w:val="005B18D7"/>
    <w:rsid w:val="005E6BB9"/>
    <w:rsid w:val="005F2F4B"/>
    <w:rsid w:val="0060318E"/>
    <w:rsid w:val="0060640A"/>
    <w:rsid w:val="00614E57"/>
    <w:rsid w:val="006300E4"/>
    <w:rsid w:val="00644794"/>
    <w:rsid w:val="00645C4C"/>
    <w:rsid w:val="0064636C"/>
    <w:rsid w:val="0065229E"/>
    <w:rsid w:val="0065354F"/>
    <w:rsid w:val="00654798"/>
    <w:rsid w:val="006831C3"/>
    <w:rsid w:val="006A2503"/>
    <w:rsid w:val="006A472F"/>
    <w:rsid w:val="006B17A5"/>
    <w:rsid w:val="006B3308"/>
    <w:rsid w:val="006C20E7"/>
    <w:rsid w:val="006C38FC"/>
    <w:rsid w:val="006D3630"/>
    <w:rsid w:val="006D5A96"/>
    <w:rsid w:val="006E556A"/>
    <w:rsid w:val="006E75A0"/>
    <w:rsid w:val="006F3C2A"/>
    <w:rsid w:val="0070030B"/>
    <w:rsid w:val="007057E8"/>
    <w:rsid w:val="00707527"/>
    <w:rsid w:val="0072734D"/>
    <w:rsid w:val="0075316A"/>
    <w:rsid w:val="007603C4"/>
    <w:rsid w:val="0076659B"/>
    <w:rsid w:val="00770B11"/>
    <w:rsid w:val="00775E10"/>
    <w:rsid w:val="00780542"/>
    <w:rsid w:val="00783B13"/>
    <w:rsid w:val="007868F2"/>
    <w:rsid w:val="007A1AA7"/>
    <w:rsid w:val="007A213A"/>
    <w:rsid w:val="007A521F"/>
    <w:rsid w:val="007A64B0"/>
    <w:rsid w:val="007B6200"/>
    <w:rsid w:val="007C0285"/>
    <w:rsid w:val="007C70AA"/>
    <w:rsid w:val="007E7BD6"/>
    <w:rsid w:val="007F6B6D"/>
    <w:rsid w:val="00801F77"/>
    <w:rsid w:val="00802FEA"/>
    <w:rsid w:val="00827687"/>
    <w:rsid w:val="00842AAF"/>
    <w:rsid w:val="008532BD"/>
    <w:rsid w:val="0088784D"/>
    <w:rsid w:val="00890FD7"/>
    <w:rsid w:val="008A47E8"/>
    <w:rsid w:val="008C571A"/>
    <w:rsid w:val="008D23BA"/>
    <w:rsid w:val="008D6216"/>
    <w:rsid w:val="008E07FB"/>
    <w:rsid w:val="008F6D08"/>
    <w:rsid w:val="00910A3C"/>
    <w:rsid w:val="0091733A"/>
    <w:rsid w:val="0092366C"/>
    <w:rsid w:val="0092401B"/>
    <w:rsid w:val="0093690A"/>
    <w:rsid w:val="00960187"/>
    <w:rsid w:val="00970DDE"/>
    <w:rsid w:val="00980FBD"/>
    <w:rsid w:val="009907A9"/>
    <w:rsid w:val="00997BFF"/>
    <w:rsid w:val="009A019C"/>
    <w:rsid w:val="009A172B"/>
    <w:rsid w:val="009C4BE7"/>
    <w:rsid w:val="009E7AAA"/>
    <w:rsid w:val="009F10B3"/>
    <w:rsid w:val="00A20B3C"/>
    <w:rsid w:val="00A3193A"/>
    <w:rsid w:val="00A45EF2"/>
    <w:rsid w:val="00A621F6"/>
    <w:rsid w:val="00A658BE"/>
    <w:rsid w:val="00A744E7"/>
    <w:rsid w:val="00A7565A"/>
    <w:rsid w:val="00A76700"/>
    <w:rsid w:val="00A91515"/>
    <w:rsid w:val="00AD79BD"/>
    <w:rsid w:val="00AF0D4A"/>
    <w:rsid w:val="00AF1F1C"/>
    <w:rsid w:val="00AF4F61"/>
    <w:rsid w:val="00AF741A"/>
    <w:rsid w:val="00B0594F"/>
    <w:rsid w:val="00B315BC"/>
    <w:rsid w:val="00B33A91"/>
    <w:rsid w:val="00B6205C"/>
    <w:rsid w:val="00B64764"/>
    <w:rsid w:val="00B657F8"/>
    <w:rsid w:val="00B744B2"/>
    <w:rsid w:val="00B8390D"/>
    <w:rsid w:val="00B87068"/>
    <w:rsid w:val="00BA0CF6"/>
    <w:rsid w:val="00BA7164"/>
    <w:rsid w:val="00BB5F71"/>
    <w:rsid w:val="00BC007B"/>
    <w:rsid w:val="00BD4609"/>
    <w:rsid w:val="00BD613F"/>
    <w:rsid w:val="00BE7C86"/>
    <w:rsid w:val="00BE7CCA"/>
    <w:rsid w:val="00C03E44"/>
    <w:rsid w:val="00C05BCC"/>
    <w:rsid w:val="00C30997"/>
    <w:rsid w:val="00C43339"/>
    <w:rsid w:val="00C43CE4"/>
    <w:rsid w:val="00C540BD"/>
    <w:rsid w:val="00C60DD5"/>
    <w:rsid w:val="00C64F6E"/>
    <w:rsid w:val="00C755A4"/>
    <w:rsid w:val="00C767CC"/>
    <w:rsid w:val="00CB5645"/>
    <w:rsid w:val="00CB59A6"/>
    <w:rsid w:val="00CC29A8"/>
    <w:rsid w:val="00CC54C2"/>
    <w:rsid w:val="00CC7C04"/>
    <w:rsid w:val="00CD2091"/>
    <w:rsid w:val="00CD7398"/>
    <w:rsid w:val="00CF2488"/>
    <w:rsid w:val="00CF40C6"/>
    <w:rsid w:val="00D07C34"/>
    <w:rsid w:val="00D470A5"/>
    <w:rsid w:val="00D52F47"/>
    <w:rsid w:val="00D55982"/>
    <w:rsid w:val="00D63A90"/>
    <w:rsid w:val="00D7185A"/>
    <w:rsid w:val="00D71ECA"/>
    <w:rsid w:val="00D83F77"/>
    <w:rsid w:val="00DA644F"/>
    <w:rsid w:val="00DB4FBB"/>
    <w:rsid w:val="00DC162F"/>
    <w:rsid w:val="00DC7952"/>
    <w:rsid w:val="00DD38C5"/>
    <w:rsid w:val="00E02D75"/>
    <w:rsid w:val="00E05F44"/>
    <w:rsid w:val="00E07E89"/>
    <w:rsid w:val="00E126C1"/>
    <w:rsid w:val="00E40341"/>
    <w:rsid w:val="00E60515"/>
    <w:rsid w:val="00E72347"/>
    <w:rsid w:val="00E75251"/>
    <w:rsid w:val="00E92BC0"/>
    <w:rsid w:val="00EA36FA"/>
    <w:rsid w:val="00EB0264"/>
    <w:rsid w:val="00EB1C87"/>
    <w:rsid w:val="00EC2654"/>
    <w:rsid w:val="00EC687F"/>
    <w:rsid w:val="00ED17FA"/>
    <w:rsid w:val="00EE0259"/>
    <w:rsid w:val="00EF00D9"/>
    <w:rsid w:val="00EF21A0"/>
    <w:rsid w:val="00EF76F1"/>
    <w:rsid w:val="00F165A6"/>
    <w:rsid w:val="00F2630D"/>
    <w:rsid w:val="00F407F5"/>
    <w:rsid w:val="00F45A42"/>
    <w:rsid w:val="00F511B6"/>
    <w:rsid w:val="00F5667D"/>
    <w:rsid w:val="00F85F70"/>
    <w:rsid w:val="00F94A6E"/>
    <w:rsid w:val="00FA118F"/>
    <w:rsid w:val="00FC0947"/>
    <w:rsid w:val="00FC19B5"/>
    <w:rsid w:val="00FC5310"/>
    <w:rsid w:val="00FC7912"/>
    <w:rsid w:val="00FD2837"/>
    <w:rsid w:val="00FD5AB8"/>
    <w:rsid w:val="00FD5AFE"/>
    <w:rsid w:val="00FE194E"/>
    <w:rsid w:val="00FE33E3"/>
    <w:rsid w:val="00FE5A21"/>
    <w:rsid w:val="0570208C"/>
    <w:rsid w:val="17BDF24A"/>
    <w:rsid w:val="36E82BF2"/>
    <w:rsid w:val="3A685C26"/>
    <w:rsid w:val="3AC945FC"/>
    <w:rsid w:val="4D1C454E"/>
    <w:rsid w:val="74A2F1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A4A77"/>
  <w15:chartTrackingRefBased/>
  <w15:docId w15:val="{E2FD8F44-9F32-4493-9980-87C2DDF1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20"/>
      <w:jc w:val="center"/>
      <w:outlineLvl w:val="0"/>
    </w:pPr>
    <w:rPr>
      <w:b/>
      <w:bCs/>
      <w:kern w:val="36"/>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4"/>
      <w:szCs w:val="34"/>
    </w:rPr>
  </w:style>
  <w:style w:type="paragraph" w:styleId="Heading3">
    <w:name w:val="heading 3"/>
    <w:basedOn w:val="Normal"/>
    <w:link w:val="Heading3Char"/>
    <w:uiPriority w:val="9"/>
    <w:qFormat/>
    <w:pPr>
      <w:spacing w:before="100" w:beforeAutospacing="1" w:after="100" w:afterAutospacing="1"/>
      <w:outlineLvl w:val="2"/>
    </w:pPr>
    <w:rPr>
      <w:b/>
      <w:bCs/>
      <w:sz w:val="29"/>
      <w:szCs w:val="29"/>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TMLCite">
    <w:name w:val="HTML Cite"/>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copyright">
    <w:name w:val="copyright"/>
    <w:basedOn w:val="Normal"/>
    <w:pPr>
      <w:spacing w:before="100" w:beforeAutospacing="1" w:after="100" w:afterAutospacing="1"/>
    </w:pPr>
  </w:style>
  <w:style w:type="paragraph" w:customStyle="1" w:styleId="dimtd">
    <w:name w:val="dim_td"/>
    <w:basedOn w:val="Normal"/>
    <w:pPr>
      <w:spacing w:before="100" w:beforeAutospacing="1" w:after="100" w:afterAutospacing="1"/>
    </w:pPr>
    <w:rPr>
      <w:color w:val="AAAAAA"/>
    </w:rPr>
  </w:style>
  <w:style w:type="paragraph" w:customStyle="1" w:styleId="tinytext">
    <w:name w:val="tinytext"/>
    <w:basedOn w:val="Normal"/>
    <w:pPr>
      <w:spacing w:before="100" w:beforeAutospacing="1" w:after="100" w:afterAutospacing="1"/>
    </w:pPr>
    <w:rPr>
      <w:sz w:val="15"/>
      <w:szCs w:val="15"/>
    </w:rPr>
  </w:style>
  <w:style w:type="paragraph" w:customStyle="1" w:styleId="head">
    <w:name w:val="head"/>
    <w:basedOn w:val="Normal"/>
    <w:pPr>
      <w:spacing w:before="100" w:beforeAutospacing="1" w:after="100" w:afterAutospacing="1"/>
    </w:pPr>
    <w:rPr>
      <w:b/>
      <w:bCs/>
      <w:sz w:val="18"/>
      <w:szCs w:val="18"/>
    </w:rPr>
  </w:style>
  <w:style w:type="paragraph" w:customStyle="1" w:styleId="level0">
    <w:name w:val="level0"/>
    <w:basedOn w:val="Normal"/>
    <w:pPr>
      <w:spacing w:before="100" w:beforeAutospacing="1" w:after="100" w:afterAutospacing="1"/>
    </w:pPr>
    <w:rPr>
      <w:b/>
      <w:bCs/>
      <w:color w:val="FFFFFF"/>
      <w:sz w:val="18"/>
      <w:szCs w:val="18"/>
    </w:rPr>
  </w:style>
  <w:style w:type="paragraph" w:customStyle="1" w:styleId="level0off">
    <w:name w:val="level0off"/>
    <w:basedOn w:val="Normal"/>
    <w:pPr>
      <w:spacing w:before="100" w:beforeAutospacing="1" w:after="100" w:afterAutospacing="1"/>
    </w:pPr>
    <w:rPr>
      <w:b/>
      <w:bCs/>
      <w:color w:val="C0C0C0"/>
      <w:sz w:val="18"/>
      <w:szCs w:val="18"/>
    </w:rPr>
  </w:style>
  <w:style w:type="paragraph" w:customStyle="1" w:styleId="topnavtop">
    <w:name w:val="topnavtop"/>
    <w:basedOn w:val="Normal"/>
    <w:pPr>
      <w:spacing w:before="100" w:beforeAutospacing="1" w:after="100" w:afterAutospacing="1"/>
    </w:pPr>
    <w:rPr>
      <w:color w:val="C0C0C0"/>
      <w:sz w:val="18"/>
      <w:szCs w:val="18"/>
    </w:rPr>
  </w:style>
  <w:style w:type="paragraph" w:customStyle="1" w:styleId="bold">
    <w:name w:val="bold"/>
    <w:basedOn w:val="Normal"/>
    <w:pPr>
      <w:spacing w:before="100" w:beforeAutospacing="1" w:after="100" w:afterAutospacing="1"/>
    </w:pPr>
    <w:rPr>
      <w:b/>
      <w:bCs/>
    </w:rPr>
  </w:style>
  <w:style w:type="paragraph" w:customStyle="1" w:styleId="nowrap">
    <w:name w:val="nowrap"/>
    <w:basedOn w:val="Normal"/>
    <w:pPr>
      <w:spacing w:before="100" w:beforeAutospacing="1" w:after="100" w:afterAutospacing="1"/>
    </w:pPr>
  </w:style>
  <w:style w:type="paragraph" w:customStyle="1" w:styleId="err">
    <w:name w:val="err"/>
    <w:basedOn w:val="Normal"/>
    <w:pPr>
      <w:spacing w:before="100" w:beforeAutospacing="1" w:after="100" w:afterAutospacing="1"/>
      <w:jc w:val="center"/>
    </w:pPr>
    <w:rPr>
      <w:color w:val="FF0000"/>
    </w:rPr>
  </w:style>
  <w:style w:type="paragraph" w:customStyle="1" w:styleId="stat">
    <w:name w:val="stat"/>
    <w:basedOn w:val="Normal"/>
    <w:pPr>
      <w:spacing w:before="100" w:beforeAutospacing="1" w:after="100" w:afterAutospacing="1"/>
      <w:jc w:val="center"/>
    </w:pPr>
    <w:rPr>
      <w:color w:val="009900"/>
    </w:rPr>
  </w:style>
  <w:style w:type="paragraph" w:customStyle="1" w:styleId="level1">
    <w:name w:val="level1"/>
    <w:basedOn w:val="Normal"/>
    <w:pPr>
      <w:spacing w:before="100" w:beforeAutospacing="1" w:after="100" w:afterAutospacing="1"/>
    </w:pPr>
    <w:rPr>
      <w:color w:val="FFFFFF"/>
    </w:rPr>
  </w:style>
  <w:style w:type="paragraph" w:customStyle="1" w:styleId="level2">
    <w:name w:val="level2"/>
    <w:basedOn w:val="Normal"/>
    <w:pPr>
      <w:spacing w:before="100" w:beforeAutospacing="1" w:after="100" w:afterAutospacing="1"/>
    </w:pPr>
    <w:rPr>
      <w:color w:val="FFFFFF"/>
    </w:rPr>
  </w:style>
  <w:style w:type="paragraph" w:customStyle="1" w:styleId="red">
    <w:name w:val="red"/>
    <w:basedOn w:val="Normal"/>
    <w:pPr>
      <w:spacing w:before="100" w:beforeAutospacing="1" w:after="100" w:afterAutospacing="1"/>
    </w:pPr>
    <w:rPr>
      <w:color w:val="FF0000"/>
    </w:rPr>
  </w:style>
  <w:style w:type="paragraph" w:customStyle="1" w:styleId="nodecorate">
    <w:name w:val="nodecorate"/>
    <w:basedOn w:val="Normal"/>
    <w:pPr>
      <w:spacing w:before="100" w:beforeAutospacing="1" w:after="100" w:afterAutospacing="1"/>
    </w:pPr>
  </w:style>
  <w:style w:type="paragraph" w:customStyle="1" w:styleId="underline">
    <w:name w:val="underline"/>
    <w:basedOn w:val="Normal"/>
    <w:pPr>
      <w:spacing w:before="100" w:beforeAutospacing="1" w:after="100" w:afterAutospacing="1"/>
    </w:pPr>
    <w:rPr>
      <w:u w:val="single"/>
    </w:rPr>
  </w:style>
  <w:style w:type="paragraph" w:customStyle="1" w:styleId="italic">
    <w:name w:val="italic"/>
    <w:basedOn w:val="Normal"/>
    <w:pPr>
      <w:spacing w:before="100" w:beforeAutospacing="1" w:after="100" w:afterAutospacing="1"/>
    </w:pPr>
    <w:rPr>
      <w:i/>
      <w:iCs/>
    </w:rPr>
  </w:style>
  <w:style w:type="paragraph" w:customStyle="1" w:styleId="label">
    <w:name w:val="label"/>
    <w:basedOn w:val="Normal"/>
    <w:pPr>
      <w:spacing w:before="100" w:beforeAutospacing="1" w:after="100" w:afterAutospacing="1"/>
      <w:jc w:val="right"/>
    </w:pPr>
  </w:style>
  <w:style w:type="paragraph" w:customStyle="1" w:styleId="nopad">
    <w:name w:val="nopad"/>
    <w:basedOn w:val="Normal"/>
    <w:pPr>
      <w:spacing w:before="100" w:beforeAutospacing="1" w:after="100" w:afterAutospacing="1"/>
    </w:pPr>
  </w:style>
  <w:style w:type="paragraph" w:customStyle="1" w:styleId="perimeterborder">
    <w:name w:val="perimeter_border"/>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pthickborder">
    <w:name w:val="topthickborder"/>
    <w:basedOn w:val="Normal"/>
    <w:pPr>
      <w:pBdr>
        <w:top w:val="single" w:sz="12" w:space="0" w:color="auto"/>
      </w:pBdr>
      <w:spacing w:before="100" w:beforeAutospacing="1" w:after="100" w:afterAutospacing="1"/>
    </w:pPr>
  </w:style>
  <w:style w:type="paragraph" w:customStyle="1" w:styleId="tablecollapsed">
    <w:name w:val="tablecollapsed"/>
    <w:basedOn w:val="Normal"/>
  </w:style>
  <w:style w:type="paragraph" w:customStyle="1" w:styleId="text15">
    <w:name w:val="text_15"/>
    <w:basedOn w:val="Normal"/>
    <w:pPr>
      <w:spacing w:before="100" w:beforeAutospacing="1" w:after="100" w:afterAutospacing="1"/>
    </w:pPr>
  </w:style>
  <w:style w:type="paragraph" w:customStyle="1" w:styleId="text20">
    <w:name w:val="text_20"/>
    <w:basedOn w:val="Normal"/>
    <w:pPr>
      <w:spacing w:before="100" w:beforeAutospacing="1" w:after="100" w:afterAutospacing="1"/>
    </w:pPr>
  </w:style>
  <w:style w:type="paragraph" w:customStyle="1" w:styleId="text25">
    <w:name w:val="text_25"/>
    <w:basedOn w:val="Normal"/>
    <w:pPr>
      <w:spacing w:before="100" w:beforeAutospacing="1" w:after="100" w:afterAutospacing="1"/>
    </w:pPr>
  </w:style>
  <w:style w:type="paragraph" w:customStyle="1" w:styleId="text30">
    <w:name w:val="text_30"/>
    <w:basedOn w:val="Normal"/>
    <w:pPr>
      <w:spacing w:before="100" w:beforeAutospacing="1" w:after="100" w:afterAutospacing="1"/>
    </w:pPr>
  </w:style>
  <w:style w:type="paragraph" w:customStyle="1" w:styleId="text35">
    <w:name w:val="text_35"/>
    <w:basedOn w:val="Normal"/>
    <w:pPr>
      <w:spacing w:before="100" w:beforeAutospacing="1" w:after="100" w:afterAutospacing="1"/>
    </w:pPr>
  </w:style>
  <w:style w:type="paragraph" w:customStyle="1" w:styleId="text40">
    <w:name w:val="text_40"/>
    <w:basedOn w:val="Normal"/>
    <w:pPr>
      <w:spacing w:before="100" w:beforeAutospacing="1" w:after="100" w:afterAutospacing="1"/>
    </w:pPr>
  </w:style>
  <w:style w:type="paragraph" w:customStyle="1" w:styleId="text45">
    <w:name w:val="text_45"/>
    <w:basedOn w:val="Normal"/>
    <w:pPr>
      <w:spacing w:before="100" w:beforeAutospacing="1" w:after="100" w:afterAutospacing="1"/>
    </w:pPr>
  </w:style>
  <w:style w:type="paragraph" w:customStyle="1" w:styleId="text50">
    <w:name w:val="text_50"/>
    <w:basedOn w:val="Normal"/>
    <w:pPr>
      <w:spacing w:before="100" w:beforeAutospacing="1" w:after="100" w:afterAutospacing="1"/>
    </w:pPr>
  </w:style>
  <w:style w:type="paragraph" w:customStyle="1" w:styleId="section">
    <w:name w:val="section"/>
    <w:basedOn w:val="Normal"/>
    <w:pPr>
      <w:pBdr>
        <w:top w:val="single" w:sz="6" w:space="4" w:color="777777"/>
        <w:left w:val="single" w:sz="6" w:space="8" w:color="777777"/>
        <w:bottom w:val="single" w:sz="6" w:space="1" w:color="777777"/>
        <w:right w:val="single" w:sz="6" w:space="0" w:color="777777"/>
      </w:pBdr>
      <w:ind w:left="240"/>
    </w:pPr>
  </w:style>
  <w:style w:type="paragraph" w:customStyle="1" w:styleId="searchcriteria">
    <w:name w:val="searchcriteria"/>
    <w:basedOn w:val="Normal"/>
    <w:pPr>
      <w:shd w:val="clear" w:color="auto" w:fill="DDFFDD"/>
      <w:spacing w:before="100" w:beforeAutospacing="1" w:after="100" w:afterAutospacing="1"/>
    </w:pPr>
  </w:style>
  <w:style w:type="paragraph" w:customStyle="1" w:styleId="remove">
    <w:name w:val="remove"/>
    <w:basedOn w:val="Normal"/>
    <w:pPr>
      <w:spacing w:before="100" w:beforeAutospacing="1" w:after="100" w:afterAutospacing="1"/>
    </w:pPr>
    <w:rPr>
      <w:vanish/>
    </w:rPr>
  </w:style>
  <w:style w:type="paragraph" w:customStyle="1" w:styleId="instructions">
    <w:name w:val="instructions"/>
    <w:basedOn w:val="Normal"/>
    <w:pPr>
      <w:spacing w:before="100" w:beforeAutospacing="1" w:after="100" w:afterAutospacing="1"/>
    </w:pPr>
  </w:style>
  <w:style w:type="paragraph" w:customStyle="1" w:styleId="upperleft">
    <w:name w:val="upperleft"/>
    <w:basedOn w:val="Normal"/>
    <w:pPr>
      <w:spacing w:before="100" w:beforeAutospacing="1" w:after="100" w:afterAutospacing="1"/>
      <w:textAlignment w:val="top"/>
    </w:pPr>
  </w:style>
  <w:style w:type="paragraph" w:customStyle="1" w:styleId="bot">
    <w:name w:val="bot"/>
    <w:basedOn w:val="Normal"/>
    <w:pPr>
      <w:spacing w:before="100" w:beforeAutospacing="1" w:after="100" w:afterAutospacing="1"/>
      <w:textAlignment w:val="bottom"/>
    </w:pPr>
  </w:style>
  <w:style w:type="paragraph" w:customStyle="1" w:styleId="mid">
    <w:name w:val="mid"/>
    <w:basedOn w:val="Normal"/>
    <w:pPr>
      <w:spacing w:before="100" w:beforeAutospacing="1" w:after="100" w:afterAutospacing="1"/>
      <w:textAlignment w:val="center"/>
    </w:pPr>
  </w:style>
  <w:style w:type="paragraph" w:customStyle="1" w:styleId="top">
    <w:name w:val="top"/>
    <w:basedOn w:val="Normal"/>
    <w:pPr>
      <w:spacing w:before="100" w:beforeAutospacing="1" w:after="100" w:afterAutospacing="1"/>
      <w:textAlignment w:val="top"/>
    </w:pPr>
  </w:style>
  <w:style w:type="paragraph" w:customStyle="1" w:styleId="left">
    <w:name w:val="left"/>
    <w:basedOn w:val="Normal"/>
    <w:pPr>
      <w:spacing w:before="100" w:beforeAutospacing="1" w:after="100" w:afterAutospacing="1"/>
    </w:pPr>
  </w:style>
  <w:style w:type="paragraph" w:customStyle="1" w:styleId="center">
    <w:name w:val="center"/>
    <w:basedOn w:val="Normal"/>
    <w:pPr>
      <w:spacing w:before="100" w:beforeAutospacing="1" w:after="100" w:afterAutospacing="1"/>
      <w:jc w:val="center"/>
    </w:pPr>
  </w:style>
  <w:style w:type="paragraph" w:customStyle="1" w:styleId="right">
    <w:name w:val="right"/>
    <w:basedOn w:val="Normal"/>
    <w:pPr>
      <w:spacing w:before="100" w:beforeAutospacing="1" w:after="100" w:afterAutospacing="1"/>
      <w:jc w:val="right"/>
    </w:pPr>
  </w:style>
  <w:style w:type="paragraph" w:customStyle="1" w:styleId="justify">
    <w:name w:val="justify"/>
    <w:basedOn w:val="Normal"/>
    <w:pPr>
      <w:spacing w:before="100" w:beforeAutospacing="1" w:after="100" w:afterAutospacing="1"/>
      <w:jc w:val="both"/>
    </w:pPr>
  </w:style>
  <w:style w:type="paragraph" w:customStyle="1" w:styleId="wrap">
    <w:name w:val="wrap"/>
    <w:basedOn w:val="Normal"/>
    <w:pPr>
      <w:spacing w:before="100" w:beforeAutospacing="1" w:after="100" w:afterAutospacing="1"/>
    </w:pPr>
  </w:style>
  <w:style w:type="paragraph" w:customStyle="1" w:styleId="blockcenter">
    <w:name w:val="blockcenter"/>
    <w:basedOn w:val="Normal"/>
  </w:style>
  <w:style w:type="paragraph" w:customStyle="1" w:styleId="clear">
    <w:name w:val="clear"/>
    <w:basedOn w:val="Normal"/>
    <w:pPr>
      <w:spacing w:before="100" w:beforeAutospacing="1" w:after="100" w:afterAutospacing="1"/>
    </w:pPr>
  </w:style>
  <w:style w:type="paragraph" w:customStyle="1" w:styleId="level01">
    <w:name w:val="level01"/>
    <w:basedOn w:val="Normal"/>
    <w:pPr>
      <w:spacing w:before="100" w:beforeAutospacing="1" w:after="100" w:afterAutospacing="1"/>
    </w:pPr>
    <w:rPr>
      <w:b/>
      <w:bCs/>
      <w:color w:val="FFFFFF"/>
    </w:rPr>
  </w:style>
  <w:style w:type="paragraph" w:customStyle="1" w:styleId="copyright1">
    <w:name w:val="copyright1"/>
    <w:basedOn w:val="Normal"/>
    <w:pPr>
      <w:jc w:val="center"/>
    </w:pPr>
    <w:rPr>
      <w:color w:val="C0C0C0"/>
      <w:sz w:val="29"/>
      <w:szCs w:val="29"/>
    </w:rPr>
  </w:style>
  <w:style w:type="paragraph" w:customStyle="1" w:styleId="clear1">
    <w:name w:val="clear1"/>
    <w:basedOn w:val="Normal"/>
    <w:pPr>
      <w:spacing w:before="15" w:after="15"/>
    </w:pPr>
    <w:rPr>
      <w:vanish/>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ListParagraph">
    <w:name w:val="List Paragraph"/>
    <w:basedOn w:val="Normal"/>
    <w:uiPriority w:val="34"/>
    <w:qFormat/>
    <w:pPr>
      <w:spacing w:before="100" w:beforeAutospacing="1" w:after="100" w:afterAutospacing="1"/>
    </w:pPr>
  </w:style>
  <w:style w:type="paragraph" w:styleId="NoSpacing">
    <w:name w:val="No Spacing"/>
    <w:uiPriority w:val="1"/>
    <w:qFormat/>
    <w:rsid w:val="00DC7952"/>
    <w:rPr>
      <w:rFonts w:eastAsiaTheme="minorEastAsia"/>
      <w:sz w:val="24"/>
      <w:szCs w:val="24"/>
    </w:rPr>
  </w:style>
  <w:style w:type="paragraph" w:customStyle="1" w:styleId="Default">
    <w:name w:val="Default"/>
    <w:rsid w:val="00DC7952"/>
    <w:pPr>
      <w:autoSpaceDE w:val="0"/>
      <w:autoSpaceDN w:val="0"/>
      <w:adjustRightInd w:val="0"/>
    </w:pPr>
    <w:rPr>
      <w:rFonts w:ascii="Book Antiqua" w:hAnsi="Book Antiqua" w:cs="Book Antiqua"/>
      <w:color w:val="000000"/>
      <w:sz w:val="24"/>
      <w:szCs w:val="24"/>
    </w:rPr>
  </w:style>
  <w:style w:type="paragraph" w:styleId="Header">
    <w:name w:val="header"/>
    <w:basedOn w:val="Normal"/>
    <w:link w:val="HeaderChar"/>
    <w:uiPriority w:val="99"/>
    <w:unhideWhenUsed/>
    <w:rsid w:val="00DC7952"/>
    <w:pPr>
      <w:tabs>
        <w:tab w:val="center" w:pos="4680"/>
        <w:tab w:val="right" w:pos="9360"/>
      </w:tabs>
    </w:pPr>
  </w:style>
  <w:style w:type="character" w:customStyle="1" w:styleId="HeaderChar">
    <w:name w:val="Header Char"/>
    <w:basedOn w:val="DefaultParagraphFont"/>
    <w:link w:val="Header"/>
    <w:uiPriority w:val="99"/>
    <w:rsid w:val="00DC7952"/>
    <w:rPr>
      <w:rFonts w:eastAsiaTheme="minorEastAsia"/>
      <w:sz w:val="24"/>
      <w:szCs w:val="24"/>
    </w:rPr>
  </w:style>
  <w:style w:type="paragraph" w:styleId="Footer">
    <w:name w:val="footer"/>
    <w:basedOn w:val="Normal"/>
    <w:link w:val="FooterChar"/>
    <w:uiPriority w:val="99"/>
    <w:unhideWhenUsed/>
    <w:rsid w:val="00DC7952"/>
    <w:pPr>
      <w:tabs>
        <w:tab w:val="center" w:pos="4680"/>
        <w:tab w:val="right" w:pos="9360"/>
      </w:tabs>
    </w:pPr>
  </w:style>
  <w:style w:type="character" w:customStyle="1" w:styleId="FooterChar">
    <w:name w:val="Footer Char"/>
    <w:basedOn w:val="DefaultParagraphFont"/>
    <w:link w:val="Footer"/>
    <w:uiPriority w:val="99"/>
    <w:rsid w:val="00DC7952"/>
    <w:rPr>
      <w:rFonts w:eastAsiaTheme="minorEastAsia"/>
      <w:sz w:val="24"/>
      <w:szCs w:val="24"/>
    </w:rPr>
  </w:style>
  <w:style w:type="paragraph" w:styleId="Revision">
    <w:name w:val="Revision"/>
    <w:hidden/>
    <w:uiPriority w:val="99"/>
    <w:semiHidden/>
    <w:rsid w:val="00470F07"/>
    <w:rPr>
      <w:rFonts w:eastAsiaTheme="minorEastAsia"/>
      <w:sz w:val="24"/>
      <w:szCs w:val="24"/>
    </w:rPr>
  </w:style>
  <w:style w:type="character" w:styleId="CommentReference">
    <w:name w:val="annotation reference"/>
    <w:basedOn w:val="DefaultParagraphFont"/>
    <w:uiPriority w:val="99"/>
    <w:semiHidden/>
    <w:unhideWhenUsed/>
    <w:rsid w:val="00456E3E"/>
    <w:rPr>
      <w:sz w:val="16"/>
      <w:szCs w:val="16"/>
    </w:rPr>
  </w:style>
  <w:style w:type="paragraph" w:styleId="CommentText">
    <w:name w:val="annotation text"/>
    <w:basedOn w:val="Normal"/>
    <w:link w:val="CommentTextChar"/>
    <w:uiPriority w:val="99"/>
    <w:unhideWhenUsed/>
    <w:rsid w:val="00456E3E"/>
    <w:rPr>
      <w:sz w:val="20"/>
      <w:szCs w:val="20"/>
    </w:rPr>
  </w:style>
  <w:style w:type="character" w:customStyle="1" w:styleId="CommentTextChar">
    <w:name w:val="Comment Text Char"/>
    <w:basedOn w:val="DefaultParagraphFont"/>
    <w:link w:val="CommentText"/>
    <w:uiPriority w:val="99"/>
    <w:rsid w:val="00456E3E"/>
    <w:rPr>
      <w:rFonts w:eastAsiaTheme="minorEastAsia"/>
    </w:rPr>
  </w:style>
  <w:style w:type="paragraph" w:styleId="CommentSubject">
    <w:name w:val="annotation subject"/>
    <w:basedOn w:val="CommentText"/>
    <w:next w:val="CommentText"/>
    <w:link w:val="CommentSubjectChar"/>
    <w:uiPriority w:val="99"/>
    <w:semiHidden/>
    <w:unhideWhenUsed/>
    <w:rsid w:val="00456E3E"/>
    <w:rPr>
      <w:b/>
      <w:bCs/>
    </w:rPr>
  </w:style>
  <w:style w:type="character" w:customStyle="1" w:styleId="CommentSubjectChar">
    <w:name w:val="Comment Subject Char"/>
    <w:basedOn w:val="CommentTextChar"/>
    <w:link w:val="CommentSubject"/>
    <w:uiPriority w:val="99"/>
    <w:semiHidden/>
    <w:rsid w:val="00456E3E"/>
    <w:rPr>
      <w:rFonts w:eastAsiaTheme="minorEastAsia"/>
      <w:b/>
      <w:bCs/>
    </w:rPr>
  </w:style>
  <w:style w:type="paragraph" w:styleId="BodyText">
    <w:name w:val="Body Text"/>
    <w:basedOn w:val="Normal"/>
    <w:link w:val="BodyTextChar"/>
    <w:uiPriority w:val="1"/>
    <w:qFormat/>
    <w:rsid w:val="00C755A4"/>
    <w:pPr>
      <w:widowControl w:val="0"/>
      <w:autoSpaceDE w:val="0"/>
      <w:autoSpaceDN w:val="0"/>
    </w:pPr>
    <w:rPr>
      <w:rFonts w:ascii="Book Antiqua" w:eastAsia="Book Antiqua" w:hAnsi="Book Antiqua" w:cs="Book Antiqua"/>
      <w:sz w:val="22"/>
      <w:szCs w:val="22"/>
    </w:rPr>
  </w:style>
  <w:style w:type="character" w:customStyle="1" w:styleId="BodyTextChar">
    <w:name w:val="Body Text Char"/>
    <w:basedOn w:val="DefaultParagraphFont"/>
    <w:link w:val="BodyText"/>
    <w:uiPriority w:val="1"/>
    <w:rsid w:val="00C755A4"/>
    <w:rPr>
      <w:rFonts w:ascii="Book Antiqua" w:eastAsia="Book Antiqua" w:hAnsi="Book Antiqua" w:cs="Book Antiqu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57100">
      <w:marLeft w:val="0"/>
      <w:marRight w:val="0"/>
      <w:marTop w:val="0"/>
      <w:marBottom w:val="0"/>
      <w:divBdr>
        <w:top w:val="none" w:sz="0" w:space="0" w:color="auto"/>
        <w:left w:val="none" w:sz="0" w:space="0" w:color="auto"/>
        <w:bottom w:val="none" w:sz="0" w:space="0" w:color="auto"/>
        <w:right w:val="none" w:sz="0" w:space="0" w:color="auto"/>
      </w:divBdr>
      <w:divsChild>
        <w:div w:id="104084428">
          <w:marLeft w:val="0"/>
          <w:marRight w:val="0"/>
          <w:marTop w:val="0"/>
          <w:marBottom w:val="0"/>
          <w:divBdr>
            <w:top w:val="none" w:sz="0" w:space="0" w:color="auto"/>
            <w:left w:val="none" w:sz="0" w:space="0" w:color="auto"/>
            <w:bottom w:val="none" w:sz="0" w:space="0" w:color="auto"/>
            <w:right w:val="none" w:sz="0" w:space="0" w:color="auto"/>
          </w:divBdr>
          <w:divsChild>
            <w:div w:id="1926574327">
              <w:marLeft w:val="0"/>
              <w:marRight w:val="0"/>
              <w:marTop w:val="0"/>
              <w:marBottom w:val="0"/>
              <w:divBdr>
                <w:top w:val="none" w:sz="0" w:space="0" w:color="auto"/>
                <w:left w:val="none" w:sz="0" w:space="0" w:color="auto"/>
                <w:bottom w:val="none" w:sz="0" w:space="0" w:color="auto"/>
                <w:right w:val="none" w:sz="0" w:space="0" w:color="auto"/>
              </w:divBdr>
              <w:divsChild>
                <w:div w:id="2001693456">
                  <w:marLeft w:val="0"/>
                  <w:marRight w:val="0"/>
                  <w:marTop w:val="0"/>
                  <w:marBottom w:val="0"/>
                  <w:divBdr>
                    <w:top w:val="none" w:sz="0" w:space="0" w:color="auto"/>
                    <w:left w:val="none" w:sz="0" w:space="0" w:color="auto"/>
                    <w:bottom w:val="none" w:sz="0" w:space="0" w:color="auto"/>
                    <w:right w:val="none" w:sz="0" w:space="0" w:color="auto"/>
                  </w:divBdr>
                  <w:divsChild>
                    <w:div w:id="662704362">
                      <w:marLeft w:val="0"/>
                      <w:marRight w:val="0"/>
                      <w:marTop w:val="0"/>
                      <w:marBottom w:val="0"/>
                      <w:divBdr>
                        <w:top w:val="none" w:sz="0" w:space="0" w:color="auto"/>
                        <w:left w:val="none" w:sz="0" w:space="0" w:color="auto"/>
                        <w:bottom w:val="none" w:sz="0" w:space="0" w:color="auto"/>
                        <w:right w:val="none" w:sz="0" w:space="0" w:color="auto"/>
                      </w:divBdr>
                      <w:divsChild>
                        <w:div w:id="972639455">
                          <w:marLeft w:val="0"/>
                          <w:marRight w:val="0"/>
                          <w:marTop w:val="0"/>
                          <w:marBottom w:val="0"/>
                          <w:divBdr>
                            <w:top w:val="none" w:sz="0" w:space="0" w:color="auto"/>
                            <w:left w:val="none" w:sz="0" w:space="0" w:color="auto"/>
                            <w:bottom w:val="none" w:sz="0" w:space="0" w:color="auto"/>
                            <w:right w:val="none" w:sz="0" w:space="0" w:color="auto"/>
                          </w:divBdr>
                          <w:divsChild>
                            <w:div w:id="675035248">
                              <w:marLeft w:val="0"/>
                              <w:marRight w:val="0"/>
                              <w:marTop w:val="0"/>
                              <w:marBottom w:val="0"/>
                              <w:divBdr>
                                <w:top w:val="none" w:sz="0" w:space="0" w:color="auto"/>
                                <w:left w:val="none" w:sz="0" w:space="0" w:color="auto"/>
                                <w:bottom w:val="none" w:sz="0" w:space="0" w:color="auto"/>
                                <w:right w:val="none" w:sz="0" w:space="0" w:color="auto"/>
                              </w:divBdr>
                              <w:divsChild>
                                <w:div w:id="10428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611538">
          <w:marLeft w:val="0"/>
          <w:marRight w:val="0"/>
          <w:marTop w:val="0"/>
          <w:marBottom w:val="0"/>
          <w:divBdr>
            <w:top w:val="none" w:sz="0" w:space="0" w:color="auto"/>
            <w:left w:val="none" w:sz="0" w:space="0" w:color="auto"/>
            <w:bottom w:val="none" w:sz="0" w:space="0" w:color="auto"/>
            <w:right w:val="none" w:sz="0" w:space="0" w:color="auto"/>
          </w:divBdr>
        </w:div>
        <w:div w:id="1091898506">
          <w:marLeft w:val="0"/>
          <w:marRight w:val="0"/>
          <w:marTop w:val="0"/>
          <w:marBottom w:val="0"/>
          <w:divBdr>
            <w:top w:val="none" w:sz="0" w:space="0" w:color="auto"/>
            <w:left w:val="none" w:sz="0" w:space="0" w:color="auto"/>
            <w:bottom w:val="none" w:sz="0" w:space="0" w:color="auto"/>
            <w:right w:val="none" w:sz="0" w:space="0" w:color="auto"/>
          </w:divBdr>
          <w:divsChild>
            <w:div w:id="1263102998">
              <w:marLeft w:val="0"/>
              <w:marRight w:val="0"/>
              <w:marTop w:val="0"/>
              <w:marBottom w:val="0"/>
              <w:divBdr>
                <w:top w:val="none" w:sz="0" w:space="0" w:color="auto"/>
                <w:left w:val="none" w:sz="0" w:space="0" w:color="auto"/>
                <w:bottom w:val="none" w:sz="0" w:space="0" w:color="auto"/>
                <w:right w:val="none" w:sz="0" w:space="0" w:color="auto"/>
              </w:divBdr>
              <w:divsChild>
                <w:div w:id="1931116184">
                  <w:marLeft w:val="0"/>
                  <w:marRight w:val="0"/>
                  <w:marTop w:val="0"/>
                  <w:marBottom w:val="0"/>
                  <w:divBdr>
                    <w:top w:val="none" w:sz="0" w:space="0" w:color="auto"/>
                    <w:left w:val="none" w:sz="0" w:space="0" w:color="auto"/>
                    <w:bottom w:val="none" w:sz="0" w:space="0" w:color="auto"/>
                    <w:right w:val="none" w:sz="0" w:space="0" w:color="auto"/>
                  </w:divBdr>
                  <w:divsChild>
                    <w:div w:id="1328822285">
                      <w:marLeft w:val="0"/>
                      <w:marRight w:val="0"/>
                      <w:marTop w:val="0"/>
                      <w:marBottom w:val="0"/>
                      <w:divBdr>
                        <w:top w:val="none" w:sz="0" w:space="0" w:color="auto"/>
                        <w:left w:val="none" w:sz="0" w:space="0" w:color="auto"/>
                        <w:bottom w:val="none" w:sz="0" w:space="0" w:color="auto"/>
                        <w:right w:val="none" w:sz="0" w:space="0" w:color="auto"/>
                      </w:divBdr>
                      <w:divsChild>
                        <w:div w:id="819273862">
                          <w:marLeft w:val="0"/>
                          <w:marRight w:val="0"/>
                          <w:marTop w:val="0"/>
                          <w:marBottom w:val="0"/>
                          <w:divBdr>
                            <w:top w:val="none" w:sz="0" w:space="0" w:color="auto"/>
                            <w:left w:val="none" w:sz="0" w:space="0" w:color="auto"/>
                            <w:bottom w:val="none" w:sz="0" w:space="0" w:color="auto"/>
                            <w:right w:val="none" w:sz="0" w:space="0" w:color="auto"/>
                          </w:divBdr>
                          <w:divsChild>
                            <w:div w:id="885995238">
                              <w:marLeft w:val="0"/>
                              <w:marRight w:val="0"/>
                              <w:marTop w:val="0"/>
                              <w:marBottom w:val="0"/>
                              <w:divBdr>
                                <w:top w:val="none" w:sz="0" w:space="0" w:color="auto"/>
                                <w:left w:val="none" w:sz="0" w:space="0" w:color="auto"/>
                                <w:bottom w:val="none" w:sz="0" w:space="0" w:color="auto"/>
                                <w:right w:val="none" w:sz="0" w:space="0" w:color="auto"/>
                              </w:divBdr>
                              <w:divsChild>
                                <w:div w:id="16025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95918">
          <w:marLeft w:val="0"/>
          <w:marRight w:val="0"/>
          <w:marTop w:val="0"/>
          <w:marBottom w:val="0"/>
          <w:divBdr>
            <w:top w:val="none" w:sz="0" w:space="0" w:color="auto"/>
            <w:left w:val="none" w:sz="0" w:space="0" w:color="auto"/>
            <w:bottom w:val="none" w:sz="0" w:space="0" w:color="auto"/>
            <w:right w:val="none" w:sz="0" w:space="0" w:color="auto"/>
          </w:divBdr>
        </w:div>
        <w:div w:id="1956331569">
          <w:marLeft w:val="0"/>
          <w:marRight w:val="0"/>
          <w:marTop w:val="0"/>
          <w:marBottom w:val="0"/>
          <w:divBdr>
            <w:top w:val="none" w:sz="0" w:space="0" w:color="auto"/>
            <w:left w:val="none" w:sz="0" w:space="0" w:color="auto"/>
            <w:bottom w:val="none" w:sz="0" w:space="0" w:color="auto"/>
            <w:right w:val="none" w:sz="0" w:space="0" w:color="auto"/>
          </w:divBdr>
          <w:divsChild>
            <w:div w:id="1459911260">
              <w:marLeft w:val="0"/>
              <w:marRight w:val="0"/>
              <w:marTop w:val="0"/>
              <w:marBottom w:val="0"/>
              <w:divBdr>
                <w:top w:val="none" w:sz="0" w:space="0" w:color="auto"/>
                <w:left w:val="none" w:sz="0" w:space="0" w:color="auto"/>
                <w:bottom w:val="none" w:sz="0" w:space="0" w:color="auto"/>
                <w:right w:val="none" w:sz="0" w:space="0" w:color="auto"/>
              </w:divBdr>
            </w:div>
            <w:div w:id="1939829826">
              <w:marLeft w:val="0"/>
              <w:marRight w:val="0"/>
              <w:marTop w:val="0"/>
              <w:marBottom w:val="0"/>
              <w:divBdr>
                <w:top w:val="none" w:sz="0" w:space="0" w:color="auto"/>
                <w:left w:val="none" w:sz="0" w:space="0" w:color="auto"/>
                <w:bottom w:val="none" w:sz="0" w:space="0" w:color="auto"/>
                <w:right w:val="none" w:sz="0" w:space="0" w:color="auto"/>
              </w:divBdr>
            </w:div>
          </w:divsChild>
        </w:div>
        <w:div w:id="2078899864">
          <w:marLeft w:val="0"/>
          <w:marRight w:val="0"/>
          <w:marTop w:val="0"/>
          <w:marBottom w:val="0"/>
          <w:divBdr>
            <w:top w:val="none" w:sz="0" w:space="0" w:color="auto"/>
            <w:left w:val="none" w:sz="0" w:space="0" w:color="auto"/>
            <w:bottom w:val="none" w:sz="0" w:space="0" w:color="auto"/>
            <w:right w:val="none" w:sz="0" w:space="0" w:color="auto"/>
          </w:divBdr>
        </w:div>
        <w:div w:id="2134903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D0085FB565944084613A5BE80FA05E" ma:contentTypeVersion="4" ma:contentTypeDescription="Create a new document." ma:contentTypeScope="" ma:versionID="6f91cfd0be101c26a6b6f5903df09530">
  <xsd:schema xmlns:xsd="http://www.w3.org/2001/XMLSchema" xmlns:xs="http://www.w3.org/2001/XMLSchema" xmlns:p="http://schemas.microsoft.com/office/2006/metadata/properties" xmlns:ns2="58ed1ace-a4d9-4dd8-aa92-dffc64fa0acf" targetNamespace="http://schemas.microsoft.com/office/2006/metadata/properties" ma:root="true" ma:fieldsID="50e28bc006a88b2cc2647ac19d136430" ns2:_="">
    <xsd:import namespace="58ed1ace-a4d9-4dd8-aa92-dffc64fa0a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d1ace-a4d9-4dd8-aa92-dffc64fa0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B9D49-C96D-4240-9955-126443E667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91981-A918-4BA9-9762-EE52F2D05E2B}">
  <ds:schemaRefs>
    <ds:schemaRef ds:uri="http://schemas.openxmlformats.org/officeDocument/2006/bibliography"/>
  </ds:schemaRefs>
</ds:datastoreItem>
</file>

<file path=customXml/itemProps3.xml><?xml version="1.0" encoding="utf-8"?>
<ds:datastoreItem xmlns:ds="http://schemas.openxmlformats.org/officeDocument/2006/customXml" ds:itemID="{49331C05-B110-4801-AB05-A7E6FE57E03E}">
  <ds:schemaRefs>
    <ds:schemaRef ds:uri="http://schemas.microsoft.com/sharepoint/v3/contenttype/forms"/>
  </ds:schemaRefs>
</ds:datastoreItem>
</file>

<file path=customXml/itemProps4.xml><?xml version="1.0" encoding="utf-8"?>
<ds:datastoreItem xmlns:ds="http://schemas.openxmlformats.org/officeDocument/2006/customXml" ds:itemID="{FC4D3738-7398-48A7-BA01-8E8CF9D4E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d1ace-a4d9-4dd8-aa92-dffc64fa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1935</Words>
  <Characters>11017</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Richelle Valenzuela</dc:creator>
  <cp:keywords/>
  <dc:description/>
  <cp:lastModifiedBy>Richelle Valenzuela</cp:lastModifiedBy>
  <cp:revision>2</cp:revision>
  <dcterms:created xsi:type="dcterms:W3CDTF">2025-11-25T22:05:00Z</dcterms:created>
  <dcterms:modified xsi:type="dcterms:W3CDTF">2025-11-25T22:05:00Z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2024-05-09T15:44:56Z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ff74ef7f-add5-4e81-8200-585f236511aa</vt:lpwstr>
  </property>
  <property fmtid="{D5CDD505-2E9C-101B-9397-08002B2CF9AE}" pid="7" name="MSIP_Label_defa4170-0d19-0005-0004-bc88714345d2_ActionId">
    <vt:lpwstr>91555331-67a4-4833-bcbb-1dd27eda10ed</vt:lpwstr>
  </property>
  <property fmtid="{D5CDD505-2E9C-101B-9397-08002B2CF9AE}" pid="8" name="MSIP_Label_defa4170-0d19-0005-0004-bc88714345d2_ContentBits">
    <vt:lpwstr>0</vt:lpwstr>
  </property>
  <property fmtid="{D5CDD505-2E9C-101B-9397-08002B2CF9AE}" pid="9" name="ContentTypeId">
    <vt:lpwstr>0x0101004ED0085FB565944084613A5BE80FA05E</vt:lpwstr>
  </property>
</Properties>
</file>