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A14D6D" w14:textId="070CF6FD" w:rsidR="00585888" w:rsidRDefault="0079130C">
      <w:pPr>
        <w:jc w:val="center"/>
        <w:divId w:val="141044757"/>
        <w:rPr>
          <w:rFonts w:ascii="Verdana" w:eastAsia="Times New Roman" w:hAnsi="Verdana"/>
          <w:color w:val="000000"/>
          <w:sz w:val="20"/>
          <w:szCs w:val="20"/>
          <w:lang w:val="en"/>
        </w:rPr>
      </w:pPr>
      <w:r>
        <w:rPr>
          <w:rFonts w:ascii="Verdana" w:eastAsia="Times New Roman" w:hAnsi="Verdana"/>
          <w:noProof/>
          <w:color w:val="000000"/>
          <w:sz w:val="20"/>
          <w:szCs w:val="20"/>
          <w:lang w:val="en"/>
        </w:rPr>
        <w:drawing>
          <wp:anchor distT="0" distB="0" distL="114300" distR="114300" simplePos="0" relativeHeight="251658240" behindDoc="1" locked="0" layoutInCell="1" allowOverlap="1" wp14:anchorId="7C7BC19F" wp14:editId="6129F45E">
            <wp:simplePos x="0" y="0"/>
            <wp:positionH relativeFrom="page">
              <wp:posOffset>3288596</wp:posOffset>
            </wp:positionH>
            <wp:positionV relativeFrom="paragraph">
              <wp:posOffset>-536935</wp:posOffset>
            </wp:positionV>
            <wp:extent cx="1134745" cy="908050"/>
            <wp:effectExtent l="0" t="0" r="8255" b="6350"/>
            <wp:wrapNone/>
            <wp:docPr id="1192305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4745" cy="908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DC811" w14:textId="77777777" w:rsidR="0079130C" w:rsidRDefault="00585888">
      <w:pPr>
        <w:jc w:val="center"/>
        <w:divId w:val="141044757"/>
        <w:rPr>
          <w:rStyle w:val="Strong"/>
          <w:rFonts w:ascii="Book Antiqua" w:eastAsia="Times New Roman" w:hAnsi="Book Antiqua"/>
          <w:color w:val="000000"/>
          <w:sz w:val="20"/>
          <w:szCs w:val="20"/>
          <w:lang w:val="en"/>
        </w:rPr>
      </w:pPr>
      <w:r>
        <w:rPr>
          <w:rFonts w:ascii="Verdana" w:eastAsia="Times New Roman" w:hAnsi="Verdana"/>
          <w:color w:val="000000"/>
          <w:sz w:val="20"/>
          <w:szCs w:val="20"/>
          <w:lang w:val="en"/>
        </w:rPr>
        <w:br/>
      </w:r>
    </w:p>
    <w:p w14:paraId="242F5BE2" w14:textId="77777777" w:rsidR="0079130C" w:rsidRDefault="0079130C">
      <w:pPr>
        <w:jc w:val="center"/>
        <w:divId w:val="141044757"/>
        <w:rPr>
          <w:rStyle w:val="Strong"/>
          <w:rFonts w:ascii="Book Antiqua" w:eastAsia="Times New Roman" w:hAnsi="Book Antiqua"/>
          <w:color w:val="000000"/>
          <w:sz w:val="20"/>
          <w:szCs w:val="20"/>
          <w:lang w:val="en"/>
        </w:rPr>
      </w:pPr>
    </w:p>
    <w:p w14:paraId="21240DD7" w14:textId="54081D02" w:rsidR="00585888" w:rsidRPr="00125741" w:rsidRDefault="00585888">
      <w:pPr>
        <w:jc w:val="center"/>
        <w:divId w:val="141044757"/>
        <w:rPr>
          <w:rFonts w:ascii="Book Antiqua" w:eastAsia="Times New Roman" w:hAnsi="Book Antiqua"/>
          <w:color w:val="000000"/>
          <w:sz w:val="20"/>
          <w:szCs w:val="20"/>
          <w:lang w:val="en"/>
        </w:rPr>
      </w:pPr>
      <w:r w:rsidRPr="00125741">
        <w:rPr>
          <w:rStyle w:val="Strong"/>
          <w:rFonts w:ascii="Book Antiqua" w:eastAsia="Times New Roman" w:hAnsi="Book Antiqua"/>
          <w:color w:val="000000"/>
          <w:sz w:val="20"/>
          <w:szCs w:val="20"/>
          <w:lang w:val="en"/>
        </w:rPr>
        <w:t>MARANA PUBLIC ART REVIEW COMMITTEE MEETING</w:t>
      </w:r>
      <w:r w:rsidRPr="00125741">
        <w:rPr>
          <w:rFonts w:ascii="Book Antiqua" w:eastAsia="Times New Roman" w:hAnsi="Book Antiqua"/>
          <w:b/>
          <w:bCs/>
          <w:color w:val="000000"/>
          <w:sz w:val="20"/>
          <w:szCs w:val="20"/>
          <w:lang w:val="en"/>
        </w:rPr>
        <w:br/>
      </w:r>
      <w:r w:rsidRPr="00125741">
        <w:rPr>
          <w:rStyle w:val="Strong"/>
          <w:rFonts w:ascii="Book Antiqua" w:eastAsia="Times New Roman" w:hAnsi="Book Antiqua"/>
          <w:color w:val="000000"/>
          <w:sz w:val="20"/>
          <w:szCs w:val="20"/>
          <w:lang w:val="en"/>
        </w:rPr>
        <w:t>NOTICE AND AGENDA</w:t>
      </w:r>
      <w:r w:rsidRPr="00125741">
        <w:rPr>
          <w:rFonts w:ascii="Book Antiqua" w:eastAsia="Times New Roman" w:hAnsi="Book Antiqua"/>
          <w:color w:val="000000"/>
          <w:sz w:val="20"/>
          <w:szCs w:val="20"/>
          <w:lang w:val="en"/>
        </w:rPr>
        <w:br/>
        <w:t>11555 W. Civic Center Drive, Marana, Arizona</w:t>
      </w:r>
      <w:r w:rsidRPr="00125741">
        <w:rPr>
          <w:rFonts w:ascii="Book Antiqua" w:eastAsia="Times New Roman" w:hAnsi="Book Antiqua"/>
          <w:color w:val="000000"/>
          <w:sz w:val="20"/>
          <w:szCs w:val="20"/>
          <w:lang w:val="en"/>
        </w:rPr>
        <w:br/>
        <w:t>Second Floor Conference Center</w:t>
      </w:r>
      <w:r w:rsidRPr="00125741">
        <w:rPr>
          <w:rFonts w:ascii="Book Antiqua" w:eastAsia="Times New Roman" w:hAnsi="Book Antiqua"/>
          <w:color w:val="000000"/>
          <w:sz w:val="20"/>
          <w:szCs w:val="20"/>
          <w:lang w:val="en"/>
        </w:rPr>
        <w:br/>
      </w:r>
      <w:r w:rsidR="00064FC5">
        <w:rPr>
          <w:rFonts w:ascii="Book Antiqua" w:eastAsia="Times New Roman" w:hAnsi="Book Antiqua"/>
          <w:color w:val="000000"/>
          <w:sz w:val="20"/>
          <w:szCs w:val="20"/>
          <w:lang w:val="en"/>
        </w:rPr>
        <w:t>May 26</w:t>
      </w:r>
      <w:r w:rsidRPr="00125741">
        <w:rPr>
          <w:rFonts w:ascii="Book Antiqua" w:eastAsia="Times New Roman" w:hAnsi="Book Antiqua"/>
          <w:color w:val="333333"/>
          <w:sz w:val="20"/>
          <w:szCs w:val="20"/>
          <w:lang w:val="en"/>
        </w:rPr>
        <w:t xml:space="preserve">, </w:t>
      </w:r>
      <w:r w:rsidR="002421E9">
        <w:rPr>
          <w:rFonts w:ascii="Book Antiqua" w:eastAsia="Times New Roman" w:hAnsi="Book Antiqua"/>
          <w:color w:val="333333"/>
          <w:sz w:val="20"/>
          <w:szCs w:val="20"/>
          <w:lang w:val="en"/>
        </w:rPr>
        <w:t>202</w:t>
      </w:r>
      <w:r w:rsidR="00064FC5">
        <w:rPr>
          <w:rFonts w:ascii="Book Antiqua" w:eastAsia="Times New Roman" w:hAnsi="Book Antiqua"/>
          <w:color w:val="333333"/>
          <w:sz w:val="20"/>
          <w:szCs w:val="20"/>
          <w:lang w:val="en"/>
        </w:rPr>
        <w:t>6</w:t>
      </w:r>
      <w:r w:rsidR="002421E9">
        <w:rPr>
          <w:rFonts w:ascii="Book Antiqua" w:eastAsia="Times New Roman" w:hAnsi="Book Antiqua"/>
          <w:color w:val="333333"/>
          <w:sz w:val="20"/>
          <w:szCs w:val="20"/>
          <w:lang w:val="en"/>
        </w:rPr>
        <w:t>,</w:t>
      </w:r>
      <w:r w:rsidR="00F017A8">
        <w:rPr>
          <w:rFonts w:ascii="Book Antiqua" w:eastAsia="Times New Roman" w:hAnsi="Book Antiqua"/>
          <w:color w:val="333333"/>
          <w:sz w:val="20"/>
          <w:szCs w:val="20"/>
          <w:lang w:val="en"/>
        </w:rPr>
        <w:t xml:space="preserve"> </w:t>
      </w:r>
      <w:r w:rsidRPr="00125741">
        <w:rPr>
          <w:rFonts w:ascii="Book Antiqua" w:eastAsia="Times New Roman" w:hAnsi="Book Antiqua"/>
          <w:color w:val="333333"/>
          <w:sz w:val="20"/>
          <w:szCs w:val="20"/>
          <w:lang w:val="en"/>
        </w:rPr>
        <w:t xml:space="preserve">at or after </w:t>
      </w:r>
      <w:r w:rsidR="00064FC5">
        <w:rPr>
          <w:rFonts w:ascii="Book Antiqua" w:eastAsia="Times New Roman" w:hAnsi="Book Antiqua"/>
          <w:color w:val="333333"/>
          <w:sz w:val="20"/>
          <w:szCs w:val="20"/>
          <w:lang w:val="en"/>
        </w:rPr>
        <w:t>1</w:t>
      </w:r>
      <w:r w:rsidRPr="00064FC5">
        <w:rPr>
          <w:rFonts w:ascii="Book Antiqua" w:eastAsia="Times New Roman" w:hAnsi="Book Antiqua"/>
          <w:color w:val="333333"/>
          <w:sz w:val="20"/>
          <w:szCs w:val="20"/>
          <w:lang w:val="en"/>
        </w:rPr>
        <w:t>:0</w:t>
      </w:r>
      <w:r w:rsidR="00DB69B5" w:rsidRPr="00064FC5">
        <w:rPr>
          <w:rFonts w:ascii="Book Antiqua" w:eastAsia="Times New Roman" w:hAnsi="Book Antiqua"/>
          <w:color w:val="333333"/>
          <w:sz w:val="20"/>
          <w:szCs w:val="20"/>
          <w:lang w:val="en"/>
        </w:rPr>
        <w:t>0</w:t>
      </w:r>
      <w:r w:rsidRPr="00125741">
        <w:rPr>
          <w:rFonts w:ascii="Book Antiqua" w:eastAsia="Times New Roman" w:hAnsi="Book Antiqua"/>
          <w:color w:val="333333"/>
          <w:sz w:val="20"/>
          <w:szCs w:val="20"/>
          <w:lang w:val="en"/>
        </w:rPr>
        <w:t xml:space="preserve"> PM</w:t>
      </w:r>
    </w:p>
    <w:p w14:paraId="7F33B044" w14:textId="7C7D890B" w:rsidR="00585888" w:rsidRPr="00125741" w:rsidRDefault="00585888">
      <w:pPr>
        <w:jc w:val="center"/>
        <w:divId w:val="141044757"/>
        <w:rPr>
          <w:rFonts w:ascii="Book Antiqua" w:eastAsia="Times New Roman" w:hAnsi="Book Antiqua"/>
          <w:color w:val="000000"/>
          <w:sz w:val="20"/>
          <w:szCs w:val="20"/>
          <w:lang w:val="en"/>
        </w:rPr>
      </w:pPr>
      <w:r w:rsidRPr="00125741">
        <w:rPr>
          <w:rFonts w:ascii="Book Antiqua" w:eastAsia="Times New Roman" w:hAnsi="Book Antiqua"/>
          <w:color w:val="000000"/>
          <w:sz w:val="20"/>
          <w:szCs w:val="20"/>
          <w:lang w:val="en"/>
        </w:rPr>
        <w:br/>
      </w:r>
      <w:r w:rsidR="00064FC5">
        <w:rPr>
          <w:rFonts w:ascii="Book Antiqua" w:eastAsia="Times New Roman" w:hAnsi="Book Antiqua"/>
          <w:color w:val="000000"/>
          <w:sz w:val="20"/>
          <w:szCs w:val="20"/>
          <w:lang w:val="en"/>
        </w:rPr>
        <w:t>Brett Wittenberg</w:t>
      </w:r>
      <w:r w:rsidRPr="00125741">
        <w:rPr>
          <w:rFonts w:ascii="Book Antiqua" w:eastAsia="Times New Roman" w:hAnsi="Book Antiqua"/>
          <w:color w:val="000000"/>
          <w:sz w:val="20"/>
          <w:szCs w:val="20"/>
          <w:lang w:val="en"/>
        </w:rPr>
        <w:t>, Committee Member</w:t>
      </w:r>
      <w:r w:rsidRPr="00125741">
        <w:rPr>
          <w:rFonts w:ascii="Book Antiqua" w:eastAsia="Times New Roman" w:hAnsi="Book Antiqua"/>
          <w:color w:val="000000"/>
          <w:sz w:val="20"/>
          <w:szCs w:val="20"/>
          <w:lang w:val="en"/>
        </w:rPr>
        <w:br/>
        <w:t>Vic Hathaway, Committee Member</w:t>
      </w:r>
      <w:r w:rsidRPr="00125741">
        <w:rPr>
          <w:rFonts w:ascii="Book Antiqua" w:eastAsia="Times New Roman" w:hAnsi="Book Antiqua"/>
          <w:color w:val="000000"/>
          <w:sz w:val="20"/>
          <w:szCs w:val="20"/>
          <w:lang w:val="en"/>
        </w:rPr>
        <w:br/>
        <w:t>Fausto Burruel, Committee Member</w:t>
      </w:r>
      <w:r w:rsidRPr="00125741">
        <w:rPr>
          <w:rFonts w:ascii="Book Antiqua" w:eastAsia="Times New Roman" w:hAnsi="Book Antiqua"/>
          <w:color w:val="000000"/>
          <w:sz w:val="20"/>
          <w:szCs w:val="20"/>
          <w:lang w:val="en"/>
        </w:rPr>
        <w:br/>
      </w:r>
      <w:r w:rsidR="008234A5">
        <w:rPr>
          <w:rFonts w:ascii="Book Antiqua" w:eastAsia="Times New Roman" w:hAnsi="Book Antiqua"/>
          <w:color w:val="000000"/>
          <w:sz w:val="20"/>
          <w:szCs w:val="20"/>
          <w:lang w:val="en"/>
        </w:rPr>
        <w:t>Wayne Barnett</w:t>
      </w:r>
      <w:r w:rsidRPr="00125741">
        <w:rPr>
          <w:rFonts w:ascii="Book Antiqua" w:eastAsia="Times New Roman" w:hAnsi="Book Antiqua"/>
          <w:color w:val="000000"/>
          <w:sz w:val="20"/>
          <w:szCs w:val="20"/>
          <w:lang w:val="en"/>
        </w:rPr>
        <w:t>, Committee Member</w:t>
      </w:r>
      <w:r w:rsidRPr="00125741">
        <w:rPr>
          <w:rFonts w:ascii="Book Antiqua" w:eastAsia="Times New Roman" w:hAnsi="Book Antiqua"/>
          <w:color w:val="000000"/>
          <w:sz w:val="20"/>
          <w:szCs w:val="20"/>
          <w:lang w:val="en"/>
        </w:rPr>
        <w:br/>
        <w:t>Elizabeth Horrigan, Committee Member</w:t>
      </w:r>
      <w:r w:rsidRPr="00125741">
        <w:rPr>
          <w:rFonts w:ascii="Book Antiqua" w:eastAsia="Times New Roman" w:hAnsi="Book Antiqua"/>
          <w:color w:val="000000"/>
          <w:sz w:val="20"/>
          <w:szCs w:val="20"/>
          <w:lang w:val="en"/>
        </w:rPr>
        <w:br/>
      </w:r>
      <w:r w:rsidR="009E0337">
        <w:rPr>
          <w:rFonts w:ascii="Book Antiqua" w:eastAsia="Times New Roman" w:hAnsi="Book Antiqua"/>
          <w:color w:val="000000"/>
          <w:sz w:val="20"/>
          <w:szCs w:val="20"/>
          <w:lang w:val="en"/>
        </w:rPr>
        <w:t>Jackie Craig</w:t>
      </w:r>
      <w:r w:rsidRPr="00125741">
        <w:rPr>
          <w:rFonts w:ascii="Book Antiqua" w:eastAsia="Times New Roman" w:hAnsi="Book Antiqua"/>
          <w:color w:val="000000"/>
          <w:sz w:val="20"/>
          <w:szCs w:val="20"/>
          <w:lang w:val="en"/>
        </w:rPr>
        <w:t>, Committee Member</w:t>
      </w:r>
      <w:r w:rsidRPr="00125741">
        <w:rPr>
          <w:rFonts w:ascii="Book Antiqua" w:eastAsia="Times New Roman" w:hAnsi="Book Antiqua"/>
          <w:color w:val="000000"/>
          <w:sz w:val="20"/>
          <w:szCs w:val="20"/>
          <w:lang w:val="en"/>
        </w:rPr>
        <w:br/>
        <w:t>Andrea De La Cruz, Committee Member/Facilitator</w:t>
      </w:r>
      <w:r w:rsidRPr="00125741">
        <w:rPr>
          <w:rFonts w:ascii="Book Antiqua" w:eastAsia="Times New Roman" w:hAnsi="Book Antiqua"/>
          <w:color w:val="000000"/>
          <w:sz w:val="20"/>
          <w:szCs w:val="20"/>
          <w:lang w:val="en"/>
        </w:rPr>
        <w:br/>
        <w:t> </w:t>
      </w:r>
    </w:p>
    <w:p w14:paraId="7CFE259F" w14:textId="4DCB3264" w:rsidR="00585888" w:rsidRPr="00125741" w:rsidRDefault="00E05DE5">
      <w:pPr>
        <w:divId w:val="2091997830"/>
        <w:rPr>
          <w:rFonts w:ascii="Book Antiqua" w:eastAsia="Times New Roman" w:hAnsi="Book Antiqua"/>
          <w:color w:val="000000"/>
          <w:sz w:val="20"/>
          <w:szCs w:val="20"/>
          <w:lang w:val="en"/>
        </w:rPr>
      </w:pPr>
      <w:r>
        <w:rPr>
          <w:rFonts w:ascii="Book Antiqua" w:eastAsia="Times New Roman" w:hAnsi="Book Antiqua"/>
          <w:noProof/>
          <w:color w:val="000000"/>
          <w:sz w:val="20"/>
          <w:szCs w:val="20"/>
          <w:lang w:val="en"/>
        </w:rPr>
        <mc:AlternateContent>
          <mc:Choice Requires="wps">
            <w:drawing>
              <wp:anchor distT="0" distB="0" distL="114300" distR="114300" simplePos="0" relativeHeight="251659264" behindDoc="0" locked="0" layoutInCell="1" allowOverlap="1" wp14:anchorId="07590FFB" wp14:editId="7BA7E936">
                <wp:simplePos x="0" y="0"/>
                <wp:positionH relativeFrom="column">
                  <wp:posOffset>0</wp:posOffset>
                </wp:positionH>
                <wp:positionV relativeFrom="paragraph">
                  <wp:posOffset>64169</wp:posOffset>
                </wp:positionV>
                <wp:extent cx="5993027" cy="0"/>
                <wp:effectExtent l="0" t="0" r="0" b="0"/>
                <wp:wrapNone/>
                <wp:docPr id="191969287" name="Straight Connector 5"/>
                <wp:cNvGraphicFramePr/>
                <a:graphic xmlns:a="http://schemas.openxmlformats.org/drawingml/2006/main">
                  <a:graphicData uri="http://schemas.microsoft.com/office/word/2010/wordprocessingShape">
                    <wps:wsp>
                      <wps:cNvCnPr/>
                      <wps:spPr>
                        <a:xfrm>
                          <a:off x="0" y="0"/>
                          <a:ext cx="599302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4A4C0993"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05pt" to="471.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" strokecolor="black [3200]" strokeweight="1.5pt">
                <v:stroke joinstyle="miter"/>
              </v:line>
            </w:pict>
          </mc:Fallback>
        </mc:AlternateContent>
      </w:r>
      <w:r w:rsidR="00585888" w:rsidRPr="00125741">
        <w:rPr>
          <w:rFonts w:ascii="Book Antiqua" w:eastAsia="Times New Roman" w:hAnsi="Book Antiqua"/>
          <w:color w:val="000000"/>
          <w:sz w:val="20"/>
          <w:szCs w:val="20"/>
          <w:lang w:val="en"/>
        </w:rPr>
        <w:br/>
      </w:r>
    </w:p>
    <w:p w14:paraId="0831068E" w14:textId="44DA786A" w:rsidR="00E05DE5" w:rsidRDefault="00E05DE5" w:rsidP="00E05DE5">
      <w:pPr>
        <w:ind w:left="-360" w:firstLine="360"/>
        <w:jc w:val="center"/>
        <w:divId w:val="141044757"/>
        <w:rPr>
          <w:rStyle w:val="Strong"/>
          <w:rFonts w:ascii="Book Antiqua" w:hAnsi="Book Antiqua"/>
          <w:color w:val="000000"/>
          <w:sz w:val="20"/>
          <w:szCs w:val="20"/>
          <w:lang w:val="en"/>
        </w:rPr>
      </w:pPr>
      <w:r>
        <w:rPr>
          <w:rStyle w:val="Strong"/>
          <w:rFonts w:ascii="Book Antiqua" w:hAnsi="Book Antiqua"/>
          <w:color w:val="000000"/>
          <w:sz w:val="20"/>
          <w:szCs w:val="20"/>
          <w:lang w:val="en"/>
        </w:rPr>
        <w:t>SUMMARY MINUTES</w:t>
      </w:r>
    </w:p>
    <w:p w14:paraId="19D4B0A9" w14:textId="77777777" w:rsidR="00E05DE5" w:rsidRDefault="00E05DE5" w:rsidP="00E742AF">
      <w:pPr>
        <w:ind w:left="-360" w:firstLine="360"/>
        <w:divId w:val="141044757"/>
        <w:rPr>
          <w:rStyle w:val="Strong"/>
          <w:rFonts w:ascii="Book Antiqua" w:hAnsi="Book Antiqua"/>
          <w:color w:val="000000"/>
          <w:sz w:val="20"/>
          <w:szCs w:val="20"/>
          <w:lang w:val="en"/>
        </w:rPr>
      </w:pPr>
    </w:p>
    <w:p w14:paraId="13B09479" w14:textId="27D8A109" w:rsidR="00E742AF" w:rsidRPr="00350C00" w:rsidRDefault="00585888" w:rsidP="00E742AF">
      <w:pPr>
        <w:ind w:left="-360" w:firstLine="360"/>
        <w:divId w:val="141044757"/>
        <w:rPr>
          <w:rStyle w:val="Strong"/>
          <w:rFonts w:ascii="Book Antiqua" w:hAnsi="Book Antiqua"/>
          <w:color w:val="000000"/>
          <w:sz w:val="20"/>
          <w:szCs w:val="20"/>
          <w:lang w:val="en"/>
        </w:rPr>
      </w:pPr>
      <w:r w:rsidRPr="00350C00">
        <w:rPr>
          <w:rStyle w:val="Strong"/>
          <w:rFonts w:ascii="Book Antiqua" w:hAnsi="Book Antiqua"/>
          <w:color w:val="000000"/>
          <w:sz w:val="20"/>
          <w:szCs w:val="20"/>
          <w:lang w:val="en"/>
        </w:rPr>
        <w:t>CALL TO ORDER</w:t>
      </w:r>
      <w:r w:rsidR="00350C00">
        <w:rPr>
          <w:rStyle w:val="Strong"/>
          <w:rFonts w:ascii="Book Antiqua" w:hAnsi="Book Antiqua"/>
          <w:color w:val="000000"/>
          <w:sz w:val="20"/>
          <w:szCs w:val="20"/>
          <w:lang w:val="en"/>
        </w:rPr>
        <w:t xml:space="preserve"> AND</w:t>
      </w:r>
      <w:r w:rsidRPr="00350C00">
        <w:rPr>
          <w:rStyle w:val="Strong"/>
          <w:rFonts w:ascii="Book Antiqua" w:hAnsi="Book Antiqua"/>
          <w:color w:val="000000"/>
          <w:sz w:val="20"/>
          <w:szCs w:val="20"/>
          <w:lang w:val="en"/>
        </w:rPr>
        <w:t xml:space="preserve"> ROLL CALL</w:t>
      </w:r>
    </w:p>
    <w:p w14:paraId="76F0F926" w14:textId="77777777" w:rsidR="00554EEE" w:rsidRPr="00350C00" w:rsidRDefault="00554EEE" w:rsidP="00554EEE">
      <w:pPr>
        <w:divId w:val="141044757"/>
        <w:rPr>
          <w:rFonts w:ascii="Book Antiqua" w:hAnsi="Book Antiqua"/>
          <w:b/>
          <w:bCs/>
          <w:color w:val="000000"/>
          <w:sz w:val="20"/>
          <w:szCs w:val="20"/>
          <w:lang w:val="en"/>
        </w:rPr>
      </w:pPr>
    </w:p>
    <w:p w14:paraId="2237CD63" w14:textId="440DB4D2" w:rsidR="00E742AF" w:rsidRPr="00350C00" w:rsidRDefault="00E742AF" w:rsidP="00554EEE">
      <w:pPr>
        <w:divId w:val="141044757"/>
        <w:rPr>
          <w:rFonts w:ascii="Book Antiqua" w:hAnsi="Book Antiqua"/>
          <w:color w:val="000000"/>
          <w:sz w:val="20"/>
          <w:szCs w:val="20"/>
          <w:lang w:val="en"/>
        </w:rPr>
      </w:pPr>
      <w:r w:rsidRPr="00350C00">
        <w:rPr>
          <w:rFonts w:ascii="Book Antiqua" w:hAnsi="Book Antiqua"/>
          <w:b/>
          <w:bCs/>
          <w:color w:val="000000"/>
          <w:sz w:val="20"/>
          <w:szCs w:val="20"/>
          <w:lang w:val="en"/>
        </w:rPr>
        <w:t>Facilitator Andrea De La Cruz</w:t>
      </w:r>
      <w:r w:rsidRPr="00350C00">
        <w:rPr>
          <w:rFonts w:ascii="Book Antiqua" w:hAnsi="Book Antiqua"/>
          <w:color w:val="000000"/>
          <w:sz w:val="20"/>
          <w:szCs w:val="20"/>
          <w:lang w:val="en"/>
        </w:rPr>
        <w:t xml:space="preserve"> called the meeting to order at </w:t>
      </w:r>
      <w:r w:rsidR="00065398" w:rsidRPr="00350C00">
        <w:rPr>
          <w:rFonts w:ascii="Book Antiqua" w:hAnsi="Book Antiqua"/>
          <w:color w:val="000000"/>
          <w:sz w:val="20"/>
          <w:szCs w:val="20"/>
          <w:lang w:val="en"/>
        </w:rPr>
        <w:t>1</w:t>
      </w:r>
      <w:r w:rsidRPr="00350C00">
        <w:rPr>
          <w:rFonts w:ascii="Book Antiqua" w:hAnsi="Book Antiqua"/>
          <w:color w:val="000000"/>
          <w:sz w:val="20"/>
          <w:szCs w:val="20"/>
          <w:lang w:val="en"/>
        </w:rPr>
        <w:t>:</w:t>
      </w:r>
      <w:r w:rsidR="00065398" w:rsidRPr="00350C00">
        <w:rPr>
          <w:rFonts w:ascii="Book Antiqua" w:hAnsi="Book Antiqua"/>
          <w:color w:val="000000"/>
          <w:sz w:val="20"/>
          <w:szCs w:val="20"/>
          <w:lang w:val="en"/>
        </w:rPr>
        <w:t>03</w:t>
      </w:r>
      <w:r w:rsidRPr="00350C00">
        <w:rPr>
          <w:rFonts w:ascii="Book Antiqua" w:hAnsi="Book Antiqua"/>
          <w:color w:val="000000"/>
          <w:sz w:val="20"/>
          <w:szCs w:val="20"/>
          <w:lang w:val="en"/>
        </w:rPr>
        <w:t xml:space="preserve"> PM</w:t>
      </w:r>
    </w:p>
    <w:p w14:paraId="464DB9E1" w14:textId="77777777" w:rsidR="00554EEE" w:rsidRPr="00350C00" w:rsidRDefault="00554EEE" w:rsidP="00554EEE">
      <w:pPr>
        <w:divId w:val="141044757"/>
        <w:rPr>
          <w:rStyle w:val="Strong"/>
          <w:rFonts w:ascii="Book Antiqua" w:hAnsi="Book Antiqua"/>
          <w:color w:val="000000"/>
          <w:sz w:val="20"/>
          <w:szCs w:val="20"/>
          <w:lang w:val="en"/>
        </w:rPr>
      </w:pPr>
    </w:p>
    <w:p w14:paraId="76BE1EB3" w14:textId="57ADEC43" w:rsidR="00E742AF" w:rsidRPr="00350C00" w:rsidRDefault="00E742AF" w:rsidP="00554EEE">
      <w:pPr>
        <w:divId w:val="141044757"/>
        <w:rPr>
          <w:rStyle w:val="Strong"/>
          <w:rFonts w:ascii="Book Antiqua" w:hAnsi="Book Antiqua"/>
          <w:color w:val="000000"/>
          <w:sz w:val="20"/>
          <w:szCs w:val="20"/>
          <w:lang w:val="en"/>
        </w:rPr>
      </w:pPr>
      <w:r w:rsidRPr="00350C00">
        <w:rPr>
          <w:rStyle w:val="Strong"/>
          <w:rFonts w:ascii="Book Antiqua" w:hAnsi="Book Antiqua"/>
          <w:color w:val="000000"/>
          <w:sz w:val="20"/>
          <w:szCs w:val="20"/>
          <w:lang w:val="en"/>
        </w:rPr>
        <w:t>ROLL CALL</w:t>
      </w:r>
    </w:p>
    <w:p w14:paraId="674DD966" w14:textId="77777777" w:rsidR="00554EEE" w:rsidRPr="00350C00" w:rsidRDefault="00554EEE" w:rsidP="00554EEE">
      <w:pPr>
        <w:jc w:val="both"/>
        <w:divId w:val="141044757"/>
        <w:rPr>
          <w:rFonts w:ascii="Book Antiqua" w:hAnsi="Book Antiqua"/>
          <w:b/>
          <w:bCs/>
          <w:color w:val="000000"/>
          <w:sz w:val="20"/>
          <w:szCs w:val="20"/>
          <w:lang w:val="en"/>
        </w:rPr>
      </w:pPr>
    </w:p>
    <w:p w14:paraId="66BEF44A" w14:textId="26198B26" w:rsidR="00E742AF" w:rsidRPr="00350C00" w:rsidRDefault="00E742AF" w:rsidP="00554EEE">
      <w:pPr>
        <w:jc w:val="both"/>
        <w:divId w:val="141044757"/>
        <w:rPr>
          <w:rFonts w:ascii="Book Antiqua" w:hAnsi="Book Antiqua"/>
          <w:color w:val="000000"/>
          <w:sz w:val="20"/>
          <w:szCs w:val="20"/>
          <w:lang w:val="en"/>
        </w:rPr>
      </w:pPr>
      <w:r w:rsidRPr="00350C00">
        <w:rPr>
          <w:rFonts w:ascii="Book Antiqua" w:hAnsi="Book Antiqua"/>
          <w:b/>
          <w:bCs/>
          <w:color w:val="000000"/>
          <w:sz w:val="20"/>
          <w:szCs w:val="20"/>
          <w:lang w:val="en"/>
        </w:rPr>
        <w:t>Ms. De La Cruz</w:t>
      </w:r>
      <w:r w:rsidRPr="00350C00">
        <w:rPr>
          <w:rFonts w:ascii="Book Antiqua" w:hAnsi="Book Antiqua"/>
          <w:color w:val="000000"/>
          <w:sz w:val="20"/>
          <w:szCs w:val="20"/>
          <w:lang w:val="en"/>
        </w:rPr>
        <w:t xml:space="preserve"> called the roll. </w:t>
      </w:r>
      <w:r w:rsidR="002C37CB" w:rsidRPr="00350C00">
        <w:rPr>
          <w:rFonts w:ascii="Book Antiqua" w:hAnsi="Book Antiqua"/>
          <w:color w:val="000000"/>
          <w:sz w:val="20"/>
          <w:szCs w:val="20"/>
          <w:lang w:val="en"/>
        </w:rPr>
        <w:t xml:space="preserve"> </w:t>
      </w:r>
      <w:r w:rsidRPr="00350C00">
        <w:rPr>
          <w:rFonts w:ascii="Book Antiqua" w:hAnsi="Book Antiqua"/>
          <w:color w:val="000000"/>
          <w:sz w:val="20"/>
          <w:szCs w:val="20"/>
          <w:lang w:val="en"/>
        </w:rPr>
        <w:t>All Committee Members were present, constituting a quorum.</w:t>
      </w:r>
      <w:r w:rsidR="00585888" w:rsidRPr="00350C00">
        <w:rPr>
          <w:rFonts w:ascii="Book Antiqua" w:hAnsi="Book Antiqua"/>
          <w:color w:val="000000"/>
          <w:sz w:val="20"/>
          <w:szCs w:val="20"/>
          <w:lang w:val="en"/>
        </w:rPr>
        <w:t xml:space="preserve">  </w:t>
      </w:r>
    </w:p>
    <w:p w14:paraId="17B362E0" w14:textId="77777777" w:rsidR="00554EEE" w:rsidRPr="00350C00" w:rsidRDefault="00554EEE" w:rsidP="00554EEE">
      <w:pPr>
        <w:divId w:val="141044757"/>
        <w:rPr>
          <w:rStyle w:val="Strong"/>
          <w:rFonts w:ascii="Book Antiqua" w:hAnsi="Book Antiqua"/>
          <w:color w:val="000000"/>
          <w:sz w:val="20"/>
          <w:szCs w:val="20"/>
          <w:lang w:val="en"/>
        </w:rPr>
      </w:pPr>
    </w:p>
    <w:p w14:paraId="501979F5" w14:textId="6C8C0ABD" w:rsidR="00585888" w:rsidRPr="00350C00" w:rsidRDefault="00585888" w:rsidP="00554EEE">
      <w:pPr>
        <w:divId w:val="141044757"/>
        <w:rPr>
          <w:rFonts w:ascii="Book Antiqua" w:hAnsi="Book Antiqua"/>
          <w:color w:val="000000"/>
          <w:sz w:val="20"/>
          <w:szCs w:val="20"/>
          <w:lang w:val="en"/>
        </w:rPr>
      </w:pPr>
      <w:r w:rsidRPr="00350C00">
        <w:rPr>
          <w:rStyle w:val="Strong"/>
          <w:rFonts w:ascii="Book Antiqua" w:hAnsi="Book Antiqua"/>
          <w:color w:val="000000"/>
          <w:sz w:val="20"/>
          <w:szCs w:val="20"/>
          <w:lang w:val="en"/>
        </w:rPr>
        <w:t xml:space="preserve">CALL TO THE </w:t>
      </w:r>
      <w:r w:rsidR="00350C00" w:rsidRPr="00350C00">
        <w:rPr>
          <w:rFonts w:ascii="Book Antiqua" w:hAnsi="Book Antiqua"/>
          <w:b/>
          <w:bCs/>
          <w:color w:val="000000"/>
          <w:sz w:val="20"/>
          <w:szCs w:val="20"/>
          <w:lang w:val="en"/>
        </w:rPr>
        <w:t>AUDIENCE</w:t>
      </w:r>
    </w:p>
    <w:p w14:paraId="527E8EA5" w14:textId="3FF54A50" w:rsidR="00585888" w:rsidRPr="00350C00" w:rsidRDefault="00585888" w:rsidP="00E742AF">
      <w:pPr>
        <w:pStyle w:val="ListParagraph"/>
        <w:divId w:val="141044757"/>
        <w:rPr>
          <w:rFonts w:ascii="Book Antiqua" w:hAnsi="Book Antiqua"/>
          <w:color w:val="000000"/>
          <w:sz w:val="20"/>
          <w:szCs w:val="20"/>
          <w:lang w:val="en"/>
        </w:rPr>
      </w:pPr>
      <w:r w:rsidRPr="00350C00">
        <w:rPr>
          <w:rStyle w:val="Strong"/>
          <w:rFonts w:ascii="Book Antiqua" w:hAnsi="Book Antiqua"/>
          <w:color w:val="000000"/>
          <w:sz w:val="20"/>
          <w:szCs w:val="20"/>
          <w:lang w:val="en"/>
        </w:rPr>
        <w:t>APPROVAL OF AGENDA</w:t>
      </w:r>
      <w:r w:rsidRPr="00350C00">
        <w:rPr>
          <w:rFonts w:ascii="Book Antiqua" w:hAnsi="Book Antiqua"/>
          <w:color w:val="000000"/>
          <w:sz w:val="20"/>
          <w:szCs w:val="20"/>
          <w:lang w:val="en"/>
        </w:rPr>
        <w:t xml:space="preserve"> </w:t>
      </w:r>
    </w:p>
    <w:p w14:paraId="5BA244B6" w14:textId="2B44CD96" w:rsidR="00E742AF" w:rsidRPr="00350C00" w:rsidRDefault="00E742AF" w:rsidP="00E742AF">
      <w:pPr>
        <w:pStyle w:val="ListParagraph"/>
        <w:divId w:val="141044757"/>
        <w:rPr>
          <w:rFonts w:ascii="Book Antiqua" w:hAnsi="Book Antiqua"/>
          <w:color w:val="000000"/>
          <w:sz w:val="20"/>
          <w:szCs w:val="20"/>
          <w:lang w:val="en"/>
        </w:rPr>
      </w:pPr>
      <w:r w:rsidRPr="00350C00">
        <w:rPr>
          <w:rFonts w:ascii="Book Antiqua" w:hAnsi="Book Antiqua"/>
          <w:b/>
          <w:bCs/>
          <w:color w:val="000000"/>
          <w:sz w:val="20"/>
          <w:szCs w:val="20"/>
          <w:lang w:val="en"/>
        </w:rPr>
        <w:t>Ms. De La Cruz</w:t>
      </w:r>
      <w:r w:rsidRPr="00350C00">
        <w:rPr>
          <w:rFonts w:ascii="Book Antiqua" w:hAnsi="Book Antiqua"/>
          <w:color w:val="000000"/>
          <w:sz w:val="20"/>
          <w:szCs w:val="20"/>
          <w:lang w:val="en"/>
        </w:rPr>
        <w:t xml:space="preserve"> asked for a motion to approve the agenda.</w:t>
      </w:r>
    </w:p>
    <w:p w14:paraId="2F6C65EB" w14:textId="7645F302" w:rsidR="00E742AF" w:rsidRPr="00350C00" w:rsidRDefault="00E742AF" w:rsidP="00E742AF">
      <w:pPr>
        <w:pStyle w:val="ListParagraph"/>
        <w:divId w:val="141044757"/>
        <w:rPr>
          <w:rFonts w:ascii="Book Antiqua" w:hAnsi="Book Antiqua"/>
          <w:b/>
          <w:bCs/>
          <w:i/>
          <w:iCs/>
          <w:color w:val="000000"/>
          <w:sz w:val="20"/>
          <w:szCs w:val="20"/>
          <w:lang w:val="en"/>
        </w:rPr>
      </w:pPr>
      <w:r w:rsidRPr="00350C00">
        <w:rPr>
          <w:rFonts w:ascii="Book Antiqua" w:hAnsi="Book Antiqua"/>
          <w:b/>
          <w:bCs/>
          <w:i/>
          <w:iCs/>
          <w:color w:val="000000"/>
          <w:sz w:val="20"/>
          <w:szCs w:val="20"/>
          <w:lang w:val="en"/>
        </w:rPr>
        <w:t xml:space="preserve">Committee Member </w:t>
      </w:r>
      <w:r w:rsidR="008234A5" w:rsidRPr="00350C00">
        <w:rPr>
          <w:rFonts w:ascii="Book Antiqua" w:hAnsi="Book Antiqua"/>
          <w:b/>
          <w:bCs/>
          <w:i/>
          <w:iCs/>
          <w:color w:val="000000"/>
          <w:sz w:val="20"/>
          <w:szCs w:val="20"/>
          <w:lang w:val="en"/>
        </w:rPr>
        <w:t>Craig</w:t>
      </w:r>
      <w:r w:rsidR="00B14793" w:rsidRPr="00350C00">
        <w:rPr>
          <w:rFonts w:ascii="Book Antiqua" w:hAnsi="Book Antiqua"/>
          <w:b/>
          <w:bCs/>
          <w:i/>
          <w:iCs/>
          <w:color w:val="000000"/>
          <w:sz w:val="20"/>
          <w:szCs w:val="20"/>
          <w:lang w:val="en"/>
        </w:rPr>
        <w:t xml:space="preserve"> moved</w:t>
      </w:r>
      <w:r w:rsidRPr="00350C00">
        <w:rPr>
          <w:rFonts w:ascii="Book Antiqua" w:hAnsi="Book Antiqua"/>
          <w:b/>
          <w:bCs/>
          <w:i/>
          <w:iCs/>
          <w:color w:val="000000"/>
          <w:sz w:val="20"/>
          <w:szCs w:val="20"/>
          <w:lang w:val="en"/>
        </w:rPr>
        <w:t xml:space="preserve"> to approve the agenda as presented.  Member </w:t>
      </w:r>
      <w:r w:rsidR="008234A5" w:rsidRPr="00350C00">
        <w:rPr>
          <w:rFonts w:ascii="Book Antiqua" w:hAnsi="Book Antiqua"/>
          <w:b/>
          <w:bCs/>
          <w:i/>
          <w:iCs/>
          <w:color w:val="000000"/>
          <w:sz w:val="20"/>
          <w:szCs w:val="20"/>
          <w:lang w:val="en"/>
        </w:rPr>
        <w:t>Fausto</w:t>
      </w:r>
      <w:r w:rsidRPr="00350C00">
        <w:rPr>
          <w:rFonts w:ascii="Book Antiqua" w:hAnsi="Book Antiqua"/>
          <w:b/>
          <w:bCs/>
          <w:i/>
          <w:iCs/>
          <w:color w:val="000000"/>
          <w:sz w:val="20"/>
          <w:szCs w:val="20"/>
          <w:lang w:val="en"/>
        </w:rPr>
        <w:t xml:space="preserve"> seconded the motion. Motion passed, </w:t>
      </w:r>
      <w:r w:rsidR="00064FC5" w:rsidRPr="00350C00">
        <w:rPr>
          <w:rFonts w:ascii="Book Antiqua" w:hAnsi="Book Antiqua"/>
          <w:b/>
          <w:bCs/>
          <w:i/>
          <w:iCs/>
          <w:color w:val="000000"/>
          <w:sz w:val="20"/>
          <w:szCs w:val="20"/>
          <w:lang w:val="en"/>
        </w:rPr>
        <w:t>7</w:t>
      </w:r>
      <w:r w:rsidRPr="00350C00">
        <w:rPr>
          <w:rFonts w:ascii="Book Antiqua" w:hAnsi="Book Antiqua"/>
          <w:b/>
          <w:bCs/>
          <w:i/>
          <w:iCs/>
          <w:color w:val="000000"/>
          <w:sz w:val="20"/>
          <w:szCs w:val="20"/>
          <w:lang w:val="en"/>
        </w:rPr>
        <w:t xml:space="preserve">-0.  </w:t>
      </w:r>
    </w:p>
    <w:p w14:paraId="24F94CB5" w14:textId="36C16345" w:rsidR="00E742AF" w:rsidRPr="00350C00" w:rsidRDefault="008A129A" w:rsidP="00E742AF">
      <w:pPr>
        <w:pStyle w:val="ListParagraph"/>
        <w:divId w:val="141044757"/>
        <w:rPr>
          <w:rFonts w:ascii="Book Antiqua" w:hAnsi="Book Antiqua"/>
          <w:b/>
          <w:bCs/>
          <w:color w:val="000000"/>
          <w:sz w:val="20"/>
          <w:szCs w:val="20"/>
          <w:lang w:val="en"/>
        </w:rPr>
      </w:pPr>
      <w:r w:rsidRPr="00350C00">
        <w:rPr>
          <w:rFonts w:ascii="Book Antiqua" w:hAnsi="Book Antiqua"/>
          <w:b/>
          <w:bCs/>
          <w:color w:val="000000"/>
          <w:sz w:val="20"/>
          <w:szCs w:val="20"/>
          <w:lang w:val="en"/>
        </w:rPr>
        <w:t>APPROVAL OF MINUTES</w:t>
      </w:r>
    </w:p>
    <w:p w14:paraId="5C3341E8" w14:textId="56FAA9F4" w:rsidR="00585888" w:rsidRPr="00350C00" w:rsidRDefault="00585888" w:rsidP="00E742AF">
      <w:pPr>
        <w:pStyle w:val="ListParagraph"/>
        <w:divId w:val="141044757"/>
        <w:rPr>
          <w:rFonts w:ascii="Book Antiqua" w:hAnsi="Book Antiqua"/>
          <w:color w:val="000000"/>
          <w:sz w:val="20"/>
          <w:szCs w:val="20"/>
          <w:lang w:val="en"/>
        </w:rPr>
      </w:pPr>
      <w:r w:rsidRPr="00350C00">
        <w:rPr>
          <w:rStyle w:val="Strong"/>
          <w:rFonts w:ascii="Book Antiqua" w:hAnsi="Book Antiqua"/>
          <w:color w:val="000000"/>
          <w:sz w:val="20"/>
          <w:szCs w:val="20"/>
          <w:lang w:val="en"/>
        </w:rPr>
        <w:t xml:space="preserve">APPROVAL OF MINUTES FROM </w:t>
      </w:r>
      <w:r w:rsidR="00064FC5" w:rsidRPr="00350C00">
        <w:rPr>
          <w:rStyle w:val="Strong"/>
          <w:rFonts w:ascii="Book Antiqua" w:hAnsi="Book Antiqua"/>
          <w:color w:val="000000"/>
          <w:sz w:val="20"/>
          <w:szCs w:val="20"/>
          <w:lang w:val="en"/>
        </w:rPr>
        <w:t>December 9</w:t>
      </w:r>
      <w:r w:rsidR="008104BB" w:rsidRPr="00350C00">
        <w:rPr>
          <w:rStyle w:val="Strong"/>
          <w:rFonts w:ascii="Book Antiqua" w:hAnsi="Book Antiqua"/>
          <w:color w:val="000000"/>
          <w:sz w:val="20"/>
          <w:szCs w:val="20"/>
          <w:lang w:val="en"/>
        </w:rPr>
        <w:t>, 2025</w:t>
      </w:r>
      <w:r w:rsidRPr="00350C00">
        <w:rPr>
          <w:rFonts w:ascii="Book Antiqua" w:hAnsi="Book Antiqua"/>
          <w:color w:val="000000"/>
          <w:sz w:val="20"/>
          <w:szCs w:val="20"/>
          <w:lang w:val="en"/>
        </w:rPr>
        <w:t xml:space="preserve"> </w:t>
      </w:r>
    </w:p>
    <w:p w14:paraId="049B619B" w14:textId="4FC28DDB" w:rsidR="008A129A" w:rsidRPr="00350C00" w:rsidRDefault="008A129A" w:rsidP="00E742AF">
      <w:pPr>
        <w:pStyle w:val="ListParagraph"/>
        <w:divId w:val="141044757"/>
        <w:rPr>
          <w:rFonts w:ascii="Book Antiqua" w:hAnsi="Book Antiqua"/>
          <w:color w:val="000000"/>
          <w:sz w:val="20"/>
          <w:szCs w:val="20"/>
          <w:lang w:val="en"/>
        </w:rPr>
      </w:pPr>
      <w:r w:rsidRPr="00350C00">
        <w:rPr>
          <w:rFonts w:ascii="Book Antiqua" w:hAnsi="Book Antiqua"/>
          <w:b/>
          <w:bCs/>
          <w:color w:val="000000"/>
          <w:sz w:val="20"/>
          <w:szCs w:val="20"/>
          <w:lang w:val="en"/>
        </w:rPr>
        <w:t>Ms. De La Cruz</w:t>
      </w:r>
      <w:r w:rsidRPr="00350C00">
        <w:rPr>
          <w:rFonts w:ascii="Book Antiqua" w:hAnsi="Book Antiqua"/>
          <w:color w:val="000000"/>
          <w:sz w:val="20"/>
          <w:szCs w:val="20"/>
          <w:lang w:val="en"/>
        </w:rPr>
        <w:t xml:space="preserve"> asked for a motion to approve the minutes of the</w:t>
      </w:r>
      <w:r w:rsidR="008104BB" w:rsidRPr="00350C00">
        <w:rPr>
          <w:rFonts w:ascii="Book Antiqua" w:hAnsi="Book Antiqua"/>
          <w:color w:val="000000"/>
          <w:sz w:val="20"/>
          <w:szCs w:val="20"/>
          <w:lang w:val="en"/>
        </w:rPr>
        <w:t xml:space="preserve"> </w:t>
      </w:r>
      <w:r w:rsidR="00064FC5" w:rsidRPr="00350C00">
        <w:rPr>
          <w:rFonts w:ascii="Book Antiqua" w:hAnsi="Book Antiqua"/>
          <w:color w:val="000000"/>
          <w:sz w:val="20"/>
          <w:szCs w:val="20"/>
          <w:lang w:val="en"/>
        </w:rPr>
        <w:t>December 9</w:t>
      </w:r>
      <w:r w:rsidR="002D47D0" w:rsidRPr="00350C00">
        <w:rPr>
          <w:rFonts w:ascii="Book Antiqua" w:hAnsi="Book Antiqua"/>
          <w:color w:val="000000"/>
          <w:sz w:val="20"/>
          <w:szCs w:val="20"/>
          <w:lang w:val="en"/>
        </w:rPr>
        <w:t>,</w:t>
      </w:r>
      <w:r w:rsidR="000E26DA" w:rsidRPr="00350C00">
        <w:rPr>
          <w:rFonts w:ascii="Book Antiqua" w:hAnsi="Book Antiqua"/>
          <w:color w:val="000000"/>
          <w:sz w:val="20"/>
          <w:szCs w:val="20"/>
          <w:lang w:val="en"/>
        </w:rPr>
        <w:t xml:space="preserve"> </w:t>
      </w:r>
      <w:r w:rsidR="00064FC5" w:rsidRPr="00350C00">
        <w:rPr>
          <w:rFonts w:ascii="Book Antiqua" w:hAnsi="Book Antiqua"/>
          <w:color w:val="000000"/>
          <w:sz w:val="20"/>
          <w:szCs w:val="20"/>
          <w:lang w:val="en"/>
        </w:rPr>
        <w:t>202</w:t>
      </w:r>
      <w:r w:rsidR="000E26DA" w:rsidRPr="00350C00">
        <w:rPr>
          <w:rFonts w:ascii="Book Antiqua" w:hAnsi="Book Antiqua"/>
          <w:color w:val="000000"/>
          <w:sz w:val="20"/>
          <w:szCs w:val="20"/>
          <w:lang w:val="en"/>
        </w:rPr>
        <w:t>5</w:t>
      </w:r>
      <w:r w:rsidRPr="00350C00">
        <w:rPr>
          <w:rFonts w:ascii="Book Antiqua" w:hAnsi="Book Antiqua"/>
          <w:color w:val="000000"/>
          <w:sz w:val="20"/>
          <w:szCs w:val="20"/>
          <w:lang w:val="en"/>
        </w:rPr>
        <w:t xml:space="preserve"> meeting.</w:t>
      </w:r>
    </w:p>
    <w:p w14:paraId="3E89C0BF" w14:textId="29FDB678" w:rsidR="008A129A" w:rsidRPr="00350C00" w:rsidRDefault="008A129A" w:rsidP="00E742AF">
      <w:pPr>
        <w:pStyle w:val="ListParagraph"/>
        <w:divId w:val="141044757"/>
        <w:rPr>
          <w:rFonts w:ascii="Book Antiqua" w:hAnsi="Book Antiqua"/>
          <w:b/>
          <w:bCs/>
          <w:i/>
          <w:iCs/>
          <w:color w:val="000000"/>
          <w:sz w:val="20"/>
          <w:szCs w:val="20"/>
          <w:lang w:val="en"/>
        </w:rPr>
      </w:pPr>
      <w:r w:rsidRPr="00350C00">
        <w:rPr>
          <w:rFonts w:ascii="Book Antiqua" w:hAnsi="Book Antiqua"/>
          <w:b/>
          <w:bCs/>
          <w:i/>
          <w:iCs/>
          <w:color w:val="000000"/>
          <w:sz w:val="20"/>
          <w:szCs w:val="20"/>
          <w:lang w:val="en"/>
        </w:rPr>
        <w:t xml:space="preserve">Committee Member </w:t>
      </w:r>
      <w:r w:rsidR="00064FC5" w:rsidRPr="00350C00">
        <w:rPr>
          <w:rFonts w:ascii="Book Antiqua" w:hAnsi="Book Antiqua"/>
          <w:b/>
          <w:bCs/>
          <w:i/>
          <w:iCs/>
          <w:color w:val="000000"/>
          <w:sz w:val="20"/>
          <w:szCs w:val="20"/>
          <w:lang w:val="en"/>
        </w:rPr>
        <w:t>Craig</w:t>
      </w:r>
      <w:r w:rsidRPr="00350C00">
        <w:rPr>
          <w:rFonts w:ascii="Book Antiqua" w:hAnsi="Book Antiqua"/>
          <w:b/>
          <w:bCs/>
          <w:i/>
          <w:iCs/>
          <w:color w:val="000000"/>
          <w:sz w:val="20"/>
          <w:szCs w:val="20"/>
          <w:lang w:val="en"/>
        </w:rPr>
        <w:t xml:space="preserve"> moved to approve the </w:t>
      </w:r>
      <w:r w:rsidR="009E0337" w:rsidRPr="00350C00">
        <w:rPr>
          <w:rFonts w:ascii="Book Antiqua" w:hAnsi="Book Antiqua"/>
          <w:b/>
          <w:bCs/>
          <w:i/>
          <w:iCs/>
          <w:color w:val="000000"/>
          <w:sz w:val="20"/>
          <w:szCs w:val="20"/>
          <w:lang w:val="en"/>
        </w:rPr>
        <w:t>minutes</w:t>
      </w:r>
      <w:r w:rsidRPr="00350C00">
        <w:rPr>
          <w:rFonts w:ascii="Book Antiqua" w:hAnsi="Book Antiqua"/>
          <w:b/>
          <w:bCs/>
          <w:i/>
          <w:iCs/>
          <w:color w:val="000000"/>
          <w:sz w:val="20"/>
          <w:szCs w:val="20"/>
          <w:lang w:val="en"/>
        </w:rPr>
        <w:t xml:space="preserve"> as presented. Committee Member </w:t>
      </w:r>
      <w:r w:rsidR="00941849">
        <w:rPr>
          <w:rFonts w:ascii="Book Antiqua" w:hAnsi="Book Antiqua"/>
          <w:b/>
          <w:bCs/>
          <w:i/>
          <w:iCs/>
          <w:color w:val="000000"/>
          <w:sz w:val="20"/>
          <w:szCs w:val="20"/>
          <w:lang w:val="en"/>
        </w:rPr>
        <w:t xml:space="preserve">Barnett </w:t>
      </w:r>
      <w:r w:rsidRPr="00350C00">
        <w:rPr>
          <w:rFonts w:ascii="Book Antiqua" w:hAnsi="Book Antiqua"/>
          <w:b/>
          <w:bCs/>
          <w:i/>
          <w:iCs/>
          <w:color w:val="000000"/>
          <w:sz w:val="20"/>
          <w:szCs w:val="20"/>
          <w:lang w:val="en"/>
        </w:rPr>
        <w:t xml:space="preserve">seconded the motion. Motion passed, </w:t>
      </w:r>
      <w:r w:rsidR="00064FC5" w:rsidRPr="00350C00">
        <w:rPr>
          <w:rFonts w:ascii="Book Antiqua" w:hAnsi="Book Antiqua"/>
          <w:b/>
          <w:bCs/>
          <w:i/>
          <w:iCs/>
          <w:color w:val="000000"/>
          <w:sz w:val="20"/>
          <w:szCs w:val="20"/>
          <w:lang w:val="en"/>
        </w:rPr>
        <w:t>7</w:t>
      </w:r>
      <w:r w:rsidRPr="00350C00">
        <w:rPr>
          <w:rFonts w:ascii="Book Antiqua" w:hAnsi="Book Antiqua"/>
          <w:b/>
          <w:bCs/>
          <w:i/>
          <w:iCs/>
          <w:color w:val="000000"/>
          <w:sz w:val="20"/>
          <w:szCs w:val="20"/>
          <w:lang w:val="en"/>
        </w:rPr>
        <w:t xml:space="preserve">-0.  </w:t>
      </w:r>
    </w:p>
    <w:p w14:paraId="707CA25D" w14:textId="77777777" w:rsidR="009B7E58" w:rsidRPr="00350C00" w:rsidRDefault="009B7E58" w:rsidP="00E742AF">
      <w:pPr>
        <w:pStyle w:val="ListParagraph"/>
        <w:divId w:val="141044757"/>
        <w:rPr>
          <w:rStyle w:val="Strong"/>
          <w:rFonts w:ascii="Book Antiqua" w:hAnsi="Book Antiqua"/>
          <w:color w:val="000000"/>
          <w:sz w:val="20"/>
          <w:szCs w:val="20"/>
          <w:lang w:val="en"/>
        </w:rPr>
      </w:pPr>
    </w:p>
    <w:p w14:paraId="364DF5F8" w14:textId="77777777" w:rsidR="000E26DA" w:rsidRPr="00350C00" w:rsidRDefault="000E26DA" w:rsidP="00E742AF">
      <w:pPr>
        <w:pStyle w:val="ListParagraph"/>
        <w:divId w:val="141044757"/>
        <w:rPr>
          <w:rStyle w:val="Strong"/>
          <w:rFonts w:ascii="Book Antiqua" w:hAnsi="Book Antiqua"/>
          <w:color w:val="000000"/>
          <w:sz w:val="20"/>
          <w:szCs w:val="20"/>
          <w:lang w:val="en"/>
        </w:rPr>
      </w:pPr>
    </w:p>
    <w:p w14:paraId="357445B0" w14:textId="75C8E033" w:rsidR="00585888" w:rsidRPr="00350C00" w:rsidRDefault="00585888" w:rsidP="00E742AF">
      <w:pPr>
        <w:pStyle w:val="ListParagraph"/>
        <w:divId w:val="141044757"/>
        <w:rPr>
          <w:rFonts w:ascii="Book Antiqua" w:hAnsi="Book Antiqua"/>
          <w:color w:val="000000"/>
          <w:sz w:val="20"/>
          <w:szCs w:val="20"/>
          <w:lang w:val="en"/>
        </w:rPr>
      </w:pPr>
      <w:r w:rsidRPr="00350C00">
        <w:rPr>
          <w:rStyle w:val="Strong"/>
          <w:rFonts w:ascii="Book Antiqua" w:hAnsi="Book Antiqua"/>
          <w:color w:val="000000"/>
          <w:sz w:val="20"/>
          <w:szCs w:val="20"/>
          <w:lang w:val="en"/>
        </w:rPr>
        <w:lastRenderedPageBreak/>
        <w:t>ANNOUNCEMENTS</w:t>
      </w:r>
      <w:r w:rsidRPr="00350C00">
        <w:rPr>
          <w:rFonts w:ascii="Book Antiqua" w:hAnsi="Book Antiqua"/>
          <w:color w:val="000000"/>
          <w:sz w:val="20"/>
          <w:szCs w:val="20"/>
          <w:lang w:val="en"/>
        </w:rPr>
        <w:t xml:space="preserve"> </w:t>
      </w:r>
    </w:p>
    <w:p w14:paraId="3E8923C8" w14:textId="181C768C" w:rsidR="00064FC5" w:rsidRPr="00350C00" w:rsidRDefault="0030265E" w:rsidP="00E742AF">
      <w:pPr>
        <w:pStyle w:val="ListParagraph"/>
        <w:divId w:val="141044757"/>
        <w:rPr>
          <w:rFonts w:ascii="Book Antiqua" w:hAnsi="Book Antiqua"/>
          <w:color w:val="000000"/>
          <w:sz w:val="20"/>
          <w:szCs w:val="20"/>
          <w:lang w:val="en"/>
        </w:rPr>
      </w:pPr>
      <w:r w:rsidRPr="00C24BF2">
        <w:rPr>
          <w:rFonts w:ascii="Book Antiqua" w:hAnsi="Book Antiqua"/>
          <w:b/>
          <w:bCs/>
          <w:color w:val="000000"/>
          <w:sz w:val="20"/>
          <w:szCs w:val="20"/>
          <w:lang w:val="en"/>
        </w:rPr>
        <w:t>Facilitator</w:t>
      </w:r>
      <w:r w:rsidR="00064FC5" w:rsidRPr="00C24BF2">
        <w:rPr>
          <w:rFonts w:ascii="Book Antiqua" w:hAnsi="Book Antiqua"/>
          <w:b/>
          <w:bCs/>
          <w:color w:val="000000"/>
          <w:sz w:val="20"/>
          <w:szCs w:val="20"/>
          <w:lang w:val="en"/>
        </w:rPr>
        <w:t xml:space="preserve"> </w:t>
      </w:r>
      <w:r w:rsidR="00064FC5" w:rsidRPr="00350C00">
        <w:rPr>
          <w:rFonts w:ascii="Book Antiqua" w:hAnsi="Book Antiqua"/>
          <w:b/>
          <w:bCs/>
          <w:color w:val="000000"/>
          <w:sz w:val="20"/>
          <w:szCs w:val="20"/>
          <w:lang w:val="en"/>
        </w:rPr>
        <w:t xml:space="preserve">Andrea De La Cruz </w:t>
      </w:r>
      <w:r w:rsidR="00064FC5" w:rsidRPr="00350C00">
        <w:rPr>
          <w:rFonts w:ascii="Book Antiqua" w:hAnsi="Book Antiqua"/>
          <w:color w:val="000000"/>
          <w:sz w:val="20"/>
          <w:szCs w:val="20"/>
          <w:lang w:val="en"/>
        </w:rPr>
        <w:t xml:space="preserve">introduced and welcomed </w:t>
      </w:r>
      <w:r w:rsidR="00941849">
        <w:rPr>
          <w:rFonts w:ascii="Book Antiqua" w:hAnsi="Book Antiqua"/>
          <w:color w:val="000000"/>
          <w:sz w:val="20"/>
          <w:szCs w:val="20"/>
          <w:lang w:val="en"/>
        </w:rPr>
        <w:t>I</w:t>
      </w:r>
      <w:r w:rsidR="00064FC5" w:rsidRPr="00350C00">
        <w:rPr>
          <w:rFonts w:ascii="Book Antiqua" w:hAnsi="Book Antiqua"/>
          <w:color w:val="000000"/>
          <w:sz w:val="20"/>
          <w:szCs w:val="20"/>
          <w:lang w:val="en"/>
        </w:rPr>
        <w:t>nterim Development Services Director, Brett Witt</w:t>
      </w:r>
      <w:r w:rsidRPr="00350C00">
        <w:rPr>
          <w:rFonts w:ascii="Book Antiqua" w:hAnsi="Book Antiqua"/>
          <w:color w:val="000000"/>
          <w:sz w:val="20"/>
          <w:szCs w:val="20"/>
          <w:lang w:val="en"/>
        </w:rPr>
        <w:t>enberg</w:t>
      </w:r>
      <w:r w:rsidR="00064FC5" w:rsidRPr="00350C00">
        <w:rPr>
          <w:rFonts w:ascii="Book Antiqua" w:hAnsi="Book Antiqua"/>
          <w:color w:val="000000"/>
          <w:sz w:val="20"/>
          <w:szCs w:val="20"/>
          <w:lang w:val="en"/>
        </w:rPr>
        <w:t xml:space="preserve"> to the committee.</w:t>
      </w:r>
    </w:p>
    <w:p w14:paraId="70DFF994" w14:textId="77777777" w:rsidR="00941849" w:rsidRDefault="00064FC5" w:rsidP="00E742AF">
      <w:pPr>
        <w:pStyle w:val="ListParagraph"/>
        <w:divId w:val="141044757"/>
        <w:rPr>
          <w:rFonts w:ascii="Book Antiqua" w:eastAsia="Times New Roman" w:hAnsi="Book Antiqua"/>
          <w:color w:val="000000"/>
          <w:sz w:val="20"/>
          <w:szCs w:val="20"/>
        </w:rPr>
      </w:pPr>
      <w:r w:rsidRPr="00350C00">
        <w:rPr>
          <w:rFonts w:ascii="Book Antiqua" w:hAnsi="Book Antiqua"/>
          <w:b/>
          <w:bCs/>
          <w:color w:val="000000"/>
          <w:sz w:val="20"/>
          <w:szCs w:val="20"/>
          <w:lang w:val="en"/>
        </w:rPr>
        <w:t xml:space="preserve">Committee Member Fausto </w:t>
      </w:r>
      <w:r w:rsidR="0030265E" w:rsidRPr="00350C00">
        <w:rPr>
          <w:rFonts w:ascii="Book Antiqua" w:eastAsia="Times New Roman" w:hAnsi="Book Antiqua"/>
          <w:b/>
          <w:bCs/>
          <w:color w:val="000000"/>
          <w:sz w:val="20"/>
          <w:szCs w:val="20"/>
          <w:lang w:val="en"/>
        </w:rPr>
        <w:t>Burruel</w:t>
      </w:r>
      <w:r w:rsidR="0030265E" w:rsidRPr="00350C00">
        <w:rPr>
          <w:rFonts w:ascii="Book Antiqua" w:eastAsia="Times New Roman" w:hAnsi="Book Antiqua"/>
          <w:color w:val="000000"/>
          <w:sz w:val="20"/>
          <w:szCs w:val="20"/>
          <w:lang w:val="en"/>
        </w:rPr>
        <w:t xml:space="preserve"> </w:t>
      </w:r>
      <w:r w:rsidR="000E26DA" w:rsidRPr="00350C00">
        <w:rPr>
          <w:rFonts w:ascii="Book Antiqua" w:eastAsia="Times New Roman" w:hAnsi="Book Antiqua"/>
          <w:color w:val="000000"/>
          <w:sz w:val="20"/>
          <w:szCs w:val="20"/>
          <w:lang w:val="en"/>
        </w:rPr>
        <w:t>provided</w:t>
      </w:r>
      <w:r w:rsidR="000E26DA" w:rsidRPr="00350C00">
        <w:rPr>
          <w:rFonts w:ascii="Book Antiqua" w:eastAsia="Times New Roman" w:hAnsi="Book Antiqua"/>
          <w:color w:val="000000"/>
          <w:sz w:val="20"/>
          <w:szCs w:val="20"/>
        </w:rPr>
        <w:t xml:space="preserve"> an update on the rattlesnake art piece to be installed at Silverbell Road and Twin Peaks Road. The sculpture is complete and currently curing. It is expected to be </w:t>
      </w:r>
      <w:r w:rsidR="00350C00">
        <w:rPr>
          <w:rFonts w:ascii="Book Antiqua" w:eastAsia="Times New Roman" w:hAnsi="Book Antiqua"/>
          <w:color w:val="000000"/>
          <w:sz w:val="20"/>
          <w:szCs w:val="20"/>
        </w:rPr>
        <w:t xml:space="preserve">complete and will be </w:t>
      </w:r>
      <w:r w:rsidR="000E26DA" w:rsidRPr="00350C00">
        <w:rPr>
          <w:rFonts w:ascii="Book Antiqua" w:eastAsia="Times New Roman" w:hAnsi="Book Antiqua"/>
          <w:color w:val="000000"/>
          <w:sz w:val="20"/>
          <w:szCs w:val="20"/>
        </w:rPr>
        <w:t xml:space="preserve">installed in early August, with a ribbon-cutting ceremony anticipated in late August or early September. </w:t>
      </w:r>
    </w:p>
    <w:p w14:paraId="4A50A1DF" w14:textId="68D201A3" w:rsidR="00064FC5" w:rsidRPr="00941849" w:rsidRDefault="0030265E" w:rsidP="00E742AF">
      <w:pPr>
        <w:pStyle w:val="ListParagraph"/>
        <w:divId w:val="141044757"/>
        <w:rPr>
          <w:rFonts w:ascii="Book Antiqua" w:eastAsia="Times New Roman" w:hAnsi="Book Antiqua"/>
          <w:color w:val="000000"/>
          <w:sz w:val="20"/>
          <w:szCs w:val="20"/>
          <w:lang w:val="en"/>
        </w:rPr>
      </w:pPr>
      <w:r w:rsidRPr="00941849">
        <w:rPr>
          <w:rFonts w:ascii="Book Antiqua" w:eastAsia="Times New Roman" w:hAnsi="Book Antiqua"/>
          <w:b/>
          <w:bCs/>
          <w:color w:val="000000"/>
          <w:sz w:val="20"/>
          <w:szCs w:val="20"/>
          <w:lang w:val="en"/>
        </w:rPr>
        <w:t>Committee Member Vic Hathaway</w:t>
      </w:r>
      <w:r w:rsidRPr="00350C00">
        <w:rPr>
          <w:rFonts w:ascii="Book Antiqua" w:eastAsia="Times New Roman" w:hAnsi="Book Antiqua"/>
          <w:color w:val="000000"/>
          <w:sz w:val="20"/>
          <w:szCs w:val="20"/>
          <w:lang w:val="en"/>
        </w:rPr>
        <w:t xml:space="preserve"> announced that the Falcons Art piece was featured in Mayor Post’s State of the Town address during the bike</w:t>
      </w:r>
      <w:r w:rsidR="00350C00">
        <w:rPr>
          <w:rFonts w:ascii="Book Antiqua" w:eastAsia="Times New Roman" w:hAnsi="Book Antiqua"/>
          <w:color w:val="000000"/>
          <w:sz w:val="20"/>
          <w:szCs w:val="20"/>
          <w:lang w:val="en"/>
        </w:rPr>
        <w:t xml:space="preserve"> scene</w:t>
      </w:r>
      <w:r w:rsidR="00C24BF2">
        <w:rPr>
          <w:rFonts w:ascii="Book Antiqua" w:eastAsia="Times New Roman" w:hAnsi="Book Antiqua"/>
          <w:color w:val="000000"/>
          <w:sz w:val="20"/>
          <w:szCs w:val="20"/>
          <w:lang w:val="en"/>
        </w:rPr>
        <w:t xml:space="preserve"> along the Loop</w:t>
      </w:r>
      <w:r w:rsidRPr="00350C00">
        <w:rPr>
          <w:rFonts w:ascii="Book Antiqua" w:eastAsia="Times New Roman" w:hAnsi="Book Antiqua"/>
          <w:color w:val="000000"/>
          <w:sz w:val="20"/>
          <w:szCs w:val="20"/>
          <w:lang w:val="en"/>
        </w:rPr>
        <w:t xml:space="preserve">.  </w:t>
      </w:r>
    </w:p>
    <w:p w14:paraId="48A233B3" w14:textId="36318DA3" w:rsidR="00585888" w:rsidRPr="00350C00" w:rsidRDefault="00585888" w:rsidP="00286682">
      <w:pPr>
        <w:pStyle w:val="ListParagraph"/>
        <w:jc w:val="both"/>
        <w:divId w:val="141044757"/>
        <w:rPr>
          <w:rFonts w:ascii="Book Antiqua" w:hAnsi="Book Antiqua"/>
          <w:color w:val="000000"/>
          <w:sz w:val="20"/>
          <w:szCs w:val="20"/>
          <w:lang w:val="en"/>
        </w:rPr>
      </w:pPr>
      <w:r w:rsidRPr="00350C00">
        <w:rPr>
          <w:rStyle w:val="Strong"/>
          <w:rFonts w:ascii="Book Antiqua" w:hAnsi="Book Antiqua"/>
          <w:color w:val="000000"/>
          <w:sz w:val="20"/>
          <w:szCs w:val="20"/>
          <w:lang w:val="en"/>
        </w:rPr>
        <w:t>GENERAL ORDER OF BUSINESS</w:t>
      </w:r>
      <w:r w:rsidRPr="00350C00">
        <w:rPr>
          <w:rFonts w:ascii="Book Antiqua" w:hAnsi="Book Antiqua"/>
          <w:color w:val="000000"/>
          <w:sz w:val="20"/>
          <w:szCs w:val="20"/>
          <w:lang w:val="en"/>
        </w:rPr>
        <w:t xml:space="preserve"> </w:t>
      </w:r>
    </w:p>
    <w:p w14:paraId="27ADCE98" w14:textId="77777777" w:rsidR="00DA0CC0" w:rsidRPr="00350C00" w:rsidRDefault="00837105" w:rsidP="00DA0CC0">
      <w:pPr>
        <w:spacing w:before="100" w:beforeAutospacing="1" w:after="100" w:afterAutospacing="1"/>
        <w:divId w:val="141044757"/>
        <w:rPr>
          <w:rFonts w:eastAsia="Times New Roman"/>
          <w:sz w:val="20"/>
          <w:szCs w:val="20"/>
        </w:rPr>
      </w:pPr>
      <w:r w:rsidRPr="00350C00">
        <w:rPr>
          <w:rFonts w:eastAsia="Times New Roman"/>
          <w:sz w:val="20"/>
          <w:szCs w:val="20"/>
          <w:lang w:val="en"/>
        </w:rPr>
        <w:t>A</w:t>
      </w:r>
      <w:r w:rsidR="00D03436" w:rsidRPr="00350C00">
        <w:rPr>
          <w:rFonts w:eastAsia="Times New Roman"/>
          <w:sz w:val="20"/>
          <w:szCs w:val="20"/>
          <w:lang w:val="en"/>
        </w:rPr>
        <w:t xml:space="preserve">. </w:t>
      </w:r>
      <w:r w:rsidR="00DA0CC0" w:rsidRPr="00350C00">
        <w:rPr>
          <w:rFonts w:eastAsia="Times New Roman"/>
          <w:sz w:val="20"/>
          <w:szCs w:val="20"/>
        </w:rPr>
        <w:t>Discussion and feedback on proposed amendments to the Town of Marana Public Art Policy.</w:t>
      </w:r>
    </w:p>
    <w:p w14:paraId="2167D5AD" w14:textId="77777777" w:rsidR="000E26DA" w:rsidRPr="00350C00" w:rsidRDefault="00DA0CC0" w:rsidP="00DA0CC0">
      <w:pPr>
        <w:spacing w:before="100" w:beforeAutospacing="1" w:after="100" w:afterAutospacing="1"/>
        <w:divId w:val="141044757"/>
        <w:rPr>
          <w:rFonts w:eastAsia="Times New Roman"/>
          <w:sz w:val="20"/>
          <w:szCs w:val="20"/>
        </w:rPr>
      </w:pPr>
      <w:r w:rsidRPr="00350C00">
        <w:rPr>
          <w:rFonts w:eastAsia="Times New Roman"/>
          <w:b/>
          <w:bCs/>
          <w:sz w:val="20"/>
          <w:szCs w:val="20"/>
        </w:rPr>
        <w:t xml:space="preserve">Ms. De La Cruz </w:t>
      </w:r>
      <w:r w:rsidR="003E4C79" w:rsidRPr="00350C00">
        <w:rPr>
          <w:rFonts w:eastAsia="Times New Roman"/>
          <w:sz w:val="20"/>
          <w:szCs w:val="20"/>
        </w:rPr>
        <w:t>presented the amended Town of Marana Public Art Policy and asked the committee to review the proposed changes and provide comments and suggestions.</w:t>
      </w:r>
    </w:p>
    <w:p w14:paraId="4BD19E3D" w14:textId="06CF0E60" w:rsidR="003E4C79" w:rsidRPr="00350C00" w:rsidRDefault="003E4C79" w:rsidP="00DA0CC0">
      <w:pPr>
        <w:spacing w:before="100" w:beforeAutospacing="1" w:after="100" w:afterAutospacing="1"/>
        <w:divId w:val="141044757"/>
        <w:rPr>
          <w:rFonts w:eastAsia="Times New Roman"/>
          <w:sz w:val="20"/>
          <w:szCs w:val="20"/>
        </w:rPr>
      </w:pPr>
      <w:r w:rsidRPr="00350C00">
        <w:rPr>
          <w:rFonts w:eastAsia="Times New Roman"/>
          <w:sz w:val="20"/>
          <w:szCs w:val="20"/>
        </w:rPr>
        <w:t>She noted that the amended policy clarifies how public art fees are calculated</w:t>
      </w:r>
      <w:r w:rsidR="00C24BF2">
        <w:rPr>
          <w:rFonts w:eastAsia="Times New Roman"/>
          <w:sz w:val="20"/>
          <w:szCs w:val="20"/>
        </w:rPr>
        <w:t xml:space="preserve"> for provide development</w:t>
      </w:r>
      <w:r w:rsidRPr="00350C00">
        <w:rPr>
          <w:rFonts w:eastAsia="Times New Roman"/>
          <w:sz w:val="20"/>
          <w:szCs w:val="20"/>
        </w:rPr>
        <w:t xml:space="preserve">. She also highlighted the section addressing specific plans and how they may satisfy the public art requirement. Additionally, she explained that </w:t>
      </w:r>
      <w:r w:rsidR="00941849">
        <w:rPr>
          <w:rFonts w:eastAsia="Times New Roman"/>
          <w:sz w:val="20"/>
          <w:szCs w:val="20"/>
        </w:rPr>
        <w:t xml:space="preserve">CIP </w:t>
      </w:r>
      <w:r w:rsidRPr="00350C00">
        <w:rPr>
          <w:rFonts w:eastAsia="Times New Roman"/>
          <w:sz w:val="20"/>
          <w:szCs w:val="20"/>
        </w:rPr>
        <w:t>projects determined to be solely operational, safety-related, or maintenance-related are not required to contribute to the public art fund.</w:t>
      </w:r>
      <w:r w:rsidR="00DA0CC0" w:rsidRPr="00350C00">
        <w:rPr>
          <w:rFonts w:eastAsia="Times New Roman"/>
          <w:b/>
          <w:bCs/>
          <w:sz w:val="20"/>
          <w:szCs w:val="20"/>
        </w:rPr>
        <w:t> </w:t>
      </w:r>
      <w:r w:rsidRPr="00350C00">
        <w:rPr>
          <w:rFonts w:eastAsia="Times New Roman"/>
          <w:b/>
          <w:bCs/>
          <w:sz w:val="20"/>
          <w:szCs w:val="20"/>
        </w:rPr>
        <w:t>Ms. De La Cruz</w:t>
      </w:r>
      <w:r w:rsidRPr="00350C00">
        <w:rPr>
          <w:rFonts w:eastAsia="Times New Roman"/>
          <w:sz w:val="20"/>
          <w:szCs w:val="20"/>
        </w:rPr>
        <w:t xml:space="preserve"> also noted that the policy allows for minor future revisions to be approved by the Town Manager without requiring review by the Town Council.</w:t>
      </w:r>
    </w:p>
    <w:p w14:paraId="5FB5D11B" w14:textId="4154D46B" w:rsidR="003E4C79" w:rsidRPr="00350C00" w:rsidRDefault="003E4C79" w:rsidP="00DA0CC0">
      <w:pPr>
        <w:spacing w:before="100" w:beforeAutospacing="1" w:after="100" w:afterAutospacing="1"/>
        <w:divId w:val="141044757"/>
        <w:rPr>
          <w:rFonts w:eastAsia="Times New Roman"/>
          <w:b/>
          <w:bCs/>
          <w:i/>
          <w:iCs/>
          <w:sz w:val="20"/>
          <w:szCs w:val="20"/>
        </w:rPr>
      </w:pPr>
      <w:r w:rsidRPr="00350C00">
        <w:rPr>
          <w:rFonts w:eastAsia="Times New Roman"/>
          <w:i/>
          <w:iCs/>
          <w:sz w:val="20"/>
          <w:szCs w:val="20"/>
        </w:rPr>
        <w:t xml:space="preserve">After some discussion, a motion was made by </w:t>
      </w:r>
      <w:r w:rsidR="000E26DA" w:rsidRPr="00350C00">
        <w:rPr>
          <w:rFonts w:eastAsia="Times New Roman"/>
          <w:b/>
          <w:bCs/>
          <w:i/>
          <w:iCs/>
          <w:sz w:val="20"/>
          <w:szCs w:val="20"/>
        </w:rPr>
        <w:t>C</w:t>
      </w:r>
      <w:r w:rsidRPr="00350C00">
        <w:rPr>
          <w:rFonts w:eastAsia="Times New Roman"/>
          <w:b/>
          <w:bCs/>
          <w:i/>
          <w:iCs/>
          <w:sz w:val="20"/>
          <w:szCs w:val="20"/>
        </w:rPr>
        <w:t xml:space="preserve">ommittee </w:t>
      </w:r>
      <w:r w:rsidR="000E26DA" w:rsidRPr="00350C00">
        <w:rPr>
          <w:rFonts w:eastAsia="Times New Roman"/>
          <w:b/>
          <w:bCs/>
          <w:i/>
          <w:iCs/>
          <w:sz w:val="20"/>
          <w:szCs w:val="20"/>
        </w:rPr>
        <w:t>M</w:t>
      </w:r>
      <w:r w:rsidRPr="00350C00">
        <w:rPr>
          <w:rFonts w:eastAsia="Times New Roman"/>
          <w:b/>
          <w:bCs/>
          <w:i/>
          <w:iCs/>
          <w:sz w:val="20"/>
          <w:szCs w:val="20"/>
        </w:rPr>
        <w:t>ember</w:t>
      </w:r>
      <w:r w:rsidRPr="00350C00">
        <w:rPr>
          <w:rFonts w:eastAsia="Times New Roman"/>
          <w:i/>
          <w:iCs/>
          <w:sz w:val="20"/>
          <w:szCs w:val="20"/>
        </w:rPr>
        <w:t xml:space="preserve"> </w:t>
      </w:r>
      <w:r w:rsidRPr="00350C00">
        <w:rPr>
          <w:rFonts w:eastAsia="Times New Roman"/>
          <w:b/>
          <w:bCs/>
          <w:i/>
          <w:iCs/>
          <w:sz w:val="20"/>
          <w:szCs w:val="20"/>
        </w:rPr>
        <w:t>Hathaway</w:t>
      </w:r>
      <w:r w:rsidRPr="00350C00">
        <w:rPr>
          <w:rFonts w:eastAsia="Times New Roman"/>
          <w:i/>
          <w:iCs/>
          <w:sz w:val="20"/>
          <w:szCs w:val="20"/>
        </w:rPr>
        <w:t xml:space="preserve"> to approve the Town of Marana Public Art Policy</w:t>
      </w:r>
      <w:r w:rsidR="00941849">
        <w:rPr>
          <w:rFonts w:eastAsia="Times New Roman"/>
          <w:i/>
          <w:iCs/>
          <w:sz w:val="20"/>
          <w:szCs w:val="20"/>
        </w:rPr>
        <w:t xml:space="preserve"> amendments</w:t>
      </w:r>
      <w:r w:rsidRPr="00350C00">
        <w:rPr>
          <w:rFonts w:eastAsia="Times New Roman"/>
          <w:i/>
          <w:iCs/>
          <w:sz w:val="20"/>
          <w:szCs w:val="20"/>
        </w:rPr>
        <w:t xml:space="preserve">.  </w:t>
      </w:r>
      <w:r w:rsidRPr="00350C00">
        <w:rPr>
          <w:rFonts w:eastAsia="Times New Roman"/>
          <w:b/>
          <w:bCs/>
          <w:i/>
          <w:iCs/>
          <w:sz w:val="20"/>
          <w:szCs w:val="20"/>
        </w:rPr>
        <w:t>Committee Member Craig</w:t>
      </w:r>
      <w:r w:rsidRPr="00350C00">
        <w:rPr>
          <w:rFonts w:eastAsia="Times New Roman"/>
          <w:i/>
          <w:iCs/>
          <w:sz w:val="20"/>
          <w:szCs w:val="20"/>
        </w:rPr>
        <w:t xml:space="preserve"> seconded the motion.</w:t>
      </w:r>
      <w:r w:rsidR="006E70A4" w:rsidRPr="00350C00">
        <w:rPr>
          <w:rFonts w:eastAsia="Times New Roman"/>
          <w:i/>
          <w:iCs/>
          <w:sz w:val="20"/>
          <w:szCs w:val="20"/>
        </w:rPr>
        <w:t xml:space="preserve">  Motion passed 7-0</w:t>
      </w:r>
    </w:p>
    <w:p w14:paraId="6108D409" w14:textId="1CAD1C41" w:rsidR="00DA0CC0" w:rsidRPr="00350C00" w:rsidRDefault="00DA0CC0" w:rsidP="00DA0CC0">
      <w:pPr>
        <w:divId w:val="141044757"/>
        <w:rPr>
          <w:rFonts w:eastAsia="Times New Roman"/>
          <w:sz w:val="20"/>
          <w:szCs w:val="20"/>
        </w:rPr>
      </w:pPr>
      <w:r w:rsidRPr="00350C00">
        <w:rPr>
          <w:rFonts w:eastAsia="Times New Roman"/>
          <w:sz w:val="20"/>
          <w:szCs w:val="20"/>
        </w:rPr>
        <w:t>B. Discussion and feedback on potential public art projects.</w:t>
      </w:r>
    </w:p>
    <w:p w14:paraId="76103D95" w14:textId="77777777" w:rsidR="006E70A4" w:rsidRPr="00350C00" w:rsidRDefault="006E70A4" w:rsidP="00DA0CC0">
      <w:pPr>
        <w:divId w:val="141044757"/>
        <w:rPr>
          <w:rFonts w:eastAsia="Times New Roman"/>
          <w:sz w:val="20"/>
          <w:szCs w:val="20"/>
        </w:rPr>
      </w:pPr>
    </w:p>
    <w:p w14:paraId="7810017F" w14:textId="77777777" w:rsidR="000E26DA" w:rsidRDefault="006E70A4" w:rsidP="000E26DA">
      <w:pPr>
        <w:divId w:val="141044757"/>
        <w:rPr>
          <w:rFonts w:eastAsia="Times New Roman"/>
          <w:sz w:val="20"/>
          <w:szCs w:val="20"/>
        </w:rPr>
      </w:pPr>
      <w:r w:rsidRPr="00350C00">
        <w:rPr>
          <w:rFonts w:eastAsia="Times New Roman"/>
          <w:b/>
          <w:bCs/>
          <w:sz w:val="20"/>
          <w:szCs w:val="20"/>
        </w:rPr>
        <w:t xml:space="preserve">Ms. De La Cruz </w:t>
      </w:r>
      <w:r w:rsidR="000E26DA" w:rsidRPr="00350C00">
        <w:rPr>
          <w:rFonts w:eastAsia="Times New Roman"/>
          <w:sz w:val="20"/>
          <w:szCs w:val="20"/>
        </w:rPr>
        <w:t>proposed that the committee explore the possibility of a mural along the exterior wall of the MARC facing Bill Gaudette Drive to commemorate the Town of Marana’s 50th anniversary, which will be celebrated in 2027. She noted that the mural could be unveiled on Founder’s Day.</w:t>
      </w:r>
    </w:p>
    <w:p w14:paraId="5311EB2A" w14:textId="77777777" w:rsidR="00941849" w:rsidRPr="00350C00" w:rsidRDefault="00941849" w:rsidP="000E26DA">
      <w:pPr>
        <w:divId w:val="141044757"/>
        <w:rPr>
          <w:rFonts w:eastAsia="Times New Roman"/>
          <w:sz w:val="20"/>
          <w:szCs w:val="20"/>
        </w:rPr>
      </w:pPr>
    </w:p>
    <w:p w14:paraId="191667BD" w14:textId="77777777" w:rsidR="000E26DA" w:rsidRPr="00350C00" w:rsidRDefault="000E26DA" w:rsidP="000E26DA">
      <w:pPr>
        <w:divId w:val="141044757"/>
        <w:rPr>
          <w:rFonts w:eastAsia="Times New Roman"/>
          <w:sz w:val="20"/>
          <w:szCs w:val="20"/>
        </w:rPr>
      </w:pPr>
      <w:r w:rsidRPr="00350C00">
        <w:rPr>
          <w:rFonts w:eastAsia="Times New Roman"/>
          <w:sz w:val="20"/>
          <w:szCs w:val="20"/>
        </w:rPr>
        <w:t xml:space="preserve">She shared an example of a mural from the Town of Gilbert that could serve as inspiration. The committee agreed and provided input on potential mural elements, including farming and ranching, mountains, and a hot air balloon. </w:t>
      </w:r>
      <w:r w:rsidRPr="00350C00">
        <w:rPr>
          <w:rFonts w:eastAsia="Times New Roman"/>
          <w:b/>
          <w:bCs/>
          <w:sz w:val="20"/>
          <w:szCs w:val="20"/>
        </w:rPr>
        <w:t>Committee Member Barnett</w:t>
      </w:r>
      <w:r w:rsidRPr="00350C00">
        <w:rPr>
          <w:rFonts w:eastAsia="Times New Roman"/>
          <w:sz w:val="20"/>
          <w:szCs w:val="20"/>
        </w:rPr>
        <w:t xml:space="preserve"> also suggested using the artwork on the interior wall of the MARC as inspiration.</w:t>
      </w:r>
    </w:p>
    <w:p w14:paraId="5D4E3F9F" w14:textId="0B968838" w:rsidR="00AF2A5C" w:rsidRPr="00350C00" w:rsidRDefault="00AF2A5C" w:rsidP="00DA0CC0">
      <w:pPr>
        <w:divId w:val="141044757"/>
        <w:rPr>
          <w:rFonts w:eastAsia="Times New Roman"/>
          <w:sz w:val="20"/>
          <w:szCs w:val="20"/>
        </w:rPr>
      </w:pPr>
      <w:r w:rsidRPr="00350C00">
        <w:rPr>
          <w:noProof/>
          <w:sz w:val="20"/>
          <w:szCs w:val="20"/>
        </w:rPr>
        <w:drawing>
          <wp:inline distT="0" distB="0" distL="0" distR="0" wp14:anchorId="6412D36A" wp14:editId="4ED7913F">
            <wp:extent cx="1604865" cy="902908"/>
            <wp:effectExtent l="0" t="0" r="0" b="0"/>
            <wp:docPr id="1538192711" name="Picture 2" descr="A Guide to Gilbert's Arts &amp; Culture - Discover Gilb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uide to Gilbert's Arts &amp; Culture - Discover Gilbe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0994" cy="917608"/>
                    </a:xfrm>
                    <a:prstGeom prst="rect">
                      <a:avLst/>
                    </a:prstGeom>
                    <a:noFill/>
                    <a:ln>
                      <a:noFill/>
                    </a:ln>
                  </pic:spPr>
                </pic:pic>
              </a:graphicData>
            </a:graphic>
          </wp:inline>
        </w:drawing>
      </w:r>
    </w:p>
    <w:p w14:paraId="2AC5B3BF" w14:textId="4234C5E9" w:rsidR="006D5B47" w:rsidRPr="00350C00" w:rsidRDefault="006D5B47" w:rsidP="00DA0CC0">
      <w:pPr>
        <w:divId w:val="141044757"/>
        <w:rPr>
          <w:rFonts w:eastAsia="Times New Roman"/>
          <w:sz w:val="20"/>
          <w:szCs w:val="20"/>
        </w:rPr>
      </w:pPr>
    </w:p>
    <w:p w14:paraId="39324917" w14:textId="1CDD660B" w:rsidR="00142802" w:rsidRPr="00350C00" w:rsidRDefault="006D5B47" w:rsidP="009C36DF">
      <w:pPr>
        <w:divId w:val="141044757"/>
        <w:rPr>
          <w:rFonts w:eastAsia="Times New Roman"/>
          <w:sz w:val="20"/>
          <w:szCs w:val="20"/>
        </w:rPr>
      </w:pPr>
      <w:r w:rsidRPr="00350C00">
        <w:rPr>
          <w:rFonts w:eastAsia="Times New Roman"/>
          <w:b/>
          <w:bCs/>
          <w:sz w:val="20"/>
          <w:szCs w:val="20"/>
        </w:rPr>
        <w:t xml:space="preserve">Ms. De La Cruz </w:t>
      </w:r>
      <w:r w:rsidR="000E26DA" w:rsidRPr="00350C00">
        <w:rPr>
          <w:rFonts w:eastAsia="Times New Roman"/>
          <w:sz w:val="20"/>
          <w:szCs w:val="20"/>
        </w:rPr>
        <w:t xml:space="preserve">also asked the committee for feedback on funding </w:t>
      </w:r>
      <w:r w:rsidR="00941849">
        <w:rPr>
          <w:rFonts w:eastAsia="Times New Roman"/>
          <w:sz w:val="20"/>
          <w:szCs w:val="20"/>
        </w:rPr>
        <w:t xml:space="preserve">artistic </w:t>
      </w:r>
      <w:r w:rsidR="000E26DA" w:rsidRPr="00350C00">
        <w:rPr>
          <w:rFonts w:eastAsia="Times New Roman"/>
          <w:sz w:val="20"/>
          <w:szCs w:val="20"/>
        </w:rPr>
        <w:t xml:space="preserve">wayfinding signs for the El Rio Preserve. After discussion, the committee determined that wayfinding signage falls outside the purview and mission of the Public Art </w:t>
      </w:r>
      <w:r w:rsidR="00C24BF2">
        <w:rPr>
          <w:rFonts w:eastAsia="Times New Roman"/>
          <w:sz w:val="20"/>
          <w:szCs w:val="20"/>
        </w:rPr>
        <w:t>Policy</w:t>
      </w:r>
      <w:r w:rsidR="000E26DA" w:rsidRPr="00350C00">
        <w:rPr>
          <w:rFonts w:eastAsia="Times New Roman"/>
          <w:sz w:val="20"/>
          <w:szCs w:val="20"/>
        </w:rPr>
        <w:t xml:space="preserve">. It was also noted that wayfinding signage </w:t>
      </w:r>
      <w:r w:rsidR="00941849">
        <w:rPr>
          <w:rFonts w:eastAsia="Times New Roman"/>
          <w:sz w:val="20"/>
          <w:szCs w:val="20"/>
        </w:rPr>
        <w:t>will</w:t>
      </w:r>
      <w:r w:rsidR="00C24BF2">
        <w:rPr>
          <w:rFonts w:eastAsia="Times New Roman"/>
          <w:sz w:val="20"/>
          <w:szCs w:val="20"/>
        </w:rPr>
        <w:t xml:space="preserve"> </w:t>
      </w:r>
      <w:r w:rsidR="00941849">
        <w:rPr>
          <w:rFonts w:eastAsia="Times New Roman"/>
          <w:sz w:val="20"/>
          <w:szCs w:val="20"/>
        </w:rPr>
        <w:t>be addressed</w:t>
      </w:r>
      <w:r w:rsidR="000E26DA" w:rsidRPr="00350C00">
        <w:rPr>
          <w:rFonts w:eastAsia="Times New Roman"/>
          <w:sz w:val="20"/>
          <w:szCs w:val="20"/>
        </w:rPr>
        <w:t xml:space="preserve"> in the upcoming Town of Marana</w:t>
      </w:r>
      <w:r w:rsidR="00941849">
        <w:rPr>
          <w:rFonts w:eastAsia="Times New Roman"/>
          <w:sz w:val="20"/>
          <w:szCs w:val="20"/>
        </w:rPr>
        <w:t xml:space="preserve"> Parks and Recreation</w:t>
      </w:r>
      <w:r w:rsidR="000E26DA" w:rsidRPr="00350C00">
        <w:rPr>
          <w:rFonts w:eastAsia="Times New Roman"/>
          <w:sz w:val="20"/>
          <w:szCs w:val="20"/>
        </w:rPr>
        <w:t xml:space="preserve"> Master Plan</w:t>
      </w:r>
      <w:r w:rsidR="00941849">
        <w:rPr>
          <w:rFonts w:eastAsia="Times New Roman"/>
          <w:sz w:val="20"/>
          <w:szCs w:val="20"/>
        </w:rPr>
        <w:t xml:space="preserve"> update</w:t>
      </w:r>
      <w:r w:rsidR="000E26DA" w:rsidRPr="00350C00">
        <w:rPr>
          <w:rFonts w:eastAsia="Times New Roman"/>
          <w:sz w:val="20"/>
          <w:szCs w:val="20"/>
        </w:rPr>
        <w:t>.</w:t>
      </w:r>
    </w:p>
    <w:p w14:paraId="343EE21F" w14:textId="77777777" w:rsidR="000E26DA" w:rsidRPr="00350C00" w:rsidRDefault="000E26DA" w:rsidP="009C36DF">
      <w:pPr>
        <w:divId w:val="141044757"/>
        <w:rPr>
          <w:rFonts w:eastAsia="Times New Roman"/>
          <w:sz w:val="20"/>
          <w:szCs w:val="20"/>
        </w:rPr>
      </w:pPr>
    </w:p>
    <w:p w14:paraId="77AC23C7" w14:textId="1DF64397" w:rsidR="006C79D7" w:rsidRPr="00350C00" w:rsidRDefault="00142802" w:rsidP="009C36DF">
      <w:pPr>
        <w:divId w:val="141044757"/>
        <w:rPr>
          <w:rFonts w:ascii="Book Antiqua" w:eastAsia="Times New Roman" w:hAnsi="Book Antiqua" w:cs="Calibri"/>
          <w:color w:val="000000"/>
          <w:sz w:val="20"/>
          <w:szCs w:val="20"/>
        </w:rPr>
      </w:pPr>
      <w:r w:rsidRPr="00350C00">
        <w:rPr>
          <w:rFonts w:eastAsia="Times New Roman"/>
          <w:b/>
          <w:bCs/>
          <w:sz w:val="20"/>
          <w:szCs w:val="20"/>
        </w:rPr>
        <w:t xml:space="preserve">Ms. De La Cruz </w:t>
      </w:r>
      <w:r w:rsidR="00350C00" w:rsidRPr="00350C00">
        <w:rPr>
          <w:rFonts w:eastAsia="Times New Roman"/>
          <w:sz w:val="20"/>
          <w:szCs w:val="20"/>
        </w:rPr>
        <w:t>will work on scheduling a visit to the El Rio Preserve so the committee can explore the area and determine the best location for a future art installation.</w:t>
      </w:r>
    </w:p>
    <w:p w14:paraId="20E366F1" w14:textId="77777777" w:rsidR="00DF0478" w:rsidRPr="00350C00" w:rsidRDefault="00DF0478" w:rsidP="009C36DF">
      <w:pPr>
        <w:divId w:val="141044757"/>
        <w:rPr>
          <w:rFonts w:eastAsia="Times New Roman"/>
          <w:sz w:val="20"/>
          <w:szCs w:val="20"/>
        </w:rPr>
      </w:pPr>
    </w:p>
    <w:p w14:paraId="7CAF49D8" w14:textId="778BAB52" w:rsidR="000E26DA" w:rsidRPr="00350C00" w:rsidRDefault="00585888" w:rsidP="005E3964">
      <w:pPr>
        <w:divId w:val="141044757"/>
        <w:rPr>
          <w:rFonts w:ascii="Book Antiqua" w:hAnsi="Book Antiqua"/>
          <w:color w:val="000000"/>
          <w:sz w:val="20"/>
          <w:szCs w:val="20"/>
          <w:lang w:val="en"/>
        </w:rPr>
      </w:pPr>
      <w:r w:rsidRPr="00350C00">
        <w:rPr>
          <w:rStyle w:val="Strong"/>
          <w:rFonts w:ascii="Book Antiqua" w:hAnsi="Book Antiqua"/>
          <w:color w:val="000000"/>
          <w:sz w:val="20"/>
          <w:szCs w:val="20"/>
          <w:lang w:val="en"/>
        </w:rPr>
        <w:lastRenderedPageBreak/>
        <w:t>FUTURE AGENDA ITEMS</w:t>
      </w:r>
      <w:r w:rsidRPr="00350C00">
        <w:rPr>
          <w:rFonts w:ascii="Book Antiqua" w:hAnsi="Book Antiqua"/>
          <w:color w:val="000000"/>
          <w:sz w:val="20"/>
          <w:szCs w:val="20"/>
          <w:lang w:val="en"/>
        </w:rPr>
        <w:t xml:space="preserve"> </w:t>
      </w:r>
    </w:p>
    <w:p w14:paraId="3DCFF09B" w14:textId="44386A31" w:rsidR="00350C00" w:rsidRPr="00350C00" w:rsidRDefault="00350C00" w:rsidP="00350C00">
      <w:pPr>
        <w:pStyle w:val="ListParagraph"/>
        <w:numPr>
          <w:ilvl w:val="0"/>
          <w:numId w:val="29"/>
        </w:numPr>
        <w:divId w:val="141044757"/>
        <w:rPr>
          <w:rFonts w:eastAsia="Times New Roman"/>
          <w:sz w:val="20"/>
          <w:szCs w:val="20"/>
        </w:rPr>
      </w:pPr>
      <w:r w:rsidRPr="00350C00">
        <w:rPr>
          <w:rFonts w:eastAsia="Times New Roman"/>
          <w:sz w:val="20"/>
          <w:szCs w:val="20"/>
        </w:rPr>
        <w:t xml:space="preserve">Discussion on the type of art the committee would like to fund through the TABY Grant, possibly for placement at the roundabout near Marana High School. </w:t>
      </w:r>
    </w:p>
    <w:p w14:paraId="135F094E" w14:textId="0E4BF878" w:rsidR="005E3964" w:rsidRPr="00350C00" w:rsidRDefault="00350C00" w:rsidP="005E3964">
      <w:pPr>
        <w:pStyle w:val="ListParagraph"/>
        <w:numPr>
          <w:ilvl w:val="0"/>
          <w:numId w:val="29"/>
        </w:numPr>
        <w:divId w:val="141044757"/>
        <w:rPr>
          <w:rFonts w:ascii="Book Antiqua" w:hAnsi="Book Antiqua"/>
          <w:color w:val="000000"/>
          <w:sz w:val="20"/>
          <w:szCs w:val="20"/>
        </w:rPr>
      </w:pPr>
      <w:r w:rsidRPr="00350C00">
        <w:rPr>
          <w:rFonts w:eastAsia="Times New Roman"/>
          <w:sz w:val="20"/>
          <w:szCs w:val="20"/>
        </w:rPr>
        <w:t>Ideas for public art along The Loop.</w:t>
      </w:r>
    </w:p>
    <w:p w14:paraId="78D9D61A" w14:textId="57E4F84A" w:rsidR="00585888" w:rsidRPr="00350C00" w:rsidRDefault="00585888" w:rsidP="00367BD8">
      <w:pPr>
        <w:pStyle w:val="ListParagraph"/>
        <w:divId w:val="141044757"/>
        <w:rPr>
          <w:rStyle w:val="Strong"/>
          <w:rFonts w:ascii="Book Antiqua" w:hAnsi="Book Antiqua"/>
          <w:color w:val="000000"/>
          <w:sz w:val="20"/>
          <w:szCs w:val="20"/>
          <w:lang w:val="en"/>
        </w:rPr>
      </w:pPr>
      <w:r w:rsidRPr="00350C00">
        <w:rPr>
          <w:rStyle w:val="Strong"/>
          <w:rFonts w:ascii="Book Antiqua" w:hAnsi="Book Antiqua"/>
          <w:color w:val="000000"/>
          <w:sz w:val="20"/>
          <w:szCs w:val="20"/>
          <w:lang w:val="en"/>
        </w:rPr>
        <w:t>ADJOURNMENT</w:t>
      </w:r>
    </w:p>
    <w:p w14:paraId="5A2A7387" w14:textId="733635AD" w:rsidR="00350C00" w:rsidRPr="00350C00" w:rsidRDefault="00B012B9" w:rsidP="00350C00">
      <w:pPr>
        <w:pStyle w:val="ListParagraph"/>
        <w:divId w:val="141044757"/>
        <w:rPr>
          <w:rFonts w:eastAsia="Times New Roman"/>
          <w:b/>
          <w:bCs/>
          <w:i/>
          <w:iCs/>
          <w:sz w:val="20"/>
          <w:szCs w:val="20"/>
        </w:rPr>
      </w:pPr>
      <w:r w:rsidRPr="00350C00">
        <w:rPr>
          <w:rFonts w:ascii="Book Antiqua" w:eastAsia="Times New Roman" w:hAnsi="Book Antiqua"/>
          <w:b/>
          <w:bCs/>
          <w:i/>
          <w:iCs/>
          <w:color w:val="000000"/>
          <w:sz w:val="20"/>
          <w:szCs w:val="20"/>
          <w:lang w:val="en"/>
        </w:rPr>
        <w:t>Ms.</w:t>
      </w:r>
      <w:r w:rsidRPr="00350C00">
        <w:rPr>
          <w:rFonts w:eastAsia="Times New Roman"/>
          <w:b/>
          <w:bCs/>
          <w:i/>
          <w:iCs/>
          <w:sz w:val="20"/>
          <w:szCs w:val="20"/>
          <w:lang w:val="en"/>
        </w:rPr>
        <w:t xml:space="preserve"> De La Cruz asked for a motion to adjourn the meeting.  </w:t>
      </w:r>
      <w:r w:rsidR="00350C00" w:rsidRPr="00350C00">
        <w:rPr>
          <w:rFonts w:eastAsia="Times New Roman"/>
          <w:b/>
          <w:bCs/>
          <w:i/>
          <w:iCs/>
          <w:sz w:val="20"/>
          <w:szCs w:val="20"/>
        </w:rPr>
        <w:t>Committee Member Barnett moved to adjourn the meeting. Committee Member Hathaway seconded the motion. The motion passed, 7–0.  The meeting adjourned at 1:36 p.m.</w:t>
      </w:r>
    </w:p>
    <w:p w14:paraId="7E388805" w14:textId="299EEFE4" w:rsidR="009C36DF" w:rsidRPr="00350C00" w:rsidRDefault="009C36DF" w:rsidP="00367BD8">
      <w:pPr>
        <w:pStyle w:val="ListParagraph"/>
        <w:divId w:val="141044757"/>
        <w:rPr>
          <w:rFonts w:ascii="Book Antiqua" w:hAnsi="Book Antiqua"/>
          <w:color w:val="000000"/>
          <w:sz w:val="20"/>
          <w:szCs w:val="20"/>
          <w:lang w:val="en"/>
        </w:rPr>
      </w:pPr>
    </w:p>
    <w:p w14:paraId="54C6B3F2" w14:textId="77777777" w:rsidR="0058613F" w:rsidRPr="00350C00" w:rsidRDefault="0058613F">
      <w:pPr>
        <w:pStyle w:val="ListParagraph"/>
        <w:rPr>
          <w:rFonts w:ascii="Book Antiqua" w:hAnsi="Book Antiqua"/>
          <w:color w:val="000000"/>
          <w:sz w:val="20"/>
          <w:szCs w:val="20"/>
          <w:lang w:val="en"/>
        </w:rPr>
      </w:pPr>
    </w:p>
    <w:sectPr w:rsidR="0058613F" w:rsidRPr="00350C0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B1E34" w14:textId="77777777" w:rsidR="000F2C5E" w:rsidRDefault="000F2C5E" w:rsidP="0079130C">
      <w:r>
        <w:separator/>
      </w:r>
    </w:p>
  </w:endnote>
  <w:endnote w:type="continuationSeparator" w:id="0">
    <w:p w14:paraId="50C80920" w14:textId="77777777" w:rsidR="000F2C5E" w:rsidRDefault="000F2C5E" w:rsidP="0079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9418E" w14:textId="3DD3F4CB" w:rsidR="0079130C" w:rsidRPr="0079130C" w:rsidRDefault="0079130C">
    <w:pPr>
      <w:tabs>
        <w:tab w:val="center" w:pos="4550"/>
        <w:tab w:val="left" w:pos="5818"/>
      </w:tabs>
      <w:ind w:right="260"/>
      <w:jc w:val="right"/>
      <w:rPr>
        <w:rFonts w:ascii="Book Antiqua" w:hAnsi="Book Antiqua"/>
        <w:color w:val="071320" w:themeColor="text2" w:themeShade="80"/>
      </w:rPr>
    </w:pPr>
    <w:r w:rsidRPr="0079130C">
      <w:rPr>
        <w:rFonts w:ascii="Book Antiqua" w:hAnsi="Book Antiqua"/>
        <w:spacing w:val="60"/>
      </w:rPr>
      <w:t>Page</w:t>
    </w:r>
    <w:r w:rsidRPr="0079130C">
      <w:rPr>
        <w:rFonts w:ascii="Book Antiqua" w:hAnsi="Book Antiqua"/>
        <w:color w:val="2C7FCE" w:themeColor="text2" w:themeTint="99"/>
      </w:rPr>
      <w:t xml:space="preserve"> </w:t>
    </w:r>
    <w:r w:rsidRPr="0079130C">
      <w:rPr>
        <w:rFonts w:ascii="Book Antiqua" w:hAnsi="Book Antiqua"/>
        <w:color w:val="0A1D30" w:themeColor="text2" w:themeShade="BF"/>
      </w:rPr>
      <w:fldChar w:fldCharType="begin"/>
    </w:r>
    <w:r w:rsidRPr="0079130C">
      <w:rPr>
        <w:rFonts w:ascii="Book Antiqua" w:hAnsi="Book Antiqua"/>
        <w:color w:val="0A1D30" w:themeColor="text2" w:themeShade="BF"/>
      </w:rPr>
      <w:instrText xml:space="preserve"> PAGE   \* MERGEFORMAT </w:instrText>
    </w:r>
    <w:r w:rsidRPr="0079130C">
      <w:rPr>
        <w:rFonts w:ascii="Book Antiqua" w:hAnsi="Book Antiqua"/>
        <w:color w:val="0A1D30" w:themeColor="text2" w:themeShade="BF"/>
      </w:rPr>
      <w:fldChar w:fldCharType="separate"/>
    </w:r>
    <w:r w:rsidRPr="0079130C">
      <w:rPr>
        <w:rFonts w:ascii="Book Antiqua" w:hAnsi="Book Antiqua"/>
        <w:noProof/>
        <w:color w:val="0A1D30" w:themeColor="text2" w:themeShade="BF"/>
      </w:rPr>
      <w:t>1</w:t>
    </w:r>
    <w:r w:rsidRPr="0079130C">
      <w:rPr>
        <w:rFonts w:ascii="Book Antiqua" w:hAnsi="Book Antiqua"/>
        <w:color w:val="0A1D30" w:themeColor="text2" w:themeShade="BF"/>
      </w:rPr>
      <w:fldChar w:fldCharType="end"/>
    </w:r>
    <w:r w:rsidRPr="0079130C">
      <w:rPr>
        <w:rFonts w:ascii="Book Antiqua" w:hAnsi="Book Antiqua"/>
        <w:color w:val="0A1D30" w:themeColor="text2" w:themeShade="BF"/>
      </w:rPr>
      <w:t xml:space="preserve"> of </w:t>
    </w:r>
    <w:r w:rsidRPr="0079130C">
      <w:rPr>
        <w:rFonts w:ascii="Book Antiqua" w:hAnsi="Book Antiqua"/>
        <w:color w:val="0A1D30" w:themeColor="text2" w:themeShade="BF"/>
      </w:rPr>
      <w:fldChar w:fldCharType="begin"/>
    </w:r>
    <w:r w:rsidRPr="0079130C">
      <w:rPr>
        <w:rFonts w:ascii="Book Antiqua" w:hAnsi="Book Antiqua"/>
        <w:color w:val="0A1D30" w:themeColor="text2" w:themeShade="BF"/>
      </w:rPr>
      <w:instrText xml:space="preserve"> NUMPAGES  \* Arabic  \* MERGEFORMAT </w:instrText>
    </w:r>
    <w:r w:rsidRPr="0079130C">
      <w:rPr>
        <w:rFonts w:ascii="Book Antiqua" w:hAnsi="Book Antiqua"/>
        <w:color w:val="0A1D30" w:themeColor="text2" w:themeShade="BF"/>
      </w:rPr>
      <w:fldChar w:fldCharType="separate"/>
    </w:r>
    <w:r w:rsidRPr="0079130C">
      <w:rPr>
        <w:rFonts w:ascii="Book Antiqua" w:hAnsi="Book Antiqua"/>
        <w:noProof/>
        <w:color w:val="0A1D30" w:themeColor="text2" w:themeShade="BF"/>
      </w:rPr>
      <w:t>1</w:t>
    </w:r>
    <w:r w:rsidRPr="0079130C">
      <w:rPr>
        <w:rFonts w:ascii="Book Antiqua" w:hAnsi="Book Antiqua"/>
        <w:color w:val="0A1D30" w:themeColor="text2" w:themeShade="BF"/>
      </w:rPr>
      <w:fldChar w:fldCharType="end"/>
    </w:r>
  </w:p>
  <w:p w14:paraId="45FB5768" w14:textId="77777777" w:rsidR="0079130C" w:rsidRDefault="00791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9747F" w14:textId="77777777" w:rsidR="000F2C5E" w:rsidRDefault="000F2C5E" w:rsidP="0079130C">
      <w:r>
        <w:separator/>
      </w:r>
    </w:p>
  </w:footnote>
  <w:footnote w:type="continuationSeparator" w:id="0">
    <w:p w14:paraId="222877DF" w14:textId="77777777" w:rsidR="000F2C5E" w:rsidRDefault="000F2C5E" w:rsidP="00791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558558"/>
      <w:docPartObj>
        <w:docPartGallery w:val="Watermarks"/>
        <w:docPartUnique/>
      </w:docPartObj>
    </w:sdtPr>
    <w:sdtEndPr/>
    <w:sdtContent>
      <w:p w14:paraId="05260F5F" w14:textId="76E2F4AD" w:rsidR="0079130C" w:rsidRDefault="000F2C5E">
        <w:pPr>
          <w:pStyle w:val="Header"/>
        </w:pPr>
        <w:r>
          <w:rPr>
            <w:noProof/>
          </w:rPr>
          <w:pict w14:anchorId="10A10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258"/>
    <w:multiLevelType w:val="multilevel"/>
    <w:tmpl w:val="9D9A9B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B9497B"/>
    <w:multiLevelType w:val="multilevel"/>
    <w:tmpl w:val="7A4075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B15900"/>
    <w:multiLevelType w:val="hybridMultilevel"/>
    <w:tmpl w:val="77383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473B9"/>
    <w:multiLevelType w:val="hybridMultilevel"/>
    <w:tmpl w:val="6B5618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64897"/>
    <w:multiLevelType w:val="multilevel"/>
    <w:tmpl w:val="123036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5207AF"/>
    <w:multiLevelType w:val="hybridMultilevel"/>
    <w:tmpl w:val="073CCDE2"/>
    <w:lvl w:ilvl="0" w:tplc="4FAC0DCE">
      <w:start w:val="1"/>
      <w:numFmt w:val="upperLetter"/>
      <w:lvlText w:val="%1."/>
      <w:lvlJc w:val="left"/>
      <w:pPr>
        <w:ind w:left="90" w:hanging="450"/>
      </w:pPr>
      <w:rPr>
        <w:rFonts w:eastAsia="Book Antiqua" w:cs="Book Antiqua"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2945CC8"/>
    <w:multiLevelType w:val="hybridMultilevel"/>
    <w:tmpl w:val="4F9A6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D6721"/>
    <w:multiLevelType w:val="multilevel"/>
    <w:tmpl w:val="56E62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D11E90"/>
    <w:multiLevelType w:val="hybridMultilevel"/>
    <w:tmpl w:val="6BC282C8"/>
    <w:lvl w:ilvl="0" w:tplc="5E8CB208">
      <w:start w:val="2"/>
      <w:numFmt w:val="upperLetter"/>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44DE7"/>
    <w:multiLevelType w:val="hybridMultilevel"/>
    <w:tmpl w:val="50FAF4B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C60D8"/>
    <w:multiLevelType w:val="hybridMultilevel"/>
    <w:tmpl w:val="EDE2A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0D66F6"/>
    <w:multiLevelType w:val="hybridMultilevel"/>
    <w:tmpl w:val="9808F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17FD5"/>
    <w:multiLevelType w:val="hybridMultilevel"/>
    <w:tmpl w:val="D714A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75AC1"/>
    <w:multiLevelType w:val="multilevel"/>
    <w:tmpl w:val="DDAE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7C119E"/>
    <w:multiLevelType w:val="hybridMultilevel"/>
    <w:tmpl w:val="3C16857E"/>
    <w:lvl w:ilvl="0" w:tplc="B2A2A18E">
      <w:start w:val="2"/>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43317C83"/>
    <w:multiLevelType w:val="hybridMultilevel"/>
    <w:tmpl w:val="FA2C27D6"/>
    <w:lvl w:ilvl="0" w:tplc="19BED4E6">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15:restartNumberingAfterBreak="0">
    <w:nsid w:val="4EA1346A"/>
    <w:multiLevelType w:val="hybridMultilevel"/>
    <w:tmpl w:val="08FE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882481"/>
    <w:multiLevelType w:val="hybridMultilevel"/>
    <w:tmpl w:val="C98EC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324B29"/>
    <w:multiLevelType w:val="hybridMultilevel"/>
    <w:tmpl w:val="663A40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9C6CC8"/>
    <w:multiLevelType w:val="hybridMultilevel"/>
    <w:tmpl w:val="5030A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0F021F"/>
    <w:multiLevelType w:val="multilevel"/>
    <w:tmpl w:val="3AA08B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8846DC3"/>
    <w:multiLevelType w:val="hybridMultilevel"/>
    <w:tmpl w:val="3C5CDF7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2" w15:restartNumberingAfterBreak="0">
    <w:nsid w:val="68FE33DC"/>
    <w:multiLevelType w:val="hybridMultilevel"/>
    <w:tmpl w:val="D43818C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403FA1"/>
    <w:multiLevelType w:val="multilevel"/>
    <w:tmpl w:val="8632BA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0BE66B1"/>
    <w:multiLevelType w:val="multilevel"/>
    <w:tmpl w:val="D196F04A"/>
    <w:lvl w:ilvl="0">
      <w:start w:val="1"/>
      <w:numFmt w:val="decimal"/>
      <w:lvlText w:val="%1."/>
      <w:lvlJc w:val="left"/>
      <w:pPr>
        <w:tabs>
          <w:tab w:val="num" w:pos="360"/>
        </w:tabs>
        <w:ind w:left="360" w:hanging="360"/>
      </w:pPr>
    </w:lvl>
    <w:lvl w:ilvl="1">
      <w:start w:val="1"/>
      <w:numFmt w:val="upperLetter"/>
      <w:lvlText w:val="%2."/>
      <w:lvlJc w:val="left"/>
      <w:pPr>
        <w:tabs>
          <w:tab w:val="num" w:pos="360"/>
        </w:tabs>
        <w:ind w:left="360" w:hanging="360"/>
      </w:pPr>
      <w:rPr>
        <w:rFonts w:ascii="Book Antiqua" w:eastAsia="Times New Roman" w:hAnsi="Book Antiqua" w:cs="Times New Roman"/>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71C149B1"/>
    <w:multiLevelType w:val="hybridMultilevel"/>
    <w:tmpl w:val="1C0A1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1E063A"/>
    <w:multiLevelType w:val="hybridMultilevel"/>
    <w:tmpl w:val="D1008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5B7A4A"/>
    <w:multiLevelType w:val="hybridMultilevel"/>
    <w:tmpl w:val="819CB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B06942"/>
    <w:multiLevelType w:val="multilevel"/>
    <w:tmpl w:val="AE84B0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4718147">
    <w:abstractNumId w:val="24"/>
  </w:num>
  <w:num w:numId="2" w16cid:durableId="2064014386">
    <w:abstractNumId w:val="5"/>
  </w:num>
  <w:num w:numId="3" w16cid:durableId="1082677432">
    <w:abstractNumId w:val="14"/>
  </w:num>
  <w:num w:numId="4" w16cid:durableId="1114053107">
    <w:abstractNumId w:val="9"/>
  </w:num>
  <w:num w:numId="5" w16cid:durableId="221671979">
    <w:abstractNumId w:val="19"/>
  </w:num>
  <w:num w:numId="6" w16cid:durableId="1425951908">
    <w:abstractNumId w:val="17"/>
  </w:num>
  <w:num w:numId="7" w16cid:durableId="178466633">
    <w:abstractNumId w:val="3"/>
  </w:num>
  <w:num w:numId="8" w16cid:durableId="872351724">
    <w:abstractNumId w:val="15"/>
  </w:num>
  <w:num w:numId="9" w16cid:durableId="557127721">
    <w:abstractNumId w:val="0"/>
  </w:num>
  <w:num w:numId="10" w16cid:durableId="1174223275">
    <w:abstractNumId w:val="4"/>
  </w:num>
  <w:num w:numId="11" w16cid:durableId="586353819">
    <w:abstractNumId w:val="16"/>
  </w:num>
  <w:num w:numId="12" w16cid:durableId="1520771642">
    <w:abstractNumId w:val="12"/>
  </w:num>
  <w:num w:numId="13" w16cid:durableId="771390628">
    <w:abstractNumId w:val="27"/>
  </w:num>
  <w:num w:numId="14" w16cid:durableId="1331711489">
    <w:abstractNumId w:val="11"/>
  </w:num>
  <w:num w:numId="15" w16cid:durableId="1928733132">
    <w:abstractNumId w:val="18"/>
  </w:num>
  <w:num w:numId="16" w16cid:durableId="1228032588">
    <w:abstractNumId w:val="6"/>
  </w:num>
  <w:num w:numId="17" w16cid:durableId="181285304">
    <w:abstractNumId w:val="13"/>
  </w:num>
  <w:num w:numId="18" w16cid:durableId="1469738447">
    <w:abstractNumId w:val="25"/>
  </w:num>
  <w:num w:numId="19" w16cid:durableId="1478380531">
    <w:abstractNumId w:val="26"/>
  </w:num>
  <w:num w:numId="20" w16cid:durableId="2110536973">
    <w:abstractNumId w:val="21"/>
  </w:num>
  <w:num w:numId="21" w16cid:durableId="2001538612">
    <w:abstractNumId w:val="10"/>
  </w:num>
  <w:num w:numId="22" w16cid:durableId="1668249414">
    <w:abstractNumId w:val="7"/>
  </w:num>
  <w:num w:numId="23" w16cid:durableId="1441950914">
    <w:abstractNumId w:val="20"/>
  </w:num>
  <w:num w:numId="24" w16cid:durableId="2079476821">
    <w:abstractNumId w:val="1"/>
  </w:num>
  <w:num w:numId="25" w16cid:durableId="223570318">
    <w:abstractNumId w:val="28"/>
  </w:num>
  <w:num w:numId="26" w16cid:durableId="32273146">
    <w:abstractNumId w:val="8"/>
  </w:num>
  <w:num w:numId="27" w16cid:durableId="62677142">
    <w:abstractNumId w:val="23"/>
  </w:num>
  <w:num w:numId="28" w16cid:durableId="132405386">
    <w:abstractNumId w:val="22"/>
  </w:num>
  <w:num w:numId="29" w16cid:durableId="1199388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FC"/>
    <w:rsid w:val="00064FC5"/>
    <w:rsid w:val="00065398"/>
    <w:rsid w:val="000E26DA"/>
    <w:rsid w:val="000E64FC"/>
    <w:rsid w:val="000F2C5E"/>
    <w:rsid w:val="00116DCD"/>
    <w:rsid w:val="00124063"/>
    <w:rsid w:val="00125741"/>
    <w:rsid w:val="00142802"/>
    <w:rsid w:val="001806B9"/>
    <w:rsid w:val="001A4EE1"/>
    <w:rsid w:val="001C3B70"/>
    <w:rsid w:val="001D7901"/>
    <w:rsid w:val="001F01DD"/>
    <w:rsid w:val="002022C8"/>
    <w:rsid w:val="0020343C"/>
    <w:rsid w:val="00213859"/>
    <w:rsid w:val="00221088"/>
    <w:rsid w:val="002421E9"/>
    <w:rsid w:val="002775CC"/>
    <w:rsid w:val="002801A9"/>
    <w:rsid w:val="002856A9"/>
    <w:rsid w:val="00286682"/>
    <w:rsid w:val="002C21CB"/>
    <w:rsid w:val="002C37CB"/>
    <w:rsid w:val="002D47D0"/>
    <w:rsid w:val="002F5DC0"/>
    <w:rsid w:val="0030265E"/>
    <w:rsid w:val="00313D57"/>
    <w:rsid w:val="00315FA9"/>
    <w:rsid w:val="00350C00"/>
    <w:rsid w:val="00367BD8"/>
    <w:rsid w:val="0037594A"/>
    <w:rsid w:val="00394342"/>
    <w:rsid w:val="003E4C79"/>
    <w:rsid w:val="00406531"/>
    <w:rsid w:val="00445939"/>
    <w:rsid w:val="004507DA"/>
    <w:rsid w:val="0045432B"/>
    <w:rsid w:val="00474C85"/>
    <w:rsid w:val="004F3FC5"/>
    <w:rsid w:val="005025DF"/>
    <w:rsid w:val="00504B25"/>
    <w:rsid w:val="0051338A"/>
    <w:rsid w:val="00526E48"/>
    <w:rsid w:val="00554EEE"/>
    <w:rsid w:val="00564D37"/>
    <w:rsid w:val="00566E15"/>
    <w:rsid w:val="00573BF2"/>
    <w:rsid w:val="00585888"/>
    <w:rsid w:val="0058613F"/>
    <w:rsid w:val="0059326B"/>
    <w:rsid w:val="005E3964"/>
    <w:rsid w:val="00601A72"/>
    <w:rsid w:val="00652268"/>
    <w:rsid w:val="006B1836"/>
    <w:rsid w:val="006C6C93"/>
    <w:rsid w:val="006C79D7"/>
    <w:rsid w:val="006D5B47"/>
    <w:rsid w:val="006E13B5"/>
    <w:rsid w:val="006E3F7B"/>
    <w:rsid w:val="006E70A4"/>
    <w:rsid w:val="006F713D"/>
    <w:rsid w:val="006F7F5A"/>
    <w:rsid w:val="00744758"/>
    <w:rsid w:val="007550FE"/>
    <w:rsid w:val="0079130C"/>
    <w:rsid w:val="007A4DDD"/>
    <w:rsid w:val="007B6737"/>
    <w:rsid w:val="00805B17"/>
    <w:rsid w:val="008104BB"/>
    <w:rsid w:val="0081620F"/>
    <w:rsid w:val="008234A5"/>
    <w:rsid w:val="008303BA"/>
    <w:rsid w:val="00837105"/>
    <w:rsid w:val="00860484"/>
    <w:rsid w:val="00874B02"/>
    <w:rsid w:val="008A0C81"/>
    <w:rsid w:val="008A129A"/>
    <w:rsid w:val="00935D2B"/>
    <w:rsid w:val="00941849"/>
    <w:rsid w:val="00964641"/>
    <w:rsid w:val="00972FB4"/>
    <w:rsid w:val="009842A3"/>
    <w:rsid w:val="0099188D"/>
    <w:rsid w:val="009B7E58"/>
    <w:rsid w:val="009C36DF"/>
    <w:rsid w:val="009E0337"/>
    <w:rsid w:val="009F5D7D"/>
    <w:rsid w:val="00A1486C"/>
    <w:rsid w:val="00A2531C"/>
    <w:rsid w:val="00A3695B"/>
    <w:rsid w:val="00A801B1"/>
    <w:rsid w:val="00AB53F3"/>
    <w:rsid w:val="00AC05A0"/>
    <w:rsid w:val="00AD060D"/>
    <w:rsid w:val="00AF2A5C"/>
    <w:rsid w:val="00B012B9"/>
    <w:rsid w:val="00B14793"/>
    <w:rsid w:val="00B20556"/>
    <w:rsid w:val="00B20A49"/>
    <w:rsid w:val="00B47092"/>
    <w:rsid w:val="00B53E64"/>
    <w:rsid w:val="00B55960"/>
    <w:rsid w:val="00BC7BE5"/>
    <w:rsid w:val="00BD4F79"/>
    <w:rsid w:val="00BE460F"/>
    <w:rsid w:val="00BF180F"/>
    <w:rsid w:val="00BF55CC"/>
    <w:rsid w:val="00C13EDE"/>
    <w:rsid w:val="00C231E4"/>
    <w:rsid w:val="00C24BF2"/>
    <w:rsid w:val="00C40BDE"/>
    <w:rsid w:val="00C8356C"/>
    <w:rsid w:val="00C94078"/>
    <w:rsid w:val="00CC0B79"/>
    <w:rsid w:val="00CE1732"/>
    <w:rsid w:val="00CE2786"/>
    <w:rsid w:val="00CF1203"/>
    <w:rsid w:val="00D03436"/>
    <w:rsid w:val="00D153AE"/>
    <w:rsid w:val="00D21CE0"/>
    <w:rsid w:val="00D83045"/>
    <w:rsid w:val="00DA0CC0"/>
    <w:rsid w:val="00DA58D3"/>
    <w:rsid w:val="00DB69B5"/>
    <w:rsid w:val="00DC0330"/>
    <w:rsid w:val="00DF0478"/>
    <w:rsid w:val="00DF7F32"/>
    <w:rsid w:val="00E05DE5"/>
    <w:rsid w:val="00E326EC"/>
    <w:rsid w:val="00E44794"/>
    <w:rsid w:val="00E742AF"/>
    <w:rsid w:val="00E81C73"/>
    <w:rsid w:val="00E90299"/>
    <w:rsid w:val="00EA03C7"/>
    <w:rsid w:val="00EA16E4"/>
    <w:rsid w:val="00EC396A"/>
    <w:rsid w:val="00ED1F61"/>
    <w:rsid w:val="00EF416A"/>
    <w:rsid w:val="00F017A8"/>
    <w:rsid w:val="00F359AB"/>
    <w:rsid w:val="00F62B16"/>
    <w:rsid w:val="00F928AD"/>
    <w:rsid w:val="00F97C52"/>
    <w:rsid w:val="00FA177C"/>
    <w:rsid w:val="00FA3F31"/>
    <w:rsid w:val="00FE0E8D"/>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FD19C"/>
  <w15:chartTrackingRefBased/>
  <w15:docId w15:val="{5FBD5B39-7D20-4418-B23E-828563C5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010"/>
    <w:rPr>
      <w:rFonts w:eastAsiaTheme="minorEastAsia"/>
      <w:sz w:val="24"/>
      <w:szCs w:val="24"/>
    </w:rPr>
  </w:style>
  <w:style w:type="paragraph" w:styleId="Heading1">
    <w:name w:val="heading 1"/>
    <w:basedOn w:val="Normal"/>
    <w:link w:val="Heading1Char"/>
    <w:uiPriority w:val="9"/>
    <w:qFormat/>
    <w:pPr>
      <w:spacing w:before="100" w:beforeAutospacing="1" w:after="120"/>
      <w:jc w:val="center"/>
      <w:outlineLvl w:val="0"/>
    </w:pPr>
    <w:rPr>
      <w:b/>
      <w:bCs/>
      <w:kern w:val="36"/>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4"/>
      <w:szCs w:val="34"/>
    </w:rPr>
  </w:style>
  <w:style w:type="paragraph" w:styleId="Heading3">
    <w:name w:val="heading 3"/>
    <w:basedOn w:val="Normal"/>
    <w:link w:val="Heading3Char"/>
    <w:uiPriority w:val="9"/>
    <w:qFormat/>
    <w:pPr>
      <w:spacing w:before="100" w:beforeAutospacing="1" w:after="100" w:afterAutospacing="1"/>
      <w:outlineLvl w:val="2"/>
    </w:pPr>
    <w:rPr>
      <w:b/>
      <w:bCs/>
      <w:sz w:val="29"/>
      <w:szCs w:val="29"/>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HTMLCite">
    <w:name w:val="HTML Cite"/>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copyright">
    <w:name w:val="copyright"/>
    <w:basedOn w:val="Normal"/>
    <w:pPr>
      <w:spacing w:before="100" w:beforeAutospacing="1" w:after="100" w:afterAutospacing="1"/>
    </w:pPr>
  </w:style>
  <w:style w:type="paragraph" w:customStyle="1" w:styleId="dimtd">
    <w:name w:val="dim_td"/>
    <w:basedOn w:val="Normal"/>
    <w:pPr>
      <w:spacing w:before="100" w:beforeAutospacing="1" w:after="100" w:afterAutospacing="1"/>
    </w:pPr>
    <w:rPr>
      <w:color w:val="AAAAAA"/>
    </w:rPr>
  </w:style>
  <w:style w:type="paragraph" w:customStyle="1" w:styleId="tinytext">
    <w:name w:val="tinytext"/>
    <w:basedOn w:val="Normal"/>
    <w:pPr>
      <w:spacing w:before="100" w:beforeAutospacing="1" w:after="100" w:afterAutospacing="1"/>
    </w:pPr>
    <w:rPr>
      <w:sz w:val="15"/>
      <w:szCs w:val="15"/>
    </w:rPr>
  </w:style>
  <w:style w:type="paragraph" w:customStyle="1" w:styleId="head">
    <w:name w:val="head"/>
    <w:basedOn w:val="Normal"/>
    <w:pPr>
      <w:spacing w:before="100" w:beforeAutospacing="1" w:after="100" w:afterAutospacing="1"/>
    </w:pPr>
    <w:rPr>
      <w:b/>
      <w:bCs/>
      <w:sz w:val="18"/>
      <w:szCs w:val="18"/>
    </w:rPr>
  </w:style>
  <w:style w:type="paragraph" w:customStyle="1" w:styleId="level0">
    <w:name w:val="level0"/>
    <w:basedOn w:val="Normal"/>
    <w:pPr>
      <w:spacing w:before="100" w:beforeAutospacing="1" w:after="100" w:afterAutospacing="1"/>
    </w:pPr>
    <w:rPr>
      <w:b/>
      <w:bCs/>
      <w:color w:val="FFFFFF"/>
      <w:sz w:val="18"/>
      <w:szCs w:val="18"/>
    </w:rPr>
  </w:style>
  <w:style w:type="paragraph" w:customStyle="1" w:styleId="level0off">
    <w:name w:val="level0off"/>
    <w:basedOn w:val="Normal"/>
    <w:pPr>
      <w:spacing w:before="100" w:beforeAutospacing="1" w:after="100" w:afterAutospacing="1"/>
    </w:pPr>
    <w:rPr>
      <w:b/>
      <w:bCs/>
      <w:color w:val="C0C0C0"/>
      <w:sz w:val="18"/>
      <w:szCs w:val="18"/>
    </w:rPr>
  </w:style>
  <w:style w:type="paragraph" w:customStyle="1" w:styleId="topnavtop">
    <w:name w:val="topnavtop"/>
    <w:basedOn w:val="Normal"/>
    <w:pPr>
      <w:spacing w:before="100" w:beforeAutospacing="1" w:after="100" w:afterAutospacing="1"/>
    </w:pPr>
    <w:rPr>
      <w:color w:val="C0C0C0"/>
      <w:sz w:val="18"/>
      <w:szCs w:val="18"/>
    </w:rPr>
  </w:style>
  <w:style w:type="paragraph" w:customStyle="1" w:styleId="bold">
    <w:name w:val="bold"/>
    <w:basedOn w:val="Normal"/>
    <w:pPr>
      <w:spacing w:before="100" w:beforeAutospacing="1" w:after="100" w:afterAutospacing="1"/>
    </w:pPr>
    <w:rPr>
      <w:b/>
      <w:bCs/>
    </w:rPr>
  </w:style>
  <w:style w:type="paragraph" w:customStyle="1" w:styleId="nowrap">
    <w:name w:val="nowrap"/>
    <w:basedOn w:val="Normal"/>
    <w:pPr>
      <w:spacing w:before="100" w:beforeAutospacing="1" w:after="100" w:afterAutospacing="1"/>
    </w:pPr>
  </w:style>
  <w:style w:type="paragraph" w:customStyle="1" w:styleId="err">
    <w:name w:val="err"/>
    <w:basedOn w:val="Normal"/>
    <w:pPr>
      <w:spacing w:before="100" w:beforeAutospacing="1" w:after="100" w:afterAutospacing="1"/>
      <w:jc w:val="center"/>
    </w:pPr>
    <w:rPr>
      <w:color w:val="FF0000"/>
    </w:rPr>
  </w:style>
  <w:style w:type="paragraph" w:customStyle="1" w:styleId="stat">
    <w:name w:val="stat"/>
    <w:basedOn w:val="Normal"/>
    <w:pPr>
      <w:spacing w:before="100" w:beforeAutospacing="1" w:after="100" w:afterAutospacing="1"/>
      <w:jc w:val="center"/>
    </w:pPr>
    <w:rPr>
      <w:color w:val="009900"/>
    </w:rPr>
  </w:style>
  <w:style w:type="paragraph" w:customStyle="1" w:styleId="error-box">
    <w:name w:val="error-box"/>
    <w:basedOn w:val="Normal"/>
    <w:pPr>
      <w:pBdr>
        <w:top w:val="single" w:sz="18" w:space="8" w:color="DD0000"/>
        <w:left w:val="single" w:sz="18" w:space="12" w:color="DD0000"/>
        <w:bottom w:val="single" w:sz="18" w:space="8" w:color="DD0000"/>
        <w:right w:val="single" w:sz="18" w:space="12" w:color="DD0000"/>
      </w:pBdr>
      <w:shd w:val="clear" w:color="auto" w:fill="FFA0A0"/>
      <w:spacing w:before="100" w:beforeAutospacing="1" w:after="100" w:afterAutospacing="1"/>
    </w:pPr>
    <w:rPr>
      <w:sz w:val="18"/>
      <w:szCs w:val="18"/>
    </w:rPr>
  </w:style>
  <w:style w:type="paragraph" w:customStyle="1" w:styleId="level1">
    <w:name w:val="level1"/>
    <w:basedOn w:val="Normal"/>
    <w:pPr>
      <w:spacing w:before="100" w:beforeAutospacing="1" w:after="100" w:afterAutospacing="1"/>
    </w:pPr>
    <w:rPr>
      <w:color w:val="FFFFFF"/>
    </w:rPr>
  </w:style>
  <w:style w:type="paragraph" w:customStyle="1" w:styleId="level2">
    <w:name w:val="level2"/>
    <w:basedOn w:val="Normal"/>
    <w:pPr>
      <w:spacing w:before="100" w:beforeAutospacing="1" w:after="100" w:afterAutospacing="1"/>
    </w:pPr>
    <w:rPr>
      <w:color w:val="FFFFFF"/>
    </w:rPr>
  </w:style>
  <w:style w:type="paragraph" w:customStyle="1" w:styleId="red">
    <w:name w:val="red"/>
    <w:basedOn w:val="Normal"/>
    <w:pPr>
      <w:spacing w:before="100" w:beforeAutospacing="1" w:after="100" w:afterAutospacing="1"/>
    </w:pPr>
    <w:rPr>
      <w:color w:val="FF0000"/>
    </w:rPr>
  </w:style>
  <w:style w:type="paragraph" w:customStyle="1" w:styleId="nodecorate">
    <w:name w:val="nodecorate"/>
    <w:basedOn w:val="Normal"/>
    <w:pPr>
      <w:spacing w:before="100" w:beforeAutospacing="1" w:after="100" w:afterAutospacing="1"/>
    </w:pPr>
  </w:style>
  <w:style w:type="paragraph" w:customStyle="1" w:styleId="underline">
    <w:name w:val="underline"/>
    <w:basedOn w:val="Normal"/>
    <w:pPr>
      <w:spacing w:before="100" w:beforeAutospacing="1" w:after="100" w:afterAutospacing="1"/>
    </w:pPr>
    <w:rPr>
      <w:u w:val="single"/>
    </w:rPr>
  </w:style>
  <w:style w:type="paragraph" w:customStyle="1" w:styleId="italic">
    <w:name w:val="italic"/>
    <w:basedOn w:val="Normal"/>
    <w:pPr>
      <w:spacing w:before="100" w:beforeAutospacing="1" w:after="100" w:afterAutospacing="1"/>
    </w:pPr>
    <w:rPr>
      <w:i/>
      <w:iCs/>
    </w:rPr>
  </w:style>
  <w:style w:type="paragraph" w:customStyle="1" w:styleId="label">
    <w:name w:val="label"/>
    <w:basedOn w:val="Normal"/>
    <w:pPr>
      <w:spacing w:before="100" w:beforeAutospacing="1" w:after="100" w:afterAutospacing="1"/>
      <w:jc w:val="right"/>
    </w:pPr>
  </w:style>
  <w:style w:type="paragraph" w:customStyle="1" w:styleId="nopad">
    <w:name w:val="nopad"/>
    <w:basedOn w:val="Normal"/>
    <w:pPr>
      <w:spacing w:before="100" w:beforeAutospacing="1" w:after="100" w:afterAutospacing="1"/>
    </w:pPr>
  </w:style>
  <w:style w:type="paragraph" w:customStyle="1" w:styleId="perimeterborder">
    <w:name w:val="perimeter_border"/>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opthickborder">
    <w:name w:val="topthickborder"/>
    <w:basedOn w:val="Normal"/>
    <w:pPr>
      <w:pBdr>
        <w:top w:val="single" w:sz="12" w:space="0" w:color="auto"/>
      </w:pBdr>
      <w:spacing w:before="100" w:beforeAutospacing="1" w:after="100" w:afterAutospacing="1"/>
    </w:pPr>
  </w:style>
  <w:style w:type="paragraph" w:customStyle="1" w:styleId="tablecollapsed">
    <w:name w:val="tablecollapsed"/>
    <w:basedOn w:val="Normal"/>
  </w:style>
  <w:style w:type="paragraph" w:customStyle="1" w:styleId="text15">
    <w:name w:val="text_15"/>
    <w:basedOn w:val="Normal"/>
    <w:pPr>
      <w:spacing w:before="100" w:beforeAutospacing="1" w:after="100" w:afterAutospacing="1"/>
    </w:pPr>
  </w:style>
  <w:style w:type="paragraph" w:customStyle="1" w:styleId="text20">
    <w:name w:val="text_20"/>
    <w:basedOn w:val="Normal"/>
    <w:pPr>
      <w:spacing w:before="100" w:beforeAutospacing="1" w:after="100" w:afterAutospacing="1"/>
    </w:pPr>
  </w:style>
  <w:style w:type="paragraph" w:customStyle="1" w:styleId="text25">
    <w:name w:val="text_25"/>
    <w:basedOn w:val="Normal"/>
    <w:pPr>
      <w:spacing w:before="100" w:beforeAutospacing="1" w:after="100" w:afterAutospacing="1"/>
    </w:pPr>
  </w:style>
  <w:style w:type="paragraph" w:customStyle="1" w:styleId="text30">
    <w:name w:val="text_30"/>
    <w:basedOn w:val="Normal"/>
    <w:pPr>
      <w:spacing w:before="100" w:beforeAutospacing="1" w:after="100" w:afterAutospacing="1"/>
    </w:pPr>
  </w:style>
  <w:style w:type="paragraph" w:customStyle="1" w:styleId="text35">
    <w:name w:val="text_35"/>
    <w:basedOn w:val="Normal"/>
    <w:pPr>
      <w:spacing w:before="100" w:beforeAutospacing="1" w:after="100" w:afterAutospacing="1"/>
    </w:pPr>
  </w:style>
  <w:style w:type="paragraph" w:customStyle="1" w:styleId="text40">
    <w:name w:val="text_40"/>
    <w:basedOn w:val="Normal"/>
    <w:pPr>
      <w:spacing w:before="100" w:beforeAutospacing="1" w:after="100" w:afterAutospacing="1"/>
    </w:pPr>
  </w:style>
  <w:style w:type="paragraph" w:customStyle="1" w:styleId="text45">
    <w:name w:val="text_45"/>
    <w:basedOn w:val="Normal"/>
    <w:pPr>
      <w:spacing w:before="100" w:beforeAutospacing="1" w:after="100" w:afterAutospacing="1"/>
    </w:pPr>
  </w:style>
  <w:style w:type="paragraph" w:customStyle="1" w:styleId="text50">
    <w:name w:val="text_50"/>
    <w:basedOn w:val="Normal"/>
    <w:pPr>
      <w:spacing w:before="100" w:beforeAutospacing="1" w:after="100" w:afterAutospacing="1"/>
    </w:pPr>
  </w:style>
  <w:style w:type="paragraph" w:customStyle="1" w:styleId="section">
    <w:name w:val="section"/>
    <w:basedOn w:val="Normal"/>
    <w:pPr>
      <w:pBdr>
        <w:top w:val="single" w:sz="6" w:space="4" w:color="777777"/>
        <w:left w:val="single" w:sz="6" w:space="8" w:color="777777"/>
        <w:bottom w:val="single" w:sz="6" w:space="1" w:color="777777"/>
        <w:right w:val="single" w:sz="6" w:space="0" w:color="777777"/>
      </w:pBdr>
      <w:ind w:left="240"/>
    </w:pPr>
  </w:style>
  <w:style w:type="paragraph" w:customStyle="1" w:styleId="searchcriteria">
    <w:name w:val="searchcriteria"/>
    <w:basedOn w:val="Normal"/>
    <w:pPr>
      <w:shd w:val="clear" w:color="auto" w:fill="DDFFDD"/>
      <w:spacing w:before="100" w:beforeAutospacing="1" w:after="100" w:afterAutospacing="1"/>
    </w:pPr>
  </w:style>
  <w:style w:type="paragraph" w:customStyle="1" w:styleId="remove">
    <w:name w:val="remove"/>
    <w:basedOn w:val="Normal"/>
    <w:pPr>
      <w:spacing w:before="100" w:beforeAutospacing="1" w:after="100" w:afterAutospacing="1"/>
    </w:pPr>
    <w:rPr>
      <w:vanish/>
    </w:rPr>
  </w:style>
  <w:style w:type="paragraph" w:customStyle="1" w:styleId="instructions">
    <w:name w:val="instructions"/>
    <w:basedOn w:val="Normal"/>
    <w:pPr>
      <w:spacing w:before="100" w:beforeAutospacing="1" w:after="100" w:afterAutospacing="1"/>
    </w:pPr>
  </w:style>
  <w:style w:type="paragraph" w:customStyle="1" w:styleId="upperleft">
    <w:name w:val="upperleft"/>
    <w:basedOn w:val="Normal"/>
    <w:pPr>
      <w:spacing w:before="100" w:beforeAutospacing="1" w:after="100" w:afterAutospacing="1"/>
      <w:textAlignment w:val="top"/>
    </w:pPr>
  </w:style>
  <w:style w:type="paragraph" w:customStyle="1" w:styleId="bot">
    <w:name w:val="bot"/>
    <w:basedOn w:val="Normal"/>
    <w:pPr>
      <w:spacing w:before="100" w:beforeAutospacing="1" w:after="100" w:afterAutospacing="1"/>
      <w:textAlignment w:val="bottom"/>
    </w:pPr>
  </w:style>
  <w:style w:type="paragraph" w:customStyle="1" w:styleId="mid">
    <w:name w:val="mid"/>
    <w:basedOn w:val="Normal"/>
    <w:pPr>
      <w:spacing w:before="100" w:beforeAutospacing="1" w:after="100" w:afterAutospacing="1"/>
      <w:textAlignment w:val="center"/>
    </w:pPr>
  </w:style>
  <w:style w:type="paragraph" w:customStyle="1" w:styleId="top">
    <w:name w:val="top"/>
    <w:basedOn w:val="Normal"/>
    <w:pPr>
      <w:spacing w:before="100" w:beforeAutospacing="1" w:after="100" w:afterAutospacing="1"/>
      <w:textAlignment w:val="top"/>
    </w:pPr>
  </w:style>
  <w:style w:type="paragraph" w:customStyle="1" w:styleId="left">
    <w:name w:val="left"/>
    <w:basedOn w:val="Normal"/>
    <w:pPr>
      <w:spacing w:before="100" w:beforeAutospacing="1" w:after="100" w:afterAutospacing="1"/>
    </w:pPr>
  </w:style>
  <w:style w:type="paragraph" w:customStyle="1" w:styleId="center">
    <w:name w:val="center"/>
    <w:basedOn w:val="Normal"/>
    <w:pPr>
      <w:spacing w:before="100" w:beforeAutospacing="1" w:after="100" w:afterAutospacing="1"/>
      <w:jc w:val="center"/>
    </w:pPr>
  </w:style>
  <w:style w:type="paragraph" w:customStyle="1" w:styleId="right">
    <w:name w:val="right"/>
    <w:basedOn w:val="Normal"/>
    <w:pPr>
      <w:spacing w:before="100" w:beforeAutospacing="1" w:after="100" w:afterAutospacing="1"/>
      <w:jc w:val="right"/>
    </w:pPr>
  </w:style>
  <w:style w:type="paragraph" w:customStyle="1" w:styleId="justify">
    <w:name w:val="justify"/>
    <w:basedOn w:val="Normal"/>
    <w:pPr>
      <w:spacing w:before="100" w:beforeAutospacing="1" w:after="100" w:afterAutospacing="1"/>
      <w:jc w:val="both"/>
    </w:pPr>
  </w:style>
  <w:style w:type="paragraph" w:customStyle="1" w:styleId="wrap">
    <w:name w:val="wrap"/>
    <w:basedOn w:val="Normal"/>
    <w:pPr>
      <w:spacing w:before="100" w:beforeAutospacing="1" w:after="100" w:afterAutospacing="1"/>
    </w:pPr>
  </w:style>
  <w:style w:type="paragraph" w:customStyle="1" w:styleId="blockcenter">
    <w:name w:val="blockcenter"/>
    <w:basedOn w:val="Normal"/>
  </w:style>
  <w:style w:type="paragraph" w:customStyle="1" w:styleId="clear">
    <w:name w:val="clear"/>
    <w:basedOn w:val="Normal"/>
    <w:pPr>
      <w:spacing w:before="100" w:beforeAutospacing="1" w:after="100" w:afterAutospacing="1"/>
    </w:pPr>
  </w:style>
  <w:style w:type="paragraph" w:customStyle="1" w:styleId="level01">
    <w:name w:val="level01"/>
    <w:basedOn w:val="Normal"/>
    <w:pPr>
      <w:spacing w:before="100" w:beforeAutospacing="1" w:after="100" w:afterAutospacing="1"/>
    </w:pPr>
    <w:rPr>
      <w:b/>
      <w:bCs/>
      <w:color w:val="FFFFFF"/>
    </w:rPr>
  </w:style>
  <w:style w:type="paragraph" w:customStyle="1" w:styleId="copyright1">
    <w:name w:val="copyright1"/>
    <w:basedOn w:val="Normal"/>
    <w:pPr>
      <w:jc w:val="center"/>
    </w:pPr>
    <w:rPr>
      <w:color w:val="C0C0C0"/>
      <w:sz w:val="29"/>
      <w:szCs w:val="29"/>
    </w:rPr>
  </w:style>
  <w:style w:type="paragraph" w:customStyle="1" w:styleId="clear1">
    <w:name w:val="clear1"/>
    <w:basedOn w:val="Normal"/>
    <w:pPr>
      <w:spacing w:before="15" w:after="15"/>
    </w:pPr>
    <w:rPr>
      <w:vanish/>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spacing w:before="100" w:beforeAutospacing="1" w:after="100" w:afterAutospacing="1"/>
    </w:pPr>
  </w:style>
  <w:style w:type="paragraph" w:styleId="Header">
    <w:name w:val="header"/>
    <w:basedOn w:val="Normal"/>
    <w:link w:val="HeaderChar"/>
    <w:uiPriority w:val="99"/>
    <w:unhideWhenUsed/>
    <w:rsid w:val="0079130C"/>
    <w:pPr>
      <w:tabs>
        <w:tab w:val="center" w:pos="4680"/>
        <w:tab w:val="right" w:pos="9360"/>
      </w:tabs>
    </w:pPr>
  </w:style>
  <w:style w:type="character" w:customStyle="1" w:styleId="HeaderChar">
    <w:name w:val="Header Char"/>
    <w:basedOn w:val="DefaultParagraphFont"/>
    <w:link w:val="Header"/>
    <w:uiPriority w:val="99"/>
    <w:rsid w:val="0079130C"/>
    <w:rPr>
      <w:rFonts w:eastAsiaTheme="minorEastAsia"/>
      <w:sz w:val="24"/>
      <w:szCs w:val="24"/>
    </w:rPr>
  </w:style>
  <w:style w:type="paragraph" w:styleId="Footer">
    <w:name w:val="footer"/>
    <w:basedOn w:val="Normal"/>
    <w:link w:val="FooterChar"/>
    <w:uiPriority w:val="99"/>
    <w:unhideWhenUsed/>
    <w:rsid w:val="0079130C"/>
    <w:pPr>
      <w:tabs>
        <w:tab w:val="center" w:pos="4680"/>
        <w:tab w:val="right" w:pos="9360"/>
      </w:tabs>
    </w:pPr>
  </w:style>
  <w:style w:type="character" w:customStyle="1" w:styleId="FooterChar">
    <w:name w:val="Footer Char"/>
    <w:basedOn w:val="DefaultParagraphFont"/>
    <w:link w:val="Footer"/>
    <w:uiPriority w:val="99"/>
    <w:rsid w:val="0079130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4757">
      <w:marLeft w:val="0"/>
      <w:marRight w:val="0"/>
      <w:marTop w:val="0"/>
      <w:marBottom w:val="0"/>
      <w:divBdr>
        <w:top w:val="none" w:sz="0" w:space="0" w:color="auto"/>
        <w:left w:val="none" w:sz="0" w:space="0" w:color="auto"/>
        <w:bottom w:val="none" w:sz="0" w:space="0" w:color="auto"/>
        <w:right w:val="none" w:sz="0" w:space="0" w:color="auto"/>
      </w:divBdr>
      <w:divsChild>
        <w:div w:id="2091997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53A07-FCFB-4AE5-830A-4D32F7C03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727</Words>
  <Characters>3783</Characters>
  <Application>Microsoft Office Word</Application>
  <DocSecurity>0</DocSecurity>
  <Lines>92</Lines>
  <Paragraphs>40</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Debbie Thompson</dc:creator>
  <cp:keywords/>
  <dc:description/>
  <cp:lastModifiedBy>Andrea De La Cruz</cp:lastModifiedBy>
  <cp:revision>6</cp:revision>
  <dcterms:created xsi:type="dcterms:W3CDTF">2026-05-26T21:55:00Z</dcterms:created>
  <dcterms:modified xsi:type="dcterms:W3CDTF">2026-05-29T14:44:00Z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2025-06-11T23:58:29Z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ff74ef7f-add5-4e81-8200-585f236511aa</vt:lpwstr>
  </property>
  <property fmtid="{D5CDD505-2E9C-101B-9397-08002B2CF9AE}" pid="7" name="MSIP_Label_defa4170-0d19-0005-0004-bc88714345d2_ActionId">
    <vt:lpwstr>6bf1458f-585a-4c3b-b4a9-d6041c19bf31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