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A14D6D" w14:textId="070CF6FD" w:rsidR="00585888" w:rsidRDefault="0079130C">
      <w:pPr>
        <w:jc w:val="center"/>
        <w:divId w:val="141044757"/>
        <w:rPr>
          <w:rFonts w:ascii="Verdana" w:eastAsia="Times New Roman" w:hAnsi="Verdana"/>
          <w:color w:val="000000"/>
          <w:sz w:val="20"/>
          <w:szCs w:val="20"/>
          <w:lang w:val="en"/>
        </w:rPr>
      </w:pPr>
      <w:r>
        <w:rPr>
          <w:rFonts w:ascii="Verdana" w:eastAsia="Times New Roman" w:hAnsi="Verdana"/>
          <w:noProof/>
          <w:color w:val="000000"/>
          <w:sz w:val="20"/>
          <w:szCs w:val="20"/>
          <w:lang w:val="en"/>
        </w:rPr>
        <w:drawing>
          <wp:anchor distT="0" distB="0" distL="114300" distR="114300" simplePos="0" relativeHeight="251658240" behindDoc="1" locked="0" layoutInCell="1" allowOverlap="1" wp14:anchorId="7C7BC19F" wp14:editId="6129F45E">
            <wp:simplePos x="0" y="0"/>
            <wp:positionH relativeFrom="page">
              <wp:posOffset>3288596</wp:posOffset>
            </wp:positionH>
            <wp:positionV relativeFrom="paragraph">
              <wp:posOffset>-536935</wp:posOffset>
            </wp:positionV>
            <wp:extent cx="1134745" cy="908050"/>
            <wp:effectExtent l="0" t="0" r="8255" b="6350"/>
            <wp:wrapNone/>
            <wp:docPr id="1192305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745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3DC811" w14:textId="77777777" w:rsidR="0079130C" w:rsidRDefault="00585888">
      <w:pPr>
        <w:jc w:val="center"/>
        <w:divId w:val="141044757"/>
        <w:rPr>
          <w:rStyle w:val="Strong"/>
          <w:rFonts w:ascii="Book Antiqua" w:eastAsia="Times New Roman" w:hAnsi="Book Antiqua"/>
          <w:color w:val="000000"/>
          <w:sz w:val="20"/>
          <w:szCs w:val="20"/>
          <w:lang w:val="en"/>
        </w:rPr>
      </w:pPr>
      <w:r>
        <w:rPr>
          <w:rFonts w:ascii="Verdana" w:eastAsia="Times New Roman" w:hAnsi="Verdana"/>
          <w:color w:val="000000"/>
          <w:sz w:val="20"/>
          <w:szCs w:val="20"/>
          <w:lang w:val="en"/>
        </w:rPr>
        <w:br/>
      </w:r>
    </w:p>
    <w:p w14:paraId="242F5BE2" w14:textId="77777777" w:rsidR="0079130C" w:rsidRDefault="0079130C">
      <w:pPr>
        <w:jc w:val="center"/>
        <w:divId w:val="141044757"/>
        <w:rPr>
          <w:rStyle w:val="Strong"/>
          <w:rFonts w:ascii="Book Antiqua" w:eastAsia="Times New Roman" w:hAnsi="Book Antiqua"/>
          <w:color w:val="000000"/>
          <w:sz w:val="20"/>
          <w:szCs w:val="20"/>
          <w:lang w:val="en"/>
        </w:rPr>
      </w:pPr>
    </w:p>
    <w:p w14:paraId="21240DD7" w14:textId="7577418D" w:rsidR="00585888" w:rsidRPr="00125741" w:rsidRDefault="00585888">
      <w:pPr>
        <w:jc w:val="center"/>
        <w:divId w:val="141044757"/>
        <w:rPr>
          <w:rFonts w:ascii="Book Antiqua" w:eastAsia="Times New Roman" w:hAnsi="Book Antiqua"/>
          <w:color w:val="000000"/>
          <w:sz w:val="20"/>
          <w:szCs w:val="20"/>
          <w:lang w:val="en"/>
        </w:rPr>
      </w:pPr>
      <w:r w:rsidRPr="00125741">
        <w:rPr>
          <w:rStyle w:val="Strong"/>
          <w:rFonts w:ascii="Book Antiqua" w:eastAsia="Times New Roman" w:hAnsi="Book Antiqua"/>
          <w:color w:val="000000"/>
          <w:sz w:val="20"/>
          <w:szCs w:val="20"/>
          <w:lang w:val="en"/>
        </w:rPr>
        <w:t>MARANA PUBLIC ART REVIEW COMMITTEE MEETING</w:t>
      </w:r>
      <w:r w:rsidRPr="00125741">
        <w:rPr>
          <w:rFonts w:ascii="Book Antiqua" w:eastAsia="Times New Roman" w:hAnsi="Book Antiqua"/>
          <w:b/>
          <w:bCs/>
          <w:color w:val="000000"/>
          <w:sz w:val="20"/>
          <w:szCs w:val="20"/>
          <w:lang w:val="en"/>
        </w:rPr>
        <w:br/>
      </w:r>
      <w:r w:rsidRPr="00125741">
        <w:rPr>
          <w:rStyle w:val="Strong"/>
          <w:rFonts w:ascii="Book Antiqua" w:eastAsia="Times New Roman" w:hAnsi="Book Antiqua"/>
          <w:color w:val="000000"/>
          <w:sz w:val="20"/>
          <w:szCs w:val="20"/>
          <w:lang w:val="en"/>
        </w:rPr>
        <w:t>NOTICE AND AGENDA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  <w:t>11555 W. Civic Center Drive, Marana, Arizona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  <w:t>Second Floor Conference Center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</w:r>
      <w:r w:rsidR="00D866D9">
        <w:rPr>
          <w:rFonts w:ascii="Book Antiqua" w:eastAsia="Times New Roman" w:hAnsi="Book Antiqua"/>
          <w:color w:val="000000"/>
          <w:sz w:val="20"/>
          <w:szCs w:val="20"/>
          <w:lang w:val="en"/>
        </w:rPr>
        <w:t>July 28</w:t>
      </w:r>
      <w:r w:rsidRPr="00125741">
        <w:rPr>
          <w:rFonts w:ascii="Book Antiqua" w:eastAsia="Times New Roman" w:hAnsi="Book Antiqua"/>
          <w:color w:val="333333"/>
          <w:sz w:val="20"/>
          <w:szCs w:val="20"/>
          <w:lang w:val="en"/>
        </w:rPr>
        <w:t xml:space="preserve">, </w:t>
      </w:r>
      <w:r w:rsidR="002421E9">
        <w:rPr>
          <w:rFonts w:ascii="Book Antiqua" w:eastAsia="Times New Roman" w:hAnsi="Book Antiqua"/>
          <w:color w:val="333333"/>
          <w:sz w:val="20"/>
          <w:szCs w:val="20"/>
          <w:lang w:val="en"/>
        </w:rPr>
        <w:t>202</w:t>
      </w:r>
      <w:r w:rsidR="00064FC5">
        <w:rPr>
          <w:rFonts w:ascii="Book Antiqua" w:eastAsia="Times New Roman" w:hAnsi="Book Antiqua"/>
          <w:color w:val="333333"/>
          <w:sz w:val="20"/>
          <w:szCs w:val="20"/>
          <w:lang w:val="en"/>
        </w:rPr>
        <w:t>6</w:t>
      </w:r>
      <w:r w:rsidR="002421E9">
        <w:rPr>
          <w:rFonts w:ascii="Book Antiqua" w:eastAsia="Times New Roman" w:hAnsi="Book Antiqua"/>
          <w:color w:val="333333"/>
          <w:sz w:val="20"/>
          <w:szCs w:val="20"/>
          <w:lang w:val="en"/>
        </w:rPr>
        <w:t>,</w:t>
      </w:r>
      <w:r w:rsidR="00F017A8">
        <w:rPr>
          <w:rFonts w:ascii="Book Antiqua" w:eastAsia="Times New Roman" w:hAnsi="Book Antiqua"/>
          <w:color w:val="333333"/>
          <w:sz w:val="20"/>
          <w:szCs w:val="20"/>
          <w:lang w:val="en"/>
        </w:rPr>
        <w:t xml:space="preserve"> </w:t>
      </w:r>
      <w:r w:rsidRPr="00125741">
        <w:rPr>
          <w:rFonts w:ascii="Book Antiqua" w:eastAsia="Times New Roman" w:hAnsi="Book Antiqua"/>
          <w:color w:val="333333"/>
          <w:sz w:val="20"/>
          <w:szCs w:val="20"/>
          <w:lang w:val="en"/>
        </w:rPr>
        <w:t xml:space="preserve">at or after </w:t>
      </w:r>
      <w:r w:rsidR="00064FC5">
        <w:rPr>
          <w:rFonts w:ascii="Book Antiqua" w:eastAsia="Times New Roman" w:hAnsi="Book Antiqua"/>
          <w:color w:val="333333"/>
          <w:sz w:val="20"/>
          <w:szCs w:val="20"/>
          <w:lang w:val="en"/>
        </w:rPr>
        <w:t>1</w:t>
      </w:r>
      <w:r w:rsidRPr="00064FC5">
        <w:rPr>
          <w:rFonts w:ascii="Book Antiqua" w:eastAsia="Times New Roman" w:hAnsi="Book Antiqua"/>
          <w:color w:val="333333"/>
          <w:sz w:val="20"/>
          <w:szCs w:val="20"/>
          <w:lang w:val="en"/>
        </w:rPr>
        <w:t>:0</w:t>
      </w:r>
      <w:r w:rsidR="00DB69B5" w:rsidRPr="00064FC5">
        <w:rPr>
          <w:rFonts w:ascii="Book Antiqua" w:eastAsia="Times New Roman" w:hAnsi="Book Antiqua"/>
          <w:color w:val="333333"/>
          <w:sz w:val="20"/>
          <w:szCs w:val="20"/>
          <w:lang w:val="en"/>
        </w:rPr>
        <w:t>0</w:t>
      </w:r>
      <w:r w:rsidRPr="00125741">
        <w:rPr>
          <w:rFonts w:ascii="Book Antiqua" w:eastAsia="Times New Roman" w:hAnsi="Book Antiqua"/>
          <w:color w:val="333333"/>
          <w:sz w:val="20"/>
          <w:szCs w:val="20"/>
          <w:lang w:val="en"/>
        </w:rPr>
        <w:t xml:space="preserve"> PM</w:t>
      </w:r>
    </w:p>
    <w:p w14:paraId="7F33B044" w14:textId="7C7D890B" w:rsidR="00585888" w:rsidRPr="00125741" w:rsidRDefault="00585888">
      <w:pPr>
        <w:jc w:val="center"/>
        <w:divId w:val="141044757"/>
        <w:rPr>
          <w:rFonts w:ascii="Book Antiqua" w:eastAsia="Times New Roman" w:hAnsi="Book Antiqua"/>
          <w:color w:val="000000"/>
          <w:sz w:val="20"/>
          <w:szCs w:val="20"/>
          <w:lang w:val="en"/>
        </w:rPr>
      </w:pP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</w:r>
      <w:r w:rsidR="00064FC5">
        <w:rPr>
          <w:rFonts w:ascii="Book Antiqua" w:eastAsia="Times New Roman" w:hAnsi="Book Antiqua"/>
          <w:color w:val="000000"/>
          <w:sz w:val="20"/>
          <w:szCs w:val="20"/>
          <w:lang w:val="en"/>
        </w:rPr>
        <w:t>Brett Wittenberg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t>, Committee Member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  <w:t>Vic Hathaway, Committee Member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  <w:t>Fausto Burruel, Committee Member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</w:r>
      <w:r w:rsidR="008234A5">
        <w:rPr>
          <w:rFonts w:ascii="Book Antiqua" w:eastAsia="Times New Roman" w:hAnsi="Book Antiqua"/>
          <w:color w:val="000000"/>
          <w:sz w:val="20"/>
          <w:szCs w:val="20"/>
          <w:lang w:val="en"/>
        </w:rPr>
        <w:t>Wayne Barnett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t>, Committee Member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  <w:t>Elizabeth Horrigan, Committee Member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</w:r>
      <w:r w:rsidR="009E0337">
        <w:rPr>
          <w:rFonts w:ascii="Book Antiqua" w:eastAsia="Times New Roman" w:hAnsi="Book Antiqua"/>
          <w:color w:val="000000"/>
          <w:sz w:val="20"/>
          <w:szCs w:val="20"/>
          <w:lang w:val="en"/>
        </w:rPr>
        <w:t>Jackie Craig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t>, Committee Member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  <w:t>Andrea De La Cruz, Committee Member/Facilitator</w:t>
      </w:r>
      <w:r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  <w:t> </w:t>
      </w:r>
    </w:p>
    <w:p w14:paraId="7CFE259F" w14:textId="4DCB3264" w:rsidR="00585888" w:rsidRPr="00125741" w:rsidRDefault="00E05DE5">
      <w:pPr>
        <w:divId w:val="2091997830"/>
        <w:rPr>
          <w:rFonts w:ascii="Book Antiqua" w:eastAsia="Times New Roman" w:hAnsi="Book Antiqua"/>
          <w:color w:val="000000"/>
          <w:sz w:val="20"/>
          <w:szCs w:val="20"/>
          <w:lang w:val="en"/>
        </w:rPr>
      </w:pPr>
      <w:r>
        <w:rPr>
          <w:rFonts w:ascii="Book Antiqua" w:eastAsia="Times New Roman" w:hAnsi="Book Antiqua"/>
          <w:noProof/>
          <w:color w:val="000000"/>
          <w:sz w:val="20"/>
          <w:szCs w:val="20"/>
          <w:lang w:val="e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90FFB" wp14:editId="7BA7E936">
                <wp:simplePos x="0" y="0"/>
                <wp:positionH relativeFrom="column">
                  <wp:posOffset>0</wp:posOffset>
                </wp:positionH>
                <wp:positionV relativeFrom="paragraph">
                  <wp:posOffset>64169</wp:posOffset>
                </wp:positionV>
                <wp:extent cx="5993027" cy="0"/>
                <wp:effectExtent l="0" t="0" r="0" b="0"/>
                <wp:wrapNone/>
                <wp:docPr id="191969287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93027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A4C0993"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5.05pt" to="471.9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" strokecolor="black [3200]" strokeweight="1.5pt">
                <v:stroke joinstyle="miter"/>
              </v:line>
            </w:pict>
          </mc:Fallback>
        </mc:AlternateContent>
      </w:r>
      <w:r w:rsidR="00585888" w:rsidRPr="00125741">
        <w:rPr>
          <w:rFonts w:ascii="Book Antiqua" w:eastAsia="Times New Roman" w:hAnsi="Book Antiqua"/>
          <w:color w:val="000000"/>
          <w:sz w:val="20"/>
          <w:szCs w:val="20"/>
          <w:lang w:val="en"/>
        </w:rPr>
        <w:br/>
      </w:r>
    </w:p>
    <w:p w14:paraId="0831068E" w14:textId="44DA786A" w:rsidR="00E05DE5" w:rsidRDefault="00E05DE5" w:rsidP="00E05DE5">
      <w:pPr>
        <w:ind w:left="-360" w:firstLine="360"/>
        <w:jc w:val="center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  <w:r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SUMMARY MINUTES</w:t>
      </w:r>
    </w:p>
    <w:p w14:paraId="19D4B0A9" w14:textId="77777777" w:rsidR="00E05DE5" w:rsidRDefault="00E05DE5" w:rsidP="00E742AF">
      <w:pPr>
        <w:ind w:left="-360" w:firstLine="360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</w:p>
    <w:p w14:paraId="13B09479" w14:textId="27D8A109" w:rsidR="00E742AF" w:rsidRPr="00B66D2A" w:rsidRDefault="00585888" w:rsidP="00B66D2A">
      <w:pPr>
        <w:ind w:left="-360" w:firstLine="360"/>
        <w:jc w:val="both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CALL TO ORDER</w:t>
      </w:r>
      <w:r w:rsidR="00350C00"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 xml:space="preserve"> AND</w:t>
      </w: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 xml:space="preserve"> ROLL CALL</w:t>
      </w:r>
    </w:p>
    <w:p w14:paraId="76F0F926" w14:textId="77777777" w:rsidR="00554EEE" w:rsidRPr="00B66D2A" w:rsidRDefault="00554EEE" w:rsidP="00B66D2A">
      <w:pPr>
        <w:jc w:val="both"/>
        <w:divId w:val="141044757"/>
        <w:rPr>
          <w:rFonts w:ascii="Book Antiqua" w:hAnsi="Book Antiqua"/>
          <w:b/>
          <w:bCs/>
          <w:color w:val="000000"/>
          <w:sz w:val="20"/>
          <w:szCs w:val="20"/>
          <w:lang w:val="en"/>
        </w:rPr>
      </w:pPr>
    </w:p>
    <w:p w14:paraId="2237CD63" w14:textId="4CBD5382" w:rsidR="00E742AF" w:rsidRPr="00B66D2A" w:rsidRDefault="00E742AF" w:rsidP="00B66D2A">
      <w:pPr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b/>
          <w:bCs/>
          <w:color w:val="000000"/>
          <w:sz w:val="20"/>
          <w:szCs w:val="20"/>
          <w:lang w:val="en"/>
        </w:rPr>
        <w:t>Facilitator Andrea De La Cruz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called the meeting to order at </w:t>
      </w:r>
      <w:r w:rsidR="00065398" w:rsidRPr="00B66D2A">
        <w:rPr>
          <w:rFonts w:ascii="Book Antiqua" w:hAnsi="Book Antiqua"/>
          <w:color w:val="000000"/>
          <w:sz w:val="20"/>
          <w:szCs w:val="20"/>
          <w:lang w:val="en"/>
        </w:rPr>
        <w:t>1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>:</w:t>
      </w:r>
      <w:r w:rsidR="00065398" w:rsidRPr="00B66D2A">
        <w:rPr>
          <w:rFonts w:ascii="Book Antiqua" w:hAnsi="Book Antiqua"/>
          <w:color w:val="000000"/>
          <w:sz w:val="20"/>
          <w:szCs w:val="20"/>
          <w:lang w:val="en"/>
        </w:rPr>
        <w:t>0</w:t>
      </w:r>
      <w:r w:rsidR="00D866D9" w:rsidRPr="00B66D2A">
        <w:rPr>
          <w:rFonts w:ascii="Book Antiqua" w:hAnsi="Book Antiqua"/>
          <w:color w:val="000000"/>
          <w:sz w:val="20"/>
          <w:szCs w:val="20"/>
          <w:lang w:val="en"/>
        </w:rPr>
        <w:t>4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PM</w:t>
      </w:r>
    </w:p>
    <w:p w14:paraId="464DB9E1" w14:textId="77777777" w:rsidR="00554EEE" w:rsidRPr="00B66D2A" w:rsidRDefault="00554EEE" w:rsidP="00B66D2A">
      <w:pPr>
        <w:jc w:val="both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</w:p>
    <w:p w14:paraId="76BE1EB3" w14:textId="57ADEC43" w:rsidR="00E742AF" w:rsidRPr="00B66D2A" w:rsidRDefault="00E742AF" w:rsidP="00B66D2A">
      <w:pPr>
        <w:jc w:val="both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ROLL CALL</w:t>
      </w:r>
    </w:p>
    <w:p w14:paraId="674DD966" w14:textId="77777777" w:rsidR="00554EEE" w:rsidRPr="00B66D2A" w:rsidRDefault="00554EEE" w:rsidP="00B66D2A">
      <w:pPr>
        <w:jc w:val="both"/>
        <w:divId w:val="141044757"/>
        <w:rPr>
          <w:rFonts w:ascii="Book Antiqua" w:hAnsi="Book Antiqua"/>
          <w:b/>
          <w:bCs/>
          <w:color w:val="000000"/>
          <w:sz w:val="20"/>
          <w:szCs w:val="20"/>
          <w:lang w:val="en"/>
        </w:rPr>
      </w:pPr>
    </w:p>
    <w:p w14:paraId="66BEF44A" w14:textId="7BD66A8E" w:rsidR="00E742AF" w:rsidRPr="00B66D2A" w:rsidRDefault="00E742AF" w:rsidP="00B66D2A">
      <w:pPr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b/>
          <w:bCs/>
          <w:color w:val="000000"/>
          <w:sz w:val="20"/>
          <w:szCs w:val="20"/>
          <w:lang w:val="en"/>
        </w:rPr>
        <w:t>Ms. De La Cruz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called the roll. </w:t>
      </w:r>
      <w:r w:rsidR="002C37CB"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</w:t>
      </w:r>
      <w:r w:rsidR="00D866D9" w:rsidRPr="00B66D2A">
        <w:rPr>
          <w:rFonts w:ascii="Book Antiqua" w:hAnsi="Book Antiqua"/>
          <w:color w:val="000000"/>
          <w:sz w:val="20"/>
          <w:szCs w:val="20"/>
          <w:lang w:val="en"/>
        </w:rPr>
        <w:t>Committee Member Elizabet</w:t>
      </w:r>
      <w:r w:rsidR="001D1B10" w:rsidRPr="00B66D2A">
        <w:rPr>
          <w:rFonts w:ascii="Book Antiqua" w:hAnsi="Book Antiqua"/>
          <w:color w:val="000000"/>
          <w:sz w:val="20"/>
          <w:szCs w:val="20"/>
          <w:lang w:val="en"/>
        </w:rPr>
        <w:t>h</w:t>
      </w:r>
      <w:r w:rsidR="00D866D9"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Horrigan was absent</w:t>
      </w:r>
      <w:r w:rsidR="00B66D2A" w:rsidRPr="00B66D2A">
        <w:rPr>
          <w:rFonts w:ascii="Book Antiqua" w:hAnsi="Book Antiqua"/>
          <w:color w:val="000000"/>
          <w:sz w:val="20"/>
          <w:szCs w:val="20"/>
          <w:lang w:val="en"/>
        </w:rPr>
        <w:t>. A</w:t>
      </w:r>
      <w:r w:rsidR="00D866D9"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>quorum</w:t>
      </w:r>
      <w:r w:rsidR="00D866D9"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was present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>.</w:t>
      </w:r>
      <w:r w:rsidR="00585888"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  </w:t>
      </w:r>
    </w:p>
    <w:p w14:paraId="17B362E0" w14:textId="77777777" w:rsidR="00554EEE" w:rsidRPr="00B66D2A" w:rsidRDefault="00554EEE" w:rsidP="00B66D2A">
      <w:pPr>
        <w:jc w:val="both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</w:p>
    <w:p w14:paraId="501979F5" w14:textId="6C8C0ABD" w:rsidR="00585888" w:rsidRPr="00B66D2A" w:rsidRDefault="00585888" w:rsidP="00B66D2A">
      <w:pPr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 xml:space="preserve">CALL TO THE </w:t>
      </w:r>
      <w:r w:rsidR="00350C00" w:rsidRPr="00B66D2A">
        <w:rPr>
          <w:rFonts w:ascii="Book Antiqua" w:hAnsi="Book Antiqua"/>
          <w:b/>
          <w:bCs/>
          <w:color w:val="000000"/>
          <w:sz w:val="20"/>
          <w:szCs w:val="20"/>
          <w:lang w:val="en"/>
        </w:rPr>
        <w:t>AUDIENCE</w:t>
      </w:r>
    </w:p>
    <w:p w14:paraId="527E8EA5" w14:textId="3FF54A50" w:rsidR="00585888" w:rsidRPr="00B66D2A" w:rsidRDefault="00585888" w:rsidP="00B66D2A">
      <w:pPr>
        <w:pStyle w:val="ListParagraph"/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APPROVAL OF AGENDA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</w:t>
      </w:r>
    </w:p>
    <w:p w14:paraId="5BA244B6" w14:textId="2B44CD96" w:rsidR="00E742AF" w:rsidRPr="00B66D2A" w:rsidRDefault="00E742AF" w:rsidP="00B66D2A">
      <w:pPr>
        <w:pStyle w:val="ListParagraph"/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b/>
          <w:bCs/>
          <w:color w:val="000000"/>
          <w:sz w:val="20"/>
          <w:szCs w:val="20"/>
          <w:lang w:val="en"/>
        </w:rPr>
        <w:t>Ms. De La Cruz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asked for a motion to approve the agenda.</w:t>
      </w:r>
    </w:p>
    <w:p w14:paraId="2F6C65EB" w14:textId="196069AC" w:rsidR="00E742AF" w:rsidRPr="00B66D2A" w:rsidRDefault="00E742AF" w:rsidP="00B66D2A">
      <w:pPr>
        <w:pStyle w:val="ListParagraph"/>
        <w:jc w:val="both"/>
        <w:divId w:val="141044757"/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Committee Member </w:t>
      </w:r>
      <w:r w:rsidR="008234A5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>Craig</w:t>
      </w:r>
      <w:r w:rsidR="00B14793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 </w:t>
      </w:r>
      <w:proofErr w:type="gramStart"/>
      <w:r w:rsidR="00B14793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>moved</w:t>
      </w:r>
      <w:proofErr w:type="gramEnd"/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 to approve the agenda as presented.  </w:t>
      </w:r>
      <w:r w:rsidR="00407B4C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Committee </w:t>
      </w: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Member </w:t>
      </w:r>
      <w:r w:rsidR="00D866D9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>Hathaway</w:t>
      </w: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 seconded the motion. Motion passed, </w:t>
      </w:r>
      <w:r w:rsidR="00D866D9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>6</w:t>
      </w: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-0.  </w:t>
      </w:r>
    </w:p>
    <w:p w14:paraId="24F94CB5" w14:textId="36C16345" w:rsidR="00E742AF" w:rsidRPr="00B66D2A" w:rsidRDefault="008A129A" w:rsidP="00B66D2A">
      <w:pPr>
        <w:pStyle w:val="ListParagraph"/>
        <w:jc w:val="both"/>
        <w:divId w:val="141044757"/>
        <w:rPr>
          <w:rFonts w:ascii="Book Antiqua" w:hAnsi="Book Antiqua"/>
          <w:b/>
          <w:bCs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b/>
          <w:bCs/>
          <w:color w:val="000000"/>
          <w:sz w:val="20"/>
          <w:szCs w:val="20"/>
          <w:lang w:val="en"/>
        </w:rPr>
        <w:t>APPROVAL OF MINUTES</w:t>
      </w:r>
    </w:p>
    <w:p w14:paraId="5C3341E8" w14:textId="6CFC4151" w:rsidR="00585888" w:rsidRPr="00B66D2A" w:rsidRDefault="00585888" w:rsidP="00B66D2A">
      <w:pPr>
        <w:pStyle w:val="ListParagraph"/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 xml:space="preserve">APPROVAL OF MINUTES FROM </w:t>
      </w:r>
      <w:r w:rsidR="00D866D9"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May 26, 2026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</w:t>
      </w:r>
    </w:p>
    <w:p w14:paraId="049B619B" w14:textId="7150BECE" w:rsidR="008A129A" w:rsidRPr="00B66D2A" w:rsidRDefault="008A129A" w:rsidP="00B66D2A">
      <w:pPr>
        <w:pStyle w:val="ListParagraph"/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b/>
          <w:bCs/>
          <w:color w:val="000000"/>
          <w:sz w:val="20"/>
          <w:szCs w:val="20"/>
          <w:lang w:val="en"/>
        </w:rPr>
        <w:t>Ms. De La Cruz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asked for a motion to approve the minutes of the</w:t>
      </w:r>
      <w:r w:rsidR="008104BB"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</w:t>
      </w:r>
      <w:r w:rsidR="00D866D9"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May 26, </w:t>
      </w:r>
      <w:proofErr w:type="gramStart"/>
      <w:r w:rsidR="00D866D9" w:rsidRPr="00B66D2A">
        <w:rPr>
          <w:rFonts w:ascii="Book Antiqua" w:hAnsi="Book Antiqua"/>
          <w:color w:val="000000"/>
          <w:sz w:val="20"/>
          <w:szCs w:val="20"/>
          <w:lang w:val="en"/>
        </w:rPr>
        <w:t>2026</w:t>
      </w:r>
      <w:proofErr w:type="gramEnd"/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meeting.</w:t>
      </w:r>
    </w:p>
    <w:p w14:paraId="3E89C0BF" w14:textId="48957F38" w:rsidR="008A129A" w:rsidRPr="00B66D2A" w:rsidRDefault="008A129A" w:rsidP="00B66D2A">
      <w:pPr>
        <w:pStyle w:val="ListParagraph"/>
        <w:jc w:val="both"/>
        <w:divId w:val="141044757"/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Committee Member </w:t>
      </w:r>
      <w:r w:rsidR="00064FC5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>Craig</w:t>
      </w: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 moved to approve the </w:t>
      </w:r>
      <w:r w:rsidR="009E0337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>minutes</w:t>
      </w: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 as presented. Committee Member </w:t>
      </w:r>
      <w:r w:rsidR="00064FC5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>Burruel</w:t>
      </w:r>
      <w:r w:rsidR="00116DCD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 </w:t>
      </w: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>seconded the motion. Motion passed,</w:t>
      </w:r>
      <w:r w:rsidR="00D866D9"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 6</w:t>
      </w:r>
      <w:r w:rsidRPr="00B66D2A">
        <w:rPr>
          <w:rFonts w:ascii="Book Antiqua" w:hAnsi="Book Antiqua"/>
          <w:b/>
          <w:bCs/>
          <w:i/>
          <w:iCs/>
          <w:color w:val="000000"/>
          <w:sz w:val="20"/>
          <w:szCs w:val="20"/>
          <w:lang w:val="en"/>
        </w:rPr>
        <w:t xml:space="preserve">-0.  </w:t>
      </w:r>
    </w:p>
    <w:p w14:paraId="707CA25D" w14:textId="77777777" w:rsidR="009B7E58" w:rsidRPr="00B66D2A" w:rsidRDefault="009B7E58" w:rsidP="00B66D2A">
      <w:pPr>
        <w:pStyle w:val="ListParagraph"/>
        <w:jc w:val="both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</w:p>
    <w:p w14:paraId="364DF5F8" w14:textId="77777777" w:rsidR="000E26DA" w:rsidRPr="00B66D2A" w:rsidRDefault="000E26DA" w:rsidP="00B66D2A">
      <w:pPr>
        <w:pStyle w:val="ListParagraph"/>
        <w:jc w:val="both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</w:p>
    <w:p w14:paraId="3E8923C8" w14:textId="0FC7E412" w:rsidR="00064FC5" w:rsidRPr="00B66D2A" w:rsidRDefault="00585888" w:rsidP="00B66D2A">
      <w:pPr>
        <w:pStyle w:val="ListParagraph"/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ANNOUNCEMENTS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</w:t>
      </w:r>
    </w:p>
    <w:p w14:paraId="5821643C" w14:textId="77777777" w:rsidR="00580765" w:rsidRPr="00B66D2A" w:rsidRDefault="002D4414" w:rsidP="00B66D2A">
      <w:pPr>
        <w:jc w:val="both"/>
        <w:divId w:val="141044757"/>
        <w:rPr>
          <w:rFonts w:ascii="Book Antiqua" w:hAnsi="Book Antiqua"/>
          <w:color w:val="000000"/>
          <w:sz w:val="20"/>
          <w:szCs w:val="20"/>
        </w:rPr>
      </w:pPr>
      <w:r w:rsidRPr="00B66D2A">
        <w:rPr>
          <w:rFonts w:ascii="Book Antiqua" w:hAnsi="Book Antiqua"/>
          <w:color w:val="000000"/>
          <w:sz w:val="20"/>
          <w:szCs w:val="20"/>
        </w:rPr>
        <w:t xml:space="preserve">Facilitator </w:t>
      </w:r>
      <w:r w:rsidRPr="00B66D2A">
        <w:rPr>
          <w:rFonts w:ascii="Book Antiqua" w:hAnsi="Book Antiqua"/>
          <w:b/>
          <w:bCs/>
          <w:color w:val="000000"/>
          <w:sz w:val="20"/>
          <w:szCs w:val="20"/>
        </w:rPr>
        <w:t>Andrea De La Cruz</w:t>
      </w:r>
      <w:r w:rsidRPr="00B66D2A">
        <w:rPr>
          <w:rFonts w:ascii="Book Antiqua" w:hAnsi="Book Antiqua"/>
          <w:color w:val="000000"/>
          <w:sz w:val="20"/>
          <w:szCs w:val="20"/>
        </w:rPr>
        <w:t xml:space="preserve"> </w:t>
      </w:r>
    </w:p>
    <w:p w14:paraId="3CA3FE42" w14:textId="50FE97F7" w:rsidR="002D4414" w:rsidRPr="00B66D2A" w:rsidRDefault="00407B4C" w:rsidP="00B66D2A">
      <w:pPr>
        <w:pStyle w:val="ListParagraph"/>
        <w:numPr>
          <w:ilvl w:val="0"/>
          <w:numId w:val="31"/>
        </w:numPr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proofErr w:type="gramStart"/>
      <w:r w:rsidRPr="00B66D2A">
        <w:rPr>
          <w:rFonts w:ascii="Book Antiqua" w:hAnsi="Book Antiqua"/>
          <w:color w:val="000000"/>
          <w:sz w:val="20"/>
          <w:szCs w:val="20"/>
        </w:rPr>
        <w:t>I</w:t>
      </w:r>
      <w:r w:rsidR="002D4414" w:rsidRPr="00B66D2A">
        <w:rPr>
          <w:rFonts w:ascii="Book Antiqua" w:hAnsi="Book Antiqua"/>
          <w:color w:val="000000"/>
          <w:sz w:val="20"/>
          <w:szCs w:val="20"/>
        </w:rPr>
        <w:t>ntroduced</w:t>
      </w:r>
      <w:proofErr w:type="gramEnd"/>
      <w:r w:rsidR="002D4414" w:rsidRPr="00B66D2A">
        <w:rPr>
          <w:rFonts w:ascii="Book Antiqua" w:hAnsi="Book Antiqua"/>
          <w:color w:val="000000"/>
          <w:sz w:val="20"/>
          <w:szCs w:val="20"/>
        </w:rPr>
        <w:t xml:space="preserve"> </w:t>
      </w:r>
      <w:r w:rsidR="002D4414" w:rsidRPr="00B66D2A">
        <w:rPr>
          <w:rFonts w:ascii="Book Antiqua" w:hAnsi="Book Antiqua"/>
          <w:b/>
          <w:bCs/>
          <w:color w:val="000000"/>
          <w:sz w:val="20"/>
          <w:szCs w:val="20"/>
        </w:rPr>
        <w:t>Julia Cramer, Assistant to the Town Manager</w:t>
      </w:r>
      <w:r w:rsidR="002D4414" w:rsidRPr="00B66D2A">
        <w:rPr>
          <w:rFonts w:ascii="Book Antiqua" w:hAnsi="Book Antiqua"/>
          <w:color w:val="000000"/>
          <w:sz w:val="20"/>
          <w:szCs w:val="20"/>
        </w:rPr>
        <w:t xml:space="preserve">, to the Public Art Committee and announced that </w:t>
      </w:r>
      <w:r w:rsidR="002D4414" w:rsidRPr="00B66D2A">
        <w:rPr>
          <w:rFonts w:ascii="Book Antiqua" w:hAnsi="Book Antiqua"/>
          <w:b/>
          <w:bCs/>
          <w:color w:val="000000"/>
          <w:sz w:val="20"/>
          <w:szCs w:val="20"/>
        </w:rPr>
        <w:t>Julia</w:t>
      </w:r>
      <w:r w:rsidR="002D4414" w:rsidRPr="00B66D2A">
        <w:rPr>
          <w:rFonts w:ascii="Book Antiqua" w:hAnsi="Book Antiqua"/>
          <w:color w:val="000000"/>
          <w:sz w:val="20"/>
          <w:szCs w:val="20"/>
        </w:rPr>
        <w:t xml:space="preserve"> </w:t>
      </w:r>
      <w:r w:rsidR="008C1225" w:rsidRPr="00B66D2A">
        <w:rPr>
          <w:rFonts w:ascii="Book Antiqua" w:hAnsi="Book Antiqua"/>
          <w:b/>
          <w:bCs/>
          <w:color w:val="000000"/>
          <w:sz w:val="20"/>
          <w:szCs w:val="20"/>
        </w:rPr>
        <w:t>Cramer</w:t>
      </w:r>
      <w:r w:rsidR="008C1225" w:rsidRPr="00B66D2A">
        <w:rPr>
          <w:rFonts w:ascii="Book Antiqua" w:hAnsi="Book Antiqua"/>
          <w:color w:val="000000"/>
          <w:sz w:val="20"/>
          <w:szCs w:val="20"/>
        </w:rPr>
        <w:t xml:space="preserve"> </w:t>
      </w:r>
      <w:r w:rsidR="002D4414" w:rsidRPr="00B66D2A">
        <w:rPr>
          <w:rFonts w:ascii="Book Antiqua" w:hAnsi="Book Antiqua"/>
          <w:color w:val="000000"/>
          <w:sz w:val="20"/>
          <w:szCs w:val="20"/>
        </w:rPr>
        <w:t xml:space="preserve">will serve as the committee's new facilitator. </w:t>
      </w:r>
      <w:r w:rsidR="002D4414" w:rsidRPr="00B66D2A">
        <w:rPr>
          <w:rFonts w:ascii="Book Antiqua" w:hAnsi="Book Antiqua"/>
          <w:b/>
          <w:bCs/>
          <w:color w:val="000000"/>
          <w:sz w:val="20"/>
          <w:szCs w:val="20"/>
        </w:rPr>
        <w:t>Andrea</w:t>
      </w:r>
      <w:r w:rsidR="008C1225" w:rsidRPr="00B66D2A">
        <w:rPr>
          <w:rFonts w:ascii="Book Antiqua" w:hAnsi="Book Antiqua"/>
          <w:b/>
          <w:bCs/>
          <w:color w:val="000000"/>
          <w:sz w:val="20"/>
          <w:szCs w:val="20"/>
        </w:rPr>
        <w:t xml:space="preserve"> De La Cruz</w:t>
      </w:r>
      <w:r w:rsidR="002D4414" w:rsidRPr="00B66D2A">
        <w:rPr>
          <w:rFonts w:ascii="Book Antiqua" w:hAnsi="Book Antiqua"/>
          <w:color w:val="000000"/>
          <w:sz w:val="20"/>
          <w:szCs w:val="20"/>
        </w:rPr>
        <w:t xml:space="preserve"> will step down from the facilitator role as she assumes her new position as Assistant Town Manager.</w:t>
      </w:r>
    </w:p>
    <w:p w14:paraId="4DAEC80F" w14:textId="764CAEBE" w:rsidR="00353D00" w:rsidRPr="00B66D2A" w:rsidRDefault="00353D00" w:rsidP="00B66D2A">
      <w:pPr>
        <w:pStyle w:val="ListParagraph"/>
        <w:numPr>
          <w:ilvl w:val="0"/>
          <w:numId w:val="31"/>
        </w:numPr>
        <w:jc w:val="both"/>
        <w:divId w:val="141044757"/>
        <w:rPr>
          <w:rFonts w:ascii="Book Antiqua" w:eastAsia="Times New Roman" w:hAnsi="Book Antiqua"/>
          <w:color w:val="000000"/>
          <w:sz w:val="20"/>
          <w:szCs w:val="20"/>
        </w:rPr>
      </w:pPr>
      <w:r w:rsidRPr="00B66D2A">
        <w:rPr>
          <w:rFonts w:ascii="Book Antiqua" w:eastAsia="Times New Roman" w:hAnsi="Book Antiqua"/>
          <w:color w:val="000000"/>
          <w:sz w:val="20"/>
          <w:szCs w:val="20"/>
        </w:rPr>
        <w:t xml:space="preserve">Provided an update on the rattlesnake sculpture to be installed </w:t>
      </w:r>
      <w:r w:rsidR="00407B4C" w:rsidRPr="00B66D2A">
        <w:rPr>
          <w:rFonts w:ascii="Book Antiqua" w:eastAsia="Times New Roman" w:hAnsi="Book Antiqua"/>
          <w:color w:val="000000"/>
          <w:sz w:val="20"/>
          <w:szCs w:val="20"/>
        </w:rPr>
        <w:t xml:space="preserve">along </w:t>
      </w:r>
      <w:r w:rsidRPr="00B66D2A">
        <w:rPr>
          <w:rFonts w:ascii="Book Antiqua" w:eastAsia="Times New Roman" w:hAnsi="Book Antiqua"/>
          <w:color w:val="000000"/>
          <w:sz w:val="20"/>
          <w:szCs w:val="20"/>
        </w:rPr>
        <w:t>Twin Peaks Road</w:t>
      </w:r>
      <w:r w:rsidR="00407B4C" w:rsidRPr="00B66D2A">
        <w:rPr>
          <w:rFonts w:ascii="Book Antiqua" w:eastAsia="Times New Roman" w:hAnsi="Book Antiqua"/>
          <w:color w:val="000000"/>
          <w:sz w:val="20"/>
          <w:szCs w:val="20"/>
        </w:rPr>
        <w:t xml:space="preserve"> near Rattlesnake Pass</w:t>
      </w:r>
      <w:r w:rsidRPr="00B66D2A">
        <w:rPr>
          <w:rFonts w:ascii="Book Antiqua" w:eastAsia="Times New Roman" w:hAnsi="Book Antiqua"/>
          <w:color w:val="000000"/>
          <w:sz w:val="20"/>
          <w:szCs w:val="20"/>
        </w:rPr>
        <w:t>. The sculpture is nearing completion and is expected to be installed in early August, with a ribbon-cutting ceremony anticipated in late August or early September. Committee members suggested holding a community naming contest in which Town employees would generate a shortlist of names and community members would vote for their favorite</w:t>
      </w:r>
      <w:r w:rsidR="00407B4C" w:rsidRPr="00B66D2A">
        <w:rPr>
          <w:rFonts w:ascii="Book Antiqua" w:eastAsia="Times New Roman" w:hAnsi="Book Antiqua"/>
          <w:color w:val="000000"/>
          <w:sz w:val="20"/>
          <w:szCs w:val="20"/>
        </w:rPr>
        <w:t xml:space="preserve"> like Sir </w:t>
      </w:r>
      <w:proofErr w:type="spellStart"/>
      <w:r w:rsidR="00407B4C" w:rsidRPr="00B66D2A">
        <w:rPr>
          <w:rFonts w:ascii="Book Antiqua" w:eastAsia="Times New Roman" w:hAnsi="Book Antiqua"/>
          <w:color w:val="000000"/>
          <w:sz w:val="20"/>
          <w:szCs w:val="20"/>
        </w:rPr>
        <w:t>Squeezington</w:t>
      </w:r>
      <w:proofErr w:type="spellEnd"/>
      <w:r w:rsidR="00407B4C" w:rsidRPr="00B66D2A">
        <w:rPr>
          <w:rFonts w:ascii="Book Antiqua" w:eastAsia="Times New Roman" w:hAnsi="Book Antiqua"/>
          <w:color w:val="000000"/>
          <w:sz w:val="20"/>
          <w:szCs w:val="20"/>
        </w:rPr>
        <w:t xml:space="preserve"> of The Great Tangerine Squeeze</w:t>
      </w:r>
      <w:r w:rsidRPr="00B66D2A">
        <w:rPr>
          <w:rFonts w:ascii="Book Antiqua" w:eastAsia="Times New Roman" w:hAnsi="Book Antiqua"/>
          <w:color w:val="000000"/>
          <w:sz w:val="20"/>
          <w:szCs w:val="20"/>
        </w:rPr>
        <w:t>.</w:t>
      </w:r>
    </w:p>
    <w:p w14:paraId="4C002869" w14:textId="6F86848D" w:rsidR="00353D00" w:rsidRPr="00B66D2A" w:rsidRDefault="00353D00" w:rsidP="00B66D2A">
      <w:pPr>
        <w:pStyle w:val="ListParagraph"/>
        <w:numPr>
          <w:ilvl w:val="0"/>
          <w:numId w:val="31"/>
        </w:numPr>
        <w:jc w:val="both"/>
        <w:divId w:val="141044757"/>
        <w:rPr>
          <w:rFonts w:ascii="Book Antiqua" w:eastAsia="Times New Roman" w:hAnsi="Book Antiqua"/>
          <w:color w:val="000000"/>
          <w:sz w:val="20"/>
          <w:szCs w:val="20"/>
        </w:rPr>
      </w:pPr>
      <w:r w:rsidRPr="00B66D2A">
        <w:rPr>
          <w:rFonts w:ascii="Book Antiqua" w:hAnsi="Book Antiqua"/>
          <w:color w:val="000000"/>
          <w:sz w:val="20"/>
          <w:szCs w:val="20"/>
        </w:rPr>
        <w:t xml:space="preserve">Announced that the Town received one response to the Request for </w:t>
      </w:r>
      <w:r w:rsidR="00407B4C" w:rsidRPr="00B66D2A">
        <w:rPr>
          <w:rFonts w:ascii="Book Antiqua" w:hAnsi="Book Antiqua"/>
          <w:color w:val="000000"/>
          <w:sz w:val="20"/>
          <w:szCs w:val="20"/>
        </w:rPr>
        <w:t>Information</w:t>
      </w:r>
      <w:r w:rsidRPr="00B66D2A">
        <w:rPr>
          <w:rFonts w:ascii="Book Antiqua" w:hAnsi="Book Antiqua"/>
          <w:color w:val="000000"/>
          <w:sz w:val="20"/>
          <w:szCs w:val="20"/>
        </w:rPr>
        <w:t xml:space="preserve"> (RF</w:t>
      </w:r>
      <w:r w:rsidR="00407B4C" w:rsidRPr="00B66D2A">
        <w:rPr>
          <w:rFonts w:ascii="Book Antiqua" w:hAnsi="Book Antiqua"/>
          <w:color w:val="000000"/>
          <w:sz w:val="20"/>
          <w:szCs w:val="20"/>
        </w:rPr>
        <w:t>I</w:t>
      </w:r>
      <w:r w:rsidRPr="00B66D2A">
        <w:rPr>
          <w:rFonts w:ascii="Book Antiqua" w:hAnsi="Book Antiqua"/>
          <w:color w:val="000000"/>
          <w:sz w:val="20"/>
          <w:szCs w:val="20"/>
        </w:rPr>
        <w:t xml:space="preserve">) for the 50th Anniversary Mural project from Ignacio Garcia. Ms. De La Cruz will finalize the contract, and Mr. Garcia will begin </w:t>
      </w:r>
      <w:r w:rsidR="00407B4C" w:rsidRPr="00B66D2A">
        <w:rPr>
          <w:rFonts w:ascii="Book Antiqua" w:hAnsi="Book Antiqua"/>
          <w:color w:val="000000"/>
          <w:sz w:val="20"/>
          <w:szCs w:val="20"/>
        </w:rPr>
        <w:t>working on the design one the contract is finalized</w:t>
      </w:r>
      <w:r w:rsidRPr="00B66D2A">
        <w:rPr>
          <w:rFonts w:ascii="Book Antiqua" w:hAnsi="Book Antiqua"/>
          <w:color w:val="000000"/>
          <w:sz w:val="20"/>
          <w:szCs w:val="20"/>
        </w:rPr>
        <w:t>, with the mural scheduled for completion in time for the Town of Marana Founder's Day Celebration in March 2027.</w:t>
      </w:r>
    </w:p>
    <w:p w14:paraId="04898D36" w14:textId="77777777" w:rsidR="00407B4C" w:rsidRPr="00B66D2A" w:rsidRDefault="00353D00" w:rsidP="00B66D2A">
      <w:pPr>
        <w:pStyle w:val="ListParagraph"/>
        <w:numPr>
          <w:ilvl w:val="0"/>
          <w:numId w:val="31"/>
        </w:numPr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color w:val="000000"/>
          <w:sz w:val="20"/>
          <w:szCs w:val="20"/>
        </w:rPr>
        <w:t xml:space="preserve">Announced that the Public Art Committee Policy Amendments discussed at the previous meeting were approved by the Town Council. </w:t>
      </w:r>
    </w:p>
    <w:p w14:paraId="4A50A1DF" w14:textId="6B27666B" w:rsidR="00064FC5" w:rsidRPr="00B66D2A" w:rsidRDefault="00407B4C" w:rsidP="00B66D2A">
      <w:pPr>
        <w:pStyle w:val="ListParagraph"/>
        <w:numPr>
          <w:ilvl w:val="0"/>
          <w:numId w:val="31"/>
        </w:numPr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Fonts w:ascii="Book Antiqua" w:hAnsi="Book Antiqua"/>
          <w:color w:val="000000"/>
          <w:sz w:val="20"/>
          <w:szCs w:val="20"/>
        </w:rPr>
        <w:t>R</w:t>
      </w:r>
      <w:r w:rsidR="00353D00" w:rsidRPr="00B66D2A">
        <w:rPr>
          <w:rFonts w:ascii="Book Antiqua" w:hAnsi="Book Antiqua"/>
          <w:color w:val="000000"/>
          <w:sz w:val="20"/>
          <w:szCs w:val="20"/>
        </w:rPr>
        <w:t xml:space="preserve">eported that a question was </w:t>
      </w:r>
      <w:r w:rsidRPr="00B66D2A">
        <w:rPr>
          <w:rFonts w:ascii="Book Antiqua" w:hAnsi="Book Antiqua"/>
          <w:color w:val="000000"/>
          <w:sz w:val="20"/>
          <w:szCs w:val="20"/>
        </w:rPr>
        <w:t xml:space="preserve">previously </w:t>
      </w:r>
      <w:r w:rsidR="00353D00" w:rsidRPr="00B66D2A">
        <w:rPr>
          <w:rFonts w:ascii="Book Antiqua" w:hAnsi="Book Antiqua"/>
          <w:color w:val="000000"/>
          <w:sz w:val="20"/>
          <w:szCs w:val="20"/>
        </w:rPr>
        <w:t xml:space="preserve">raised </w:t>
      </w:r>
      <w:r w:rsidRPr="00B66D2A">
        <w:rPr>
          <w:rFonts w:ascii="Book Antiqua" w:hAnsi="Book Antiqua"/>
          <w:color w:val="000000"/>
          <w:sz w:val="20"/>
          <w:szCs w:val="20"/>
        </w:rPr>
        <w:t>by the Public Art Committee</w:t>
      </w:r>
      <w:r w:rsidR="00353D00" w:rsidRPr="00B66D2A">
        <w:rPr>
          <w:rFonts w:ascii="Book Antiqua" w:hAnsi="Book Antiqua"/>
          <w:color w:val="000000"/>
          <w:sz w:val="20"/>
          <w:szCs w:val="20"/>
        </w:rPr>
        <w:t xml:space="preserve"> regarding funding available for public art. Ms. De La Cruz stated that the Town has a total of $414,000 a</w:t>
      </w:r>
      <w:r w:rsidRPr="00B66D2A">
        <w:rPr>
          <w:rFonts w:ascii="Book Antiqua" w:hAnsi="Book Antiqua"/>
          <w:color w:val="000000"/>
          <w:sz w:val="20"/>
          <w:szCs w:val="20"/>
        </w:rPr>
        <w:t>vailable in the Public Art Fund</w:t>
      </w:r>
      <w:r w:rsidR="00353D00" w:rsidRPr="00B66D2A">
        <w:rPr>
          <w:rFonts w:ascii="Book Antiqua" w:hAnsi="Book Antiqua"/>
          <w:color w:val="000000"/>
          <w:sz w:val="20"/>
          <w:szCs w:val="20"/>
        </w:rPr>
        <w:t>, of which $2</w:t>
      </w:r>
      <w:r w:rsidRPr="00B66D2A">
        <w:rPr>
          <w:rFonts w:ascii="Book Antiqua" w:hAnsi="Book Antiqua"/>
          <w:color w:val="000000"/>
          <w:sz w:val="20"/>
          <w:szCs w:val="20"/>
        </w:rPr>
        <w:t>0</w:t>
      </w:r>
      <w:r w:rsidR="00353D00" w:rsidRPr="00B66D2A">
        <w:rPr>
          <w:rFonts w:ascii="Book Antiqua" w:hAnsi="Book Antiqua"/>
          <w:color w:val="000000"/>
          <w:sz w:val="20"/>
          <w:szCs w:val="20"/>
        </w:rPr>
        <w:t>0,000 is available for the current fiscal year.</w:t>
      </w:r>
      <w:r w:rsidR="0030265E" w:rsidRPr="00B66D2A">
        <w:rPr>
          <w:rFonts w:ascii="Book Antiqua" w:eastAsia="Times New Roman" w:hAnsi="Book Antiqua"/>
          <w:color w:val="000000"/>
          <w:sz w:val="20"/>
          <w:szCs w:val="20"/>
          <w:lang w:val="en"/>
        </w:rPr>
        <w:t xml:space="preserve"> </w:t>
      </w:r>
    </w:p>
    <w:p w14:paraId="48A233B3" w14:textId="36318DA3" w:rsidR="00585888" w:rsidRPr="00B66D2A" w:rsidRDefault="00585888" w:rsidP="00B66D2A">
      <w:pPr>
        <w:pStyle w:val="ListParagraph"/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GENERAL ORDER OF BUSINESS</w:t>
      </w:r>
      <w:r w:rsidRPr="00B66D2A">
        <w:rPr>
          <w:rFonts w:ascii="Book Antiqua" w:hAnsi="Book Antiqua"/>
          <w:color w:val="000000"/>
          <w:sz w:val="20"/>
          <w:szCs w:val="20"/>
          <w:lang w:val="en"/>
        </w:rPr>
        <w:t xml:space="preserve"> </w:t>
      </w:r>
    </w:p>
    <w:p w14:paraId="72448177" w14:textId="4F66D46F" w:rsidR="00353D00" w:rsidRPr="00B66D2A" w:rsidRDefault="00837105" w:rsidP="00B66D2A">
      <w:pPr>
        <w:spacing w:before="100" w:beforeAutospacing="1" w:after="100" w:afterAutospacing="1"/>
        <w:jc w:val="both"/>
        <w:divId w:val="141044757"/>
        <w:rPr>
          <w:rFonts w:ascii="Book Antiqua" w:eastAsia="Times New Roman" w:hAnsi="Book Antiqua"/>
          <w:sz w:val="20"/>
          <w:szCs w:val="20"/>
        </w:rPr>
      </w:pPr>
      <w:r w:rsidRPr="00B66D2A">
        <w:rPr>
          <w:rFonts w:ascii="Book Antiqua" w:eastAsia="Times New Roman" w:hAnsi="Book Antiqua"/>
          <w:sz w:val="20"/>
          <w:szCs w:val="20"/>
          <w:lang w:val="en"/>
        </w:rPr>
        <w:t>A</w:t>
      </w:r>
      <w:r w:rsidR="00353D00" w:rsidRPr="00B66D2A">
        <w:rPr>
          <w:rFonts w:ascii="Book Antiqua" w:eastAsia="Times New Roman" w:hAnsi="Book Antiqua"/>
          <w:sz w:val="20"/>
          <w:szCs w:val="20"/>
          <w:lang w:val="en"/>
        </w:rPr>
        <w:t xml:space="preserve">.  </w:t>
      </w:r>
      <w:r w:rsidR="00353D00" w:rsidRPr="00B66D2A">
        <w:rPr>
          <w:rFonts w:ascii="Book Antiqua" w:eastAsia="Times New Roman" w:hAnsi="Book Antiqua"/>
          <w:sz w:val="20"/>
          <w:szCs w:val="20"/>
        </w:rPr>
        <w:t>The committee reviewed and discussed the proposed Scope of Work for the forthcoming Request for Proposals (RFP)</w:t>
      </w:r>
      <w:r w:rsidR="00DA0E48" w:rsidRPr="00B66D2A">
        <w:rPr>
          <w:rFonts w:ascii="Book Antiqua" w:eastAsia="Times New Roman" w:hAnsi="Book Antiqua"/>
          <w:sz w:val="20"/>
          <w:szCs w:val="20"/>
        </w:rPr>
        <w:t xml:space="preserve"> for El Rio Preserve</w:t>
      </w:r>
      <w:r w:rsidR="00353D00" w:rsidRPr="00B66D2A">
        <w:rPr>
          <w:rFonts w:ascii="Book Antiqua" w:eastAsia="Times New Roman" w:hAnsi="Book Antiqua"/>
          <w:sz w:val="20"/>
          <w:szCs w:val="20"/>
        </w:rPr>
        <w:t xml:space="preserve">. Following discussion, the committee agreed that the Scope of Work should clearly emphasize artwork centered on </w:t>
      </w:r>
      <w:proofErr w:type="gramStart"/>
      <w:r w:rsidR="00353D00" w:rsidRPr="00B66D2A">
        <w:rPr>
          <w:rFonts w:ascii="Book Antiqua" w:eastAsia="Times New Roman" w:hAnsi="Book Antiqua"/>
          <w:sz w:val="20"/>
          <w:szCs w:val="20"/>
        </w:rPr>
        <w:t>a bird</w:t>
      </w:r>
      <w:proofErr w:type="gramEnd"/>
      <w:r w:rsidR="00DA0E48" w:rsidRPr="00B66D2A">
        <w:rPr>
          <w:rFonts w:ascii="Book Antiqua" w:eastAsia="Times New Roman" w:hAnsi="Book Antiqua"/>
          <w:sz w:val="20"/>
          <w:szCs w:val="20"/>
        </w:rPr>
        <w:t>(s)</w:t>
      </w:r>
      <w:r w:rsidR="00353D00" w:rsidRPr="00B66D2A">
        <w:rPr>
          <w:rFonts w:ascii="Book Antiqua" w:eastAsia="Times New Roman" w:hAnsi="Book Antiqua"/>
          <w:sz w:val="20"/>
          <w:szCs w:val="20"/>
        </w:rPr>
        <w:t xml:space="preserve"> and bicycling. The committee also agreed to remove the emphasis on the community's cultural heritage and historical layers from the project description.</w:t>
      </w:r>
    </w:p>
    <w:p w14:paraId="49279BBB" w14:textId="53374E9C" w:rsidR="00353D00" w:rsidRPr="00B66D2A" w:rsidRDefault="00353D00" w:rsidP="00B66D2A">
      <w:pPr>
        <w:spacing w:before="100" w:beforeAutospacing="1" w:after="100" w:afterAutospacing="1"/>
        <w:jc w:val="both"/>
        <w:divId w:val="141044757"/>
        <w:rPr>
          <w:rFonts w:ascii="Book Antiqua" w:eastAsia="Times New Roman" w:hAnsi="Book Antiqua"/>
          <w:sz w:val="20"/>
          <w:szCs w:val="20"/>
        </w:rPr>
      </w:pPr>
      <w:r w:rsidRPr="00B66D2A">
        <w:rPr>
          <w:rFonts w:ascii="Book Antiqua" w:eastAsia="Times New Roman" w:hAnsi="Book Antiqua"/>
          <w:b/>
          <w:bCs/>
          <w:sz w:val="20"/>
          <w:szCs w:val="20"/>
        </w:rPr>
        <w:t>Committee Member Burruel</w:t>
      </w:r>
      <w:r w:rsidRPr="00B66D2A">
        <w:rPr>
          <w:rFonts w:ascii="Book Antiqua" w:eastAsia="Times New Roman" w:hAnsi="Book Antiqua"/>
          <w:sz w:val="20"/>
          <w:szCs w:val="20"/>
        </w:rPr>
        <w:t xml:space="preserve"> suggested contacting Pima County to confirm its approval for the Town of Marana to use the proposed location for the installation.</w:t>
      </w:r>
      <w:r w:rsidR="00DA0E48" w:rsidRPr="00B66D2A">
        <w:rPr>
          <w:rFonts w:ascii="Book Antiqua" w:eastAsia="Times New Roman" w:hAnsi="Book Antiqua"/>
          <w:sz w:val="20"/>
          <w:szCs w:val="20"/>
        </w:rPr>
        <w:t xml:space="preserve"> Although the area with bike racks has been disturbed, approval from the County is required.</w:t>
      </w:r>
      <w:r w:rsidRPr="00B66D2A">
        <w:rPr>
          <w:rFonts w:ascii="Book Antiqua" w:eastAsia="Times New Roman" w:hAnsi="Book Antiqua"/>
          <w:sz w:val="20"/>
          <w:szCs w:val="20"/>
        </w:rPr>
        <w:t xml:space="preserve"> The committee agreed, and </w:t>
      </w:r>
      <w:r w:rsidRPr="00B66D2A">
        <w:rPr>
          <w:rFonts w:ascii="Book Antiqua" w:eastAsia="Times New Roman" w:hAnsi="Book Antiqua"/>
          <w:b/>
          <w:bCs/>
          <w:sz w:val="20"/>
          <w:szCs w:val="20"/>
        </w:rPr>
        <w:t>Ms. De La Cruz</w:t>
      </w:r>
      <w:r w:rsidRPr="00B66D2A">
        <w:rPr>
          <w:rFonts w:ascii="Book Antiqua" w:eastAsia="Times New Roman" w:hAnsi="Book Antiqua"/>
          <w:sz w:val="20"/>
          <w:szCs w:val="20"/>
        </w:rPr>
        <w:t xml:space="preserve"> stated that she would obtain Pima County's approval before proceeding with the RFP.</w:t>
      </w:r>
    </w:p>
    <w:p w14:paraId="5FB5D11B" w14:textId="0F8E252F" w:rsidR="003E4C79" w:rsidRPr="00B66D2A" w:rsidRDefault="002E323B" w:rsidP="00B66D2A">
      <w:pPr>
        <w:spacing w:before="100" w:beforeAutospacing="1" w:after="100" w:afterAutospacing="1"/>
        <w:jc w:val="both"/>
        <w:divId w:val="141044757"/>
        <w:rPr>
          <w:rFonts w:ascii="Book Antiqua" w:eastAsia="Times New Roman" w:hAnsi="Book Antiqua"/>
          <w:b/>
          <w:bCs/>
          <w:i/>
          <w:iCs/>
          <w:sz w:val="20"/>
          <w:szCs w:val="20"/>
        </w:rPr>
      </w:pPr>
      <w:r w:rsidRPr="00B66D2A">
        <w:rPr>
          <w:rFonts w:ascii="Book Antiqua" w:eastAsia="Times New Roman" w:hAnsi="Book Antiqua"/>
          <w:i/>
          <w:iCs/>
          <w:sz w:val="20"/>
          <w:szCs w:val="20"/>
        </w:rPr>
        <w:t>A</w:t>
      </w:r>
      <w:r w:rsidR="003E4C79" w:rsidRPr="00B66D2A">
        <w:rPr>
          <w:rFonts w:ascii="Book Antiqua" w:eastAsia="Times New Roman" w:hAnsi="Book Antiqua"/>
          <w:i/>
          <w:iCs/>
          <w:sz w:val="20"/>
          <w:szCs w:val="20"/>
        </w:rPr>
        <w:t xml:space="preserve"> motion was made by </w:t>
      </w:r>
      <w:r w:rsidR="000E26DA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>C</w:t>
      </w:r>
      <w:r w:rsidR="003E4C79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 xml:space="preserve">ommittee </w:t>
      </w:r>
      <w:r w:rsidR="000E26DA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>M</w:t>
      </w:r>
      <w:r w:rsidR="003E4C79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>ember</w:t>
      </w:r>
      <w:r w:rsidR="003E4C79" w:rsidRPr="00B66D2A">
        <w:rPr>
          <w:rFonts w:ascii="Book Antiqua" w:eastAsia="Times New Roman" w:hAnsi="Book Antiqua"/>
          <w:i/>
          <w:iCs/>
          <w:sz w:val="20"/>
          <w:szCs w:val="20"/>
        </w:rPr>
        <w:t xml:space="preserve"> </w:t>
      </w:r>
      <w:r w:rsidRPr="00B66D2A">
        <w:rPr>
          <w:rFonts w:ascii="Book Antiqua" w:eastAsia="Times New Roman" w:hAnsi="Book Antiqua"/>
          <w:b/>
          <w:bCs/>
          <w:i/>
          <w:iCs/>
          <w:sz w:val="20"/>
          <w:szCs w:val="20"/>
          <w:lang w:val="en"/>
        </w:rPr>
        <w:t>De La Cruz</w:t>
      </w:r>
      <w:r w:rsidR="003E4C79" w:rsidRPr="00B66D2A">
        <w:rPr>
          <w:rFonts w:ascii="Book Antiqua" w:eastAsia="Times New Roman" w:hAnsi="Book Antiqua"/>
          <w:i/>
          <w:iCs/>
          <w:sz w:val="20"/>
          <w:szCs w:val="20"/>
        </w:rPr>
        <w:t xml:space="preserve"> to approve the </w:t>
      </w:r>
      <w:r w:rsidRPr="00B66D2A">
        <w:rPr>
          <w:rFonts w:ascii="Book Antiqua" w:eastAsia="Times New Roman" w:hAnsi="Book Antiqua"/>
          <w:i/>
          <w:iCs/>
          <w:sz w:val="20"/>
          <w:szCs w:val="20"/>
        </w:rPr>
        <w:t>Request for Proposals scope of work for the public are installation at El Rio Preserve, to include the changes discussed by the committee</w:t>
      </w:r>
      <w:r w:rsidR="003E4C79" w:rsidRPr="00B66D2A">
        <w:rPr>
          <w:rFonts w:ascii="Book Antiqua" w:eastAsia="Times New Roman" w:hAnsi="Book Antiqua"/>
          <w:i/>
          <w:iCs/>
          <w:sz w:val="20"/>
          <w:szCs w:val="20"/>
        </w:rPr>
        <w:t xml:space="preserve">.  </w:t>
      </w:r>
      <w:r w:rsidR="003E4C79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 xml:space="preserve">Committee Member </w:t>
      </w:r>
      <w:r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>Barnett</w:t>
      </w:r>
      <w:r w:rsidR="003E4C79" w:rsidRPr="00B66D2A">
        <w:rPr>
          <w:rFonts w:ascii="Book Antiqua" w:eastAsia="Times New Roman" w:hAnsi="Book Antiqua"/>
          <w:i/>
          <w:iCs/>
          <w:sz w:val="20"/>
          <w:szCs w:val="20"/>
        </w:rPr>
        <w:t xml:space="preserve"> seconded the motion.</w:t>
      </w:r>
      <w:r w:rsidR="006E70A4" w:rsidRPr="00B66D2A">
        <w:rPr>
          <w:rFonts w:ascii="Book Antiqua" w:eastAsia="Times New Roman" w:hAnsi="Book Antiqua"/>
          <w:i/>
          <w:iCs/>
          <w:sz w:val="20"/>
          <w:szCs w:val="20"/>
        </w:rPr>
        <w:t xml:space="preserve">  Motion passed </w:t>
      </w:r>
      <w:r w:rsidRPr="00B66D2A">
        <w:rPr>
          <w:rFonts w:ascii="Book Antiqua" w:eastAsia="Times New Roman" w:hAnsi="Book Antiqua"/>
          <w:i/>
          <w:iCs/>
          <w:sz w:val="20"/>
          <w:szCs w:val="20"/>
        </w:rPr>
        <w:t>6</w:t>
      </w:r>
      <w:r w:rsidR="006E70A4" w:rsidRPr="00B66D2A">
        <w:rPr>
          <w:rFonts w:ascii="Book Antiqua" w:eastAsia="Times New Roman" w:hAnsi="Book Antiqua"/>
          <w:i/>
          <w:iCs/>
          <w:sz w:val="20"/>
          <w:szCs w:val="20"/>
        </w:rPr>
        <w:t>-0</w:t>
      </w:r>
    </w:p>
    <w:p w14:paraId="6108D409" w14:textId="47E61DF9" w:rsidR="00DA0CC0" w:rsidRPr="00B66D2A" w:rsidRDefault="00DA0CC0" w:rsidP="00B66D2A">
      <w:pPr>
        <w:jc w:val="both"/>
        <w:divId w:val="141044757"/>
        <w:rPr>
          <w:rFonts w:ascii="Book Antiqua" w:eastAsia="Times New Roman" w:hAnsi="Book Antiqua"/>
          <w:sz w:val="20"/>
          <w:szCs w:val="20"/>
        </w:rPr>
      </w:pPr>
      <w:r w:rsidRPr="00B66D2A">
        <w:rPr>
          <w:rFonts w:ascii="Book Antiqua" w:eastAsia="Times New Roman" w:hAnsi="Book Antiqua"/>
          <w:sz w:val="20"/>
          <w:szCs w:val="20"/>
        </w:rPr>
        <w:t xml:space="preserve">B. Discussion </w:t>
      </w:r>
      <w:r w:rsidR="002E323B" w:rsidRPr="00B66D2A">
        <w:rPr>
          <w:rFonts w:ascii="Book Antiqua" w:eastAsia="Times New Roman" w:hAnsi="Book Antiqua"/>
          <w:sz w:val="20"/>
          <w:szCs w:val="20"/>
        </w:rPr>
        <w:t>regarding potential public art concepts, themes, and opportunities for installations along the Loop.</w:t>
      </w:r>
      <w:r w:rsidR="008E57B3" w:rsidRPr="00B66D2A">
        <w:rPr>
          <w:rFonts w:ascii="Book Antiqua" w:eastAsia="Times New Roman" w:hAnsi="Book Antiqua"/>
          <w:sz w:val="20"/>
          <w:szCs w:val="20"/>
        </w:rPr>
        <w:t xml:space="preserve">  The committee discussed several options for artwork along the </w:t>
      </w:r>
      <w:r w:rsidR="00D33476" w:rsidRPr="00B66D2A">
        <w:rPr>
          <w:rFonts w:ascii="Book Antiqua" w:eastAsia="Times New Roman" w:hAnsi="Book Antiqua"/>
          <w:sz w:val="20"/>
          <w:szCs w:val="20"/>
        </w:rPr>
        <w:t>L</w:t>
      </w:r>
      <w:r w:rsidR="008E57B3" w:rsidRPr="00B66D2A">
        <w:rPr>
          <w:rFonts w:ascii="Book Antiqua" w:eastAsia="Times New Roman" w:hAnsi="Book Antiqua"/>
          <w:sz w:val="20"/>
          <w:szCs w:val="20"/>
        </w:rPr>
        <w:t>oop including</w:t>
      </w:r>
      <w:r w:rsidR="00DA0E48" w:rsidRPr="00B66D2A">
        <w:rPr>
          <w:rFonts w:ascii="Book Antiqua" w:eastAsia="Times New Roman" w:hAnsi="Book Antiqua"/>
          <w:sz w:val="20"/>
          <w:szCs w:val="20"/>
        </w:rPr>
        <w:t xml:space="preserve"> the possibility of an overlay art district </w:t>
      </w:r>
      <w:r w:rsidR="008E57B3" w:rsidRPr="00B66D2A">
        <w:rPr>
          <w:rFonts w:ascii="Book Antiqua" w:eastAsia="Times New Roman" w:hAnsi="Book Antiqua"/>
          <w:sz w:val="20"/>
          <w:szCs w:val="20"/>
        </w:rPr>
        <w:t xml:space="preserve">and </w:t>
      </w:r>
      <w:r w:rsidR="00DA0E48" w:rsidRPr="00B66D2A">
        <w:rPr>
          <w:rFonts w:ascii="Book Antiqua" w:eastAsia="Times New Roman" w:hAnsi="Book Antiqua"/>
          <w:sz w:val="20"/>
          <w:szCs w:val="20"/>
        </w:rPr>
        <w:t xml:space="preserve">wildlife </w:t>
      </w:r>
      <w:r w:rsidR="008E57B3" w:rsidRPr="00B66D2A">
        <w:rPr>
          <w:rFonts w:ascii="Book Antiqua" w:eastAsia="Times New Roman" w:hAnsi="Book Antiqua"/>
          <w:sz w:val="20"/>
          <w:szCs w:val="20"/>
        </w:rPr>
        <w:t>theme</w:t>
      </w:r>
      <w:r w:rsidR="00DF2634" w:rsidRPr="00B66D2A">
        <w:rPr>
          <w:rFonts w:ascii="Book Antiqua" w:eastAsia="Times New Roman" w:hAnsi="Book Antiqua"/>
          <w:sz w:val="20"/>
          <w:szCs w:val="20"/>
        </w:rPr>
        <w:t>d</w:t>
      </w:r>
      <w:r w:rsidR="008E57B3" w:rsidRPr="00B66D2A">
        <w:rPr>
          <w:rFonts w:ascii="Book Antiqua" w:eastAsia="Times New Roman" w:hAnsi="Book Antiqua"/>
          <w:sz w:val="20"/>
          <w:szCs w:val="20"/>
        </w:rPr>
        <w:t xml:space="preserve"> art concentrated near parks.  The committee decided t</w:t>
      </w:r>
      <w:r w:rsidR="00DA0E48" w:rsidRPr="00B66D2A">
        <w:rPr>
          <w:rFonts w:ascii="Book Antiqua" w:eastAsia="Times New Roman" w:hAnsi="Book Antiqua"/>
          <w:sz w:val="20"/>
          <w:szCs w:val="20"/>
        </w:rPr>
        <w:t xml:space="preserve">he next step would be to </w:t>
      </w:r>
      <w:r w:rsidR="008E57B3" w:rsidRPr="00B66D2A">
        <w:rPr>
          <w:rFonts w:ascii="Book Antiqua" w:eastAsia="Times New Roman" w:hAnsi="Book Antiqua"/>
          <w:sz w:val="20"/>
          <w:szCs w:val="20"/>
        </w:rPr>
        <w:t xml:space="preserve">tour </w:t>
      </w:r>
      <w:r w:rsidR="00DA0E48" w:rsidRPr="00B66D2A">
        <w:rPr>
          <w:rFonts w:ascii="Book Antiqua" w:eastAsia="Times New Roman" w:hAnsi="Book Antiqua"/>
          <w:sz w:val="20"/>
          <w:szCs w:val="20"/>
        </w:rPr>
        <w:t xml:space="preserve">the </w:t>
      </w:r>
      <w:r w:rsidR="00D33476" w:rsidRPr="00B66D2A">
        <w:rPr>
          <w:rFonts w:ascii="Book Antiqua" w:eastAsia="Times New Roman" w:hAnsi="Book Antiqua"/>
          <w:sz w:val="20"/>
          <w:szCs w:val="20"/>
        </w:rPr>
        <w:t>L</w:t>
      </w:r>
      <w:r w:rsidR="008E57B3" w:rsidRPr="00B66D2A">
        <w:rPr>
          <w:rFonts w:ascii="Book Antiqua" w:eastAsia="Times New Roman" w:hAnsi="Book Antiqua"/>
          <w:sz w:val="20"/>
          <w:szCs w:val="20"/>
        </w:rPr>
        <w:t xml:space="preserve">oop to help determine the type and placement of </w:t>
      </w:r>
      <w:r w:rsidR="00D33476" w:rsidRPr="00B66D2A">
        <w:rPr>
          <w:rFonts w:ascii="Book Antiqua" w:eastAsia="Times New Roman" w:hAnsi="Book Antiqua"/>
          <w:sz w:val="20"/>
          <w:szCs w:val="20"/>
        </w:rPr>
        <w:t xml:space="preserve">potential art projects. </w:t>
      </w:r>
    </w:p>
    <w:p w14:paraId="2471D2A4" w14:textId="77777777" w:rsidR="008E57B3" w:rsidRPr="00B66D2A" w:rsidRDefault="008E57B3" w:rsidP="00B66D2A">
      <w:pPr>
        <w:jc w:val="both"/>
        <w:divId w:val="141044757"/>
        <w:rPr>
          <w:rFonts w:ascii="Book Antiqua" w:eastAsia="Times New Roman" w:hAnsi="Book Antiqua"/>
          <w:sz w:val="20"/>
          <w:szCs w:val="20"/>
        </w:rPr>
      </w:pPr>
    </w:p>
    <w:p w14:paraId="5382F825" w14:textId="2EEACC33" w:rsidR="008E57B3" w:rsidRPr="00B66D2A" w:rsidRDefault="008E57B3" w:rsidP="00B66D2A">
      <w:pPr>
        <w:jc w:val="both"/>
        <w:divId w:val="141044757"/>
        <w:rPr>
          <w:rFonts w:ascii="Book Antiqua" w:eastAsia="Times New Roman" w:hAnsi="Book Antiqua"/>
          <w:sz w:val="20"/>
          <w:szCs w:val="20"/>
        </w:rPr>
      </w:pPr>
      <w:r w:rsidRPr="00B66D2A">
        <w:rPr>
          <w:rFonts w:ascii="Book Antiqua" w:eastAsia="Times New Roman" w:hAnsi="Book Antiqua"/>
          <w:sz w:val="20"/>
          <w:szCs w:val="20"/>
        </w:rPr>
        <w:t xml:space="preserve">C.  Discussion and feedback regarding an are installation for the Tangerine Farms Project.  </w:t>
      </w:r>
      <w:r w:rsidRPr="00B66D2A">
        <w:rPr>
          <w:rFonts w:ascii="Book Antiqua" w:eastAsia="Times New Roman" w:hAnsi="Book Antiqua"/>
          <w:b/>
          <w:bCs/>
          <w:sz w:val="20"/>
          <w:szCs w:val="20"/>
        </w:rPr>
        <w:t xml:space="preserve">Committee Member Burruel </w:t>
      </w:r>
      <w:r w:rsidRPr="00B66D2A">
        <w:rPr>
          <w:rFonts w:ascii="Book Antiqua" w:eastAsia="Times New Roman" w:hAnsi="Book Antiqua"/>
          <w:sz w:val="20"/>
          <w:szCs w:val="20"/>
        </w:rPr>
        <w:t xml:space="preserve">led a discussion asking for guidance on where the best place might be for art to include in the Tangerine Farms Project, as the Public Works Department would like to have a location before the project begins.  Several </w:t>
      </w:r>
      <w:r w:rsidR="00AC719F" w:rsidRPr="00B66D2A">
        <w:rPr>
          <w:rFonts w:ascii="Book Antiqua" w:eastAsia="Times New Roman" w:hAnsi="Book Antiqua"/>
          <w:sz w:val="20"/>
          <w:szCs w:val="20"/>
        </w:rPr>
        <w:t xml:space="preserve">potential </w:t>
      </w:r>
      <w:r w:rsidR="005209EB" w:rsidRPr="00B66D2A">
        <w:rPr>
          <w:rFonts w:ascii="Book Antiqua" w:eastAsia="Times New Roman" w:hAnsi="Book Antiqua"/>
          <w:sz w:val="20"/>
          <w:szCs w:val="20"/>
        </w:rPr>
        <w:t xml:space="preserve">locations </w:t>
      </w:r>
      <w:r w:rsidR="00AC719F" w:rsidRPr="00B66D2A">
        <w:rPr>
          <w:rFonts w:ascii="Book Antiqua" w:eastAsia="Times New Roman" w:hAnsi="Book Antiqua"/>
          <w:sz w:val="20"/>
          <w:szCs w:val="20"/>
        </w:rPr>
        <w:t xml:space="preserve">were </w:t>
      </w:r>
      <w:r w:rsidR="005209EB" w:rsidRPr="00B66D2A">
        <w:rPr>
          <w:rFonts w:ascii="Book Antiqua" w:eastAsia="Times New Roman" w:hAnsi="Book Antiqua"/>
          <w:sz w:val="20"/>
          <w:szCs w:val="20"/>
        </w:rPr>
        <w:t>discussed,</w:t>
      </w:r>
      <w:r w:rsidR="00AC719F" w:rsidRPr="00B66D2A">
        <w:rPr>
          <w:rFonts w:ascii="Book Antiqua" w:eastAsia="Times New Roman" w:hAnsi="Book Antiqua"/>
          <w:sz w:val="20"/>
          <w:szCs w:val="20"/>
        </w:rPr>
        <w:t xml:space="preserve"> and the Committee reached </w:t>
      </w:r>
      <w:proofErr w:type="gramStart"/>
      <w:r w:rsidR="00AC719F" w:rsidRPr="00B66D2A">
        <w:rPr>
          <w:rFonts w:ascii="Book Antiqua" w:eastAsia="Times New Roman" w:hAnsi="Book Antiqua"/>
          <w:sz w:val="20"/>
          <w:szCs w:val="20"/>
        </w:rPr>
        <w:t>a general consensus</w:t>
      </w:r>
      <w:proofErr w:type="gramEnd"/>
      <w:r w:rsidR="00AC719F" w:rsidRPr="00B66D2A">
        <w:rPr>
          <w:rFonts w:ascii="Book Antiqua" w:eastAsia="Times New Roman" w:hAnsi="Book Antiqua"/>
          <w:sz w:val="20"/>
          <w:szCs w:val="20"/>
        </w:rPr>
        <w:t xml:space="preserve"> that the area near the future Barnett Linear Park would provide the most suitable setting for an art </w:t>
      </w:r>
      <w:r w:rsidR="00AC719F" w:rsidRPr="00B66D2A">
        <w:rPr>
          <w:rFonts w:ascii="Book Antiqua" w:eastAsia="Times New Roman" w:hAnsi="Book Antiqua"/>
          <w:sz w:val="20"/>
          <w:szCs w:val="20"/>
        </w:rPr>
        <w:lastRenderedPageBreak/>
        <w:t>installation. The Committee did not reach a final recommendation and agreed to continue the discussion as the project advances.</w:t>
      </w:r>
      <w:r w:rsidRPr="00B66D2A">
        <w:rPr>
          <w:rFonts w:ascii="Book Antiqua" w:eastAsia="Times New Roman" w:hAnsi="Book Antiqua"/>
          <w:sz w:val="20"/>
          <w:szCs w:val="20"/>
        </w:rPr>
        <w:t xml:space="preserve"> </w:t>
      </w:r>
    </w:p>
    <w:p w14:paraId="5EC8C119" w14:textId="77777777" w:rsidR="008E57B3" w:rsidRPr="00B66D2A" w:rsidRDefault="008E57B3" w:rsidP="00B66D2A">
      <w:pPr>
        <w:jc w:val="both"/>
        <w:divId w:val="141044757"/>
        <w:rPr>
          <w:rFonts w:ascii="Book Antiqua" w:eastAsia="Times New Roman" w:hAnsi="Book Antiqua"/>
          <w:sz w:val="20"/>
          <w:szCs w:val="20"/>
        </w:rPr>
      </w:pPr>
    </w:p>
    <w:p w14:paraId="0A6D932F" w14:textId="0849B26B" w:rsidR="008E57B3" w:rsidRPr="00B66D2A" w:rsidRDefault="008E57B3" w:rsidP="00B66D2A">
      <w:pPr>
        <w:jc w:val="both"/>
        <w:divId w:val="141044757"/>
        <w:rPr>
          <w:rFonts w:ascii="Book Antiqua" w:eastAsia="Times New Roman" w:hAnsi="Book Antiqua"/>
          <w:sz w:val="20"/>
          <w:szCs w:val="20"/>
        </w:rPr>
      </w:pPr>
      <w:r w:rsidRPr="00B66D2A">
        <w:rPr>
          <w:rFonts w:ascii="Book Antiqua" w:eastAsia="Times New Roman" w:hAnsi="Book Antiqua"/>
          <w:sz w:val="20"/>
          <w:szCs w:val="20"/>
        </w:rPr>
        <w:t xml:space="preserve">D. Discussion and feedback regarding public art concepts for the </w:t>
      </w:r>
      <w:proofErr w:type="spellStart"/>
      <w:r w:rsidRPr="00B66D2A">
        <w:rPr>
          <w:rFonts w:ascii="Book Antiqua" w:eastAsia="Times New Roman" w:hAnsi="Book Antiqua"/>
          <w:sz w:val="20"/>
          <w:szCs w:val="20"/>
        </w:rPr>
        <w:t>Sandario</w:t>
      </w:r>
      <w:proofErr w:type="spellEnd"/>
      <w:r w:rsidRPr="00B66D2A">
        <w:rPr>
          <w:rFonts w:ascii="Book Antiqua" w:eastAsia="Times New Roman" w:hAnsi="Book Antiqua"/>
          <w:sz w:val="20"/>
          <w:szCs w:val="20"/>
        </w:rPr>
        <w:t xml:space="preserve"> Road</w:t>
      </w:r>
      <w:r w:rsidR="003875FD" w:rsidRPr="00B66D2A">
        <w:rPr>
          <w:rFonts w:ascii="Book Antiqua" w:eastAsia="Times New Roman" w:hAnsi="Book Antiqua"/>
          <w:sz w:val="20"/>
          <w:szCs w:val="20"/>
        </w:rPr>
        <w:t xml:space="preserve"> and Twin Peaks Road roundabout near Marana High School. </w:t>
      </w:r>
      <w:r w:rsidR="003875FD" w:rsidRPr="00B66D2A">
        <w:rPr>
          <w:rFonts w:ascii="Book Antiqua" w:eastAsia="Times New Roman" w:hAnsi="Book Antiqua"/>
          <w:b/>
          <w:bCs/>
          <w:sz w:val="20"/>
          <w:szCs w:val="20"/>
          <w:lang w:val="en"/>
        </w:rPr>
        <w:t xml:space="preserve">Ms. De La Cruz </w:t>
      </w:r>
      <w:r w:rsidR="003875FD" w:rsidRPr="00B66D2A">
        <w:rPr>
          <w:rFonts w:ascii="Book Antiqua" w:eastAsia="Times New Roman" w:hAnsi="Book Antiqua"/>
          <w:sz w:val="20"/>
          <w:szCs w:val="20"/>
          <w:lang w:val="en"/>
        </w:rPr>
        <w:t>reminded the committee members that the Town of Marana will be eligible to apply for the TABY</w:t>
      </w:r>
      <w:r w:rsidR="003875FD" w:rsidRPr="00B66D2A">
        <w:rPr>
          <w:rFonts w:ascii="Book Antiqua" w:eastAsia="Times New Roman" w:hAnsi="Book Antiqua"/>
          <w:sz w:val="20"/>
          <w:szCs w:val="20"/>
        </w:rPr>
        <w:t xml:space="preserve"> grant this fall in October or </w:t>
      </w:r>
      <w:r w:rsidR="00AA3A50" w:rsidRPr="00B66D2A">
        <w:rPr>
          <w:rFonts w:ascii="Book Antiqua" w:eastAsia="Times New Roman" w:hAnsi="Book Antiqua"/>
          <w:sz w:val="20"/>
          <w:szCs w:val="20"/>
        </w:rPr>
        <w:t>November</w:t>
      </w:r>
      <w:r w:rsidR="003875FD" w:rsidRPr="00B66D2A">
        <w:rPr>
          <w:rFonts w:ascii="Book Antiqua" w:eastAsia="Times New Roman" w:hAnsi="Book Antiqua"/>
          <w:sz w:val="20"/>
          <w:szCs w:val="20"/>
        </w:rPr>
        <w:t>.  She suggested the art inst</w:t>
      </w:r>
      <w:r w:rsidR="005209EB" w:rsidRPr="00B66D2A">
        <w:rPr>
          <w:rFonts w:ascii="Book Antiqua" w:eastAsia="Times New Roman" w:hAnsi="Book Antiqua"/>
          <w:sz w:val="20"/>
          <w:szCs w:val="20"/>
        </w:rPr>
        <w:t>a</w:t>
      </w:r>
      <w:r w:rsidR="003875FD" w:rsidRPr="00B66D2A">
        <w:rPr>
          <w:rFonts w:ascii="Book Antiqua" w:eastAsia="Times New Roman" w:hAnsi="Book Antiqua"/>
          <w:sz w:val="20"/>
          <w:szCs w:val="20"/>
        </w:rPr>
        <w:t>llation be place</w:t>
      </w:r>
      <w:r w:rsidR="00AA3A50" w:rsidRPr="00B66D2A">
        <w:rPr>
          <w:rFonts w:ascii="Book Antiqua" w:eastAsia="Times New Roman" w:hAnsi="Book Antiqua"/>
          <w:sz w:val="20"/>
          <w:szCs w:val="20"/>
        </w:rPr>
        <w:t>d</w:t>
      </w:r>
      <w:r w:rsidR="003875FD" w:rsidRPr="00B66D2A">
        <w:rPr>
          <w:rFonts w:ascii="Book Antiqua" w:eastAsia="Times New Roman" w:hAnsi="Book Antiqua"/>
          <w:sz w:val="20"/>
          <w:szCs w:val="20"/>
        </w:rPr>
        <w:t xml:space="preserve"> in the roundabout located at </w:t>
      </w:r>
      <w:proofErr w:type="spellStart"/>
      <w:r w:rsidR="003875FD" w:rsidRPr="00B66D2A">
        <w:rPr>
          <w:rFonts w:ascii="Book Antiqua" w:eastAsia="Times New Roman" w:hAnsi="Book Antiqua"/>
          <w:sz w:val="20"/>
          <w:szCs w:val="20"/>
        </w:rPr>
        <w:t>Sandario</w:t>
      </w:r>
      <w:proofErr w:type="spellEnd"/>
      <w:r w:rsidR="003875FD" w:rsidRPr="00B66D2A">
        <w:rPr>
          <w:rFonts w:ascii="Book Antiqua" w:eastAsia="Times New Roman" w:hAnsi="Book Antiqua"/>
          <w:sz w:val="20"/>
          <w:szCs w:val="20"/>
        </w:rPr>
        <w:t xml:space="preserve"> Road and Twin Peaks Roads</w:t>
      </w:r>
      <w:r w:rsidR="00AA3A50" w:rsidRPr="00B66D2A">
        <w:rPr>
          <w:rFonts w:ascii="Book Antiqua" w:eastAsia="Times New Roman" w:hAnsi="Book Antiqua"/>
          <w:sz w:val="20"/>
          <w:szCs w:val="20"/>
        </w:rPr>
        <w:t xml:space="preserve"> and have a theme that invokes the spirit of Marana High School, possibly including their mascot, a tiger.  The committee discussed several possibilities and how they can include the students in the decision. Ultimately it was decided to table the discussion, think about possibilities</w:t>
      </w:r>
      <w:r w:rsidR="005209EB" w:rsidRPr="00B66D2A">
        <w:rPr>
          <w:rFonts w:ascii="Book Antiqua" w:eastAsia="Times New Roman" w:hAnsi="Book Antiqua"/>
          <w:sz w:val="20"/>
          <w:szCs w:val="20"/>
        </w:rPr>
        <w:t>,</w:t>
      </w:r>
      <w:r w:rsidR="00AA3A50" w:rsidRPr="00B66D2A">
        <w:rPr>
          <w:rFonts w:ascii="Book Antiqua" w:eastAsia="Times New Roman" w:hAnsi="Book Antiqua"/>
          <w:sz w:val="20"/>
          <w:szCs w:val="20"/>
        </w:rPr>
        <w:t xml:space="preserve"> and discuss them at the next meeting.</w:t>
      </w:r>
    </w:p>
    <w:p w14:paraId="76103D95" w14:textId="77777777" w:rsidR="006E70A4" w:rsidRPr="00B66D2A" w:rsidRDefault="006E70A4" w:rsidP="00B66D2A">
      <w:pPr>
        <w:jc w:val="both"/>
        <w:divId w:val="141044757"/>
        <w:rPr>
          <w:rFonts w:ascii="Book Antiqua" w:eastAsia="Times New Roman" w:hAnsi="Book Antiqua"/>
          <w:sz w:val="20"/>
          <w:szCs w:val="20"/>
        </w:rPr>
      </w:pPr>
    </w:p>
    <w:p w14:paraId="2AC5B3BF" w14:textId="4234C5E9" w:rsidR="006D5B47" w:rsidRPr="00B66D2A" w:rsidRDefault="006D5B47" w:rsidP="00B66D2A">
      <w:pPr>
        <w:jc w:val="both"/>
        <w:divId w:val="141044757"/>
        <w:rPr>
          <w:rFonts w:ascii="Book Antiqua" w:eastAsia="Times New Roman" w:hAnsi="Book Antiqua"/>
          <w:sz w:val="20"/>
          <w:szCs w:val="20"/>
        </w:rPr>
      </w:pPr>
    </w:p>
    <w:p w14:paraId="7CAF49D8" w14:textId="7E976D14" w:rsidR="000E26DA" w:rsidRPr="00B66D2A" w:rsidRDefault="00585888" w:rsidP="00B66D2A">
      <w:pPr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FUTURE AGENDA ITEMS</w:t>
      </w:r>
    </w:p>
    <w:p w14:paraId="4D4849B7" w14:textId="77777777" w:rsidR="00DF2634" w:rsidRPr="00B66D2A" w:rsidRDefault="00AA3A50" w:rsidP="00B66D2A">
      <w:pPr>
        <w:pStyle w:val="ListParagraph"/>
        <w:numPr>
          <w:ilvl w:val="0"/>
          <w:numId w:val="32"/>
        </w:numPr>
        <w:jc w:val="both"/>
        <w:divId w:val="141044757"/>
        <w:rPr>
          <w:rFonts w:ascii="Book Antiqua" w:eastAsia="Times New Roman" w:hAnsi="Book Antiqua"/>
          <w:sz w:val="20"/>
          <w:szCs w:val="20"/>
        </w:rPr>
      </w:pPr>
      <w:r w:rsidRPr="00B66D2A">
        <w:rPr>
          <w:rFonts w:ascii="Book Antiqua" w:eastAsia="Times New Roman" w:hAnsi="Book Antiqua"/>
          <w:sz w:val="20"/>
          <w:szCs w:val="20"/>
        </w:rPr>
        <w:t>Schedule a tour of the Loop to see where it would be best to place public art.</w:t>
      </w:r>
    </w:p>
    <w:p w14:paraId="70F0B847" w14:textId="12408165" w:rsidR="00DF2634" w:rsidRPr="00B66D2A" w:rsidRDefault="00AA3A50" w:rsidP="00B66D2A">
      <w:pPr>
        <w:pStyle w:val="ListParagraph"/>
        <w:numPr>
          <w:ilvl w:val="0"/>
          <w:numId w:val="32"/>
        </w:numPr>
        <w:jc w:val="both"/>
        <w:divId w:val="141044757"/>
        <w:rPr>
          <w:rFonts w:ascii="Book Antiqua" w:eastAsia="Times New Roman" w:hAnsi="Book Antiqua"/>
          <w:sz w:val="20"/>
          <w:szCs w:val="20"/>
        </w:rPr>
      </w:pPr>
      <w:r w:rsidRPr="00B66D2A">
        <w:rPr>
          <w:rFonts w:ascii="Book Antiqua" w:eastAsia="Times New Roman" w:hAnsi="Book Antiqua"/>
          <w:sz w:val="20"/>
          <w:szCs w:val="20"/>
        </w:rPr>
        <w:t xml:space="preserve">Work with the county to determine if it is feasible to add art to the EL Rio Preserve where the bike rack is currently located.  </w:t>
      </w:r>
    </w:p>
    <w:p w14:paraId="09A7E2AB" w14:textId="77777777" w:rsidR="00DF2634" w:rsidRPr="00B66D2A" w:rsidRDefault="00350C00" w:rsidP="00B66D2A">
      <w:pPr>
        <w:pStyle w:val="ListParagraph"/>
        <w:numPr>
          <w:ilvl w:val="0"/>
          <w:numId w:val="32"/>
        </w:numPr>
        <w:jc w:val="both"/>
        <w:divId w:val="141044757"/>
        <w:rPr>
          <w:rFonts w:ascii="Book Antiqua" w:hAnsi="Book Antiqua"/>
          <w:b/>
          <w:bCs/>
          <w:color w:val="000000"/>
          <w:sz w:val="20"/>
          <w:szCs w:val="20"/>
          <w:lang w:val="en"/>
        </w:rPr>
      </w:pPr>
      <w:r w:rsidRPr="00B66D2A">
        <w:rPr>
          <w:rFonts w:ascii="Book Antiqua" w:eastAsia="Times New Roman" w:hAnsi="Book Antiqua"/>
          <w:sz w:val="20"/>
          <w:szCs w:val="20"/>
        </w:rPr>
        <w:t>Discussion on the type of art the committee would like</w:t>
      </w:r>
      <w:r w:rsidR="00AA3A50" w:rsidRPr="00B66D2A">
        <w:rPr>
          <w:rFonts w:ascii="Book Antiqua" w:eastAsia="Times New Roman" w:hAnsi="Book Antiqua"/>
          <w:sz w:val="20"/>
          <w:szCs w:val="20"/>
        </w:rPr>
        <w:t xml:space="preserve"> place at the </w:t>
      </w:r>
      <w:proofErr w:type="spellStart"/>
      <w:r w:rsidR="00AA3A50" w:rsidRPr="00B66D2A">
        <w:rPr>
          <w:rFonts w:ascii="Book Antiqua" w:eastAsia="Times New Roman" w:hAnsi="Book Antiqua"/>
          <w:sz w:val="20"/>
          <w:szCs w:val="20"/>
        </w:rPr>
        <w:t>Sandario</w:t>
      </w:r>
      <w:proofErr w:type="spellEnd"/>
      <w:r w:rsidR="00AA3A50" w:rsidRPr="00B66D2A">
        <w:rPr>
          <w:rFonts w:ascii="Book Antiqua" w:eastAsia="Times New Roman" w:hAnsi="Book Antiqua"/>
          <w:sz w:val="20"/>
          <w:szCs w:val="20"/>
        </w:rPr>
        <w:t xml:space="preserve"> Road and Twin Peaks Road roundabout near Marana High School and</w:t>
      </w:r>
      <w:r w:rsidRPr="00B66D2A">
        <w:rPr>
          <w:rFonts w:ascii="Book Antiqua" w:eastAsia="Times New Roman" w:hAnsi="Book Antiqua"/>
          <w:sz w:val="20"/>
          <w:szCs w:val="20"/>
        </w:rPr>
        <w:t xml:space="preserve"> </w:t>
      </w:r>
      <w:r w:rsidR="00AA3A50" w:rsidRPr="00B66D2A">
        <w:rPr>
          <w:rFonts w:ascii="Book Antiqua" w:eastAsia="Times New Roman" w:hAnsi="Book Antiqua"/>
          <w:sz w:val="20"/>
          <w:szCs w:val="20"/>
        </w:rPr>
        <w:t>how to involve the students</w:t>
      </w:r>
      <w:r w:rsidRPr="00B66D2A">
        <w:rPr>
          <w:rFonts w:ascii="Book Antiqua" w:eastAsia="Times New Roman" w:hAnsi="Book Antiqua"/>
          <w:sz w:val="20"/>
          <w:szCs w:val="20"/>
        </w:rPr>
        <w:t>.</w:t>
      </w:r>
      <w:r w:rsidR="00AA3A50" w:rsidRPr="00B66D2A">
        <w:rPr>
          <w:rFonts w:ascii="Book Antiqua" w:eastAsia="Times New Roman" w:hAnsi="Book Antiqua"/>
          <w:sz w:val="20"/>
          <w:szCs w:val="20"/>
        </w:rPr>
        <w:t xml:space="preserve"> </w:t>
      </w:r>
    </w:p>
    <w:p w14:paraId="4C4EA0CA" w14:textId="77777777" w:rsidR="00DF2634" w:rsidRPr="00B66D2A" w:rsidRDefault="00DF2634" w:rsidP="00B66D2A">
      <w:pPr>
        <w:ind w:left="360"/>
        <w:jc w:val="both"/>
        <w:divId w:val="141044757"/>
        <w:rPr>
          <w:rFonts w:ascii="Book Antiqua" w:hAnsi="Book Antiqua"/>
          <w:b/>
          <w:bCs/>
          <w:color w:val="000000"/>
          <w:sz w:val="20"/>
          <w:szCs w:val="20"/>
          <w:lang w:val="en"/>
        </w:rPr>
      </w:pPr>
    </w:p>
    <w:p w14:paraId="78D9D61A" w14:textId="08AF68A8" w:rsidR="00585888" w:rsidRPr="00B66D2A" w:rsidRDefault="00585888" w:rsidP="00B66D2A">
      <w:pPr>
        <w:jc w:val="both"/>
        <w:divId w:val="141044757"/>
        <w:rPr>
          <w:rStyle w:val="Strong"/>
          <w:rFonts w:ascii="Book Antiqua" w:hAnsi="Book Antiqua"/>
          <w:color w:val="000000"/>
          <w:sz w:val="20"/>
          <w:szCs w:val="20"/>
          <w:lang w:val="en"/>
        </w:rPr>
      </w:pPr>
      <w:r w:rsidRPr="00B66D2A">
        <w:rPr>
          <w:rStyle w:val="Strong"/>
          <w:rFonts w:ascii="Book Antiqua" w:hAnsi="Book Antiqua"/>
          <w:color w:val="000000"/>
          <w:sz w:val="20"/>
          <w:szCs w:val="20"/>
          <w:lang w:val="en"/>
        </w:rPr>
        <w:t>ADJOURNMENT</w:t>
      </w:r>
    </w:p>
    <w:p w14:paraId="5A2A7387" w14:textId="37FF4196" w:rsidR="00350C00" w:rsidRPr="00B66D2A" w:rsidRDefault="00B012B9" w:rsidP="00B66D2A">
      <w:pPr>
        <w:pStyle w:val="ListParagraph"/>
        <w:jc w:val="both"/>
        <w:divId w:val="141044757"/>
        <w:rPr>
          <w:rFonts w:ascii="Book Antiqua" w:eastAsia="Times New Roman" w:hAnsi="Book Antiqua"/>
          <w:b/>
          <w:bCs/>
          <w:i/>
          <w:iCs/>
          <w:sz w:val="20"/>
          <w:szCs w:val="20"/>
        </w:rPr>
      </w:pPr>
      <w:r w:rsidRPr="00B66D2A">
        <w:rPr>
          <w:rFonts w:ascii="Book Antiqua" w:eastAsia="Times New Roman" w:hAnsi="Book Antiqua"/>
          <w:b/>
          <w:bCs/>
          <w:i/>
          <w:iCs/>
          <w:color w:val="000000"/>
          <w:sz w:val="20"/>
          <w:szCs w:val="20"/>
          <w:lang w:val="en"/>
        </w:rPr>
        <w:t>Ms.</w:t>
      </w:r>
      <w:r w:rsidRPr="00B66D2A">
        <w:rPr>
          <w:rFonts w:ascii="Book Antiqua" w:eastAsia="Times New Roman" w:hAnsi="Book Antiqua"/>
          <w:b/>
          <w:bCs/>
          <w:i/>
          <w:iCs/>
          <w:sz w:val="20"/>
          <w:szCs w:val="20"/>
          <w:lang w:val="en"/>
        </w:rPr>
        <w:t xml:space="preserve"> De La Cruz asked for a motion to adjourn the meeting.  </w:t>
      </w:r>
      <w:r w:rsidR="00350C00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 xml:space="preserve">Committee Member Barnett moved to adjourn the meeting. Committee Member </w:t>
      </w:r>
      <w:r w:rsidR="00AA3A50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>Burruel</w:t>
      </w:r>
      <w:r w:rsidR="00350C00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 xml:space="preserve"> seconded the motion. The motion passed, </w:t>
      </w:r>
      <w:r w:rsidR="00AA3A50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>6</w:t>
      </w:r>
      <w:r w:rsidR="00350C00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 xml:space="preserve">–0.  The meeting adjourned at </w:t>
      </w:r>
      <w:r w:rsidR="00AA3A50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>2:03</w:t>
      </w:r>
      <w:r w:rsidR="001D1B10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 xml:space="preserve"> PM</w:t>
      </w:r>
      <w:r w:rsidR="00350C00" w:rsidRPr="00B66D2A">
        <w:rPr>
          <w:rFonts w:ascii="Book Antiqua" w:eastAsia="Times New Roman" w:hAnsi="Book Antiqua"/>
          <w:b/>
          <w:bCs/>
          <w:i/>
          <w:iCs/>
          <w:sz w:val="20"/>
          <w:szCs w:val="20"/>
        </w:rPr>
        <w:t>.</w:t>
      </w:r>
    </w:p>
    <w:p w14:paraId="7E388805" w14:textId="299EEFE4" w:rsidR="009C36DF" w:rsidRPr="00B66D2A" w:rsidRDefault="009C36DF" w:rsidP="00B66D2A">
      <w:pPr>
        <w:pStyle w:val="ListParagraph"/>
        <w:jc w:val="both"/>
        <w:divId w:val="141044757"/>
        <w:rPr>
          <w:rFonts w:ascii="Book Antiqua" w:hAnsi="Book Antiqua"/>
          <w:color w:val="000000"/>
          <w:sz w:val="20"/>
          <w:szCs w:val="20"/>
          <w:lang w:val="en"/>
        </w:rPr>
      </w:pPr>
    </w:p>
    <w:p w14:paraId="54C6B3F2" w14:textId="77777777" w:rsidR="0058613F" w:rsidRPr="00B66D2A" w:rsidRDefault="0058613F">
      <w:pPr>
        <w:pStyle w:val="ListParagraph"/>
        <w:rPr>
          <w:rFonts w:ascii="Book Antiqua" w:hAnsi="Book Antiqua"/>
          <w:color w:val="000000"/>
          <w:sz w:val="20"/>
          <w:szCs w:val="20"/>
          <w:lang w:val="en"/>
        </w:rPr>
      </w:pPr>
    </w:p>
    <w:sectPr w:rsidR="0058613F" w:rsidRPr="00B66D2A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BDEC3" w14:textId="77777777" w:rsidR="00005D94" w:rsidRDefault="00005D94" w:rsidP="0079130C">
      <w:r>
        <w:separator/>
      </w:r>
    </w:p>
  </w:endnote>
  <w:endnote w:type="continuationSeparator" w:id="0">
    <w:p w14:paraId="26765F9A" w14:textId="77777777" w:rsidR="00005D94" w:rsidRDefault="00005D94" w:rsidP="0079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9418E" w14:textId="3DD3F4CB" w:rsidR="0079130C" w:rsidRPr="0079130C" w:rsidRDefault="0079130C">
    <w:pPr>
      <w:tabs>
        <w:tab w:val="center" w:pos="4550"/>
        <w:tab w:val="left" w:pos="5818"/>
      </w:tabs>
      <w:ind w:right="260"/>
      <w:jc w:val="right"/>
      <w:rPr>
        <w:rFonts w:ascii="Book Antiqua" w:hAnsi="Book Antiqua"/>
        <w:color w:val="071320" w:themeColor="text2" w:themeShade="80"/>
      </w:rPr>
    </w:pPr>
    <w:r w:rsidRPr="0079130C">
      <w:rPr>
        <w:rFonts w:ascii="Book Antiqua" w:hAnsi="Book Antiqua"/>
        <w:spacing w:val="60"/>
      </w:rPr>
      <w:t>Page</w:t>
    </w:r>
    <w:r w:rsidRPr="0079130C">
      <w:rPr>
        <w:rFonts w:ascii="Book Antiqua" w:hAnsi="Book Antiqua"/>
        <w:color w:val="2C7FCE" w:themeColor="text2" w:themeTint="99"/>
      </w:rPr>
      <w:t xml:space="preserve"> </w:t>
    </w:r>
    <w:r w:rsidRPr="0079130C">
      <w:rPr>
        <w:rFonts w:ascii="Book Antiqua" w:hAnsi="Book Antiqua"/>
        <w:color w:val="0A1D30" w:themeColor="text2" w:themeShade="BF"/>
      </w:rPr>
      <w:fldChar w:fldCharType="begin"/>
    </w:r>
    <w:r w:rsidRPr="0079130C">
      <w:rPr>
        <w:rFonts w:ascii="Book Antiqua" w:hAnsi="Book Antiqua"/>
        <w:color w:val="0A1D30" w:themeColor="text2" w:themeShade="BF"/>
      </w:rPr>
      <w:instrText xml:space="preserve"> PAGE   \* MERGEFORMAT </w:instrText>
    </w:r>
    <w:r w:rsidRPr="0079130C">
      <w:rPr>
        <w:rFonts w:ascii="Book Antiqua" w:hAnsi="Book Antiqua"/>
        <w:color w:val="0A1D30" w:themeColor="text2" w:themeShade="BF"/>
      </w:rPr>
      <w:fldChar w:fldCharType="separate"/>
    </w:r>
    <w:r w:rsidRPr="0079130C">
      <w:rPr>
        <w:rFonts w:ascii="Book Antiqua" w:hAnsi="Book Antiqua"/>
        <w:noProof/>
        <w:color w:val="0A1D30" w:themeColor="text2" w:themeShade="BF"/>
      </w:rPr>
      <w:t>1</w:t>
    </w:r>
    <w:r w:rsidRPr="0079130C">
      <w:rPr>
        <w:rFonts w:ascii="Book Antiqua" w:hAnsi="Book Antiqua"/>
        <w:color w:val="0A1D30" w:themeColor="text2" w:themeShade="BF"/>
      </w:rPr>
      <w:fldChar w:fldCharType="end"/>
    </w:r>
    <w:r w:rsidRPr="0079130C">
      <w:rPr>
        <w:rFonts w:ascii="Book Antiqua" w:hAnsi="Book Antiqua"/>
        <w:color w:val="0A1D30" w:themeColor="text2" w:themeShade="BF"/>
      </w:rPr>
      <w:t xml:space="preserve"> of </w:t>
    </w:r>
    <w:r w:rsidRPr="0079130C">
      <w:rPr>
        <w:rFonts w:ascii="Book Antiqua" w:hAnsi="Book Antiqua"/>
        <w:color w:val="0A1D30" w:themeColor="text2" w:themeShade="BF"/>
      </w:rPr>
      <w:fldChar w:fldCharType="begin"/>
    </w:r>
    <w:r w:rsidRPr="0079130C">
      <w:rPr>
        <w:rFonts w:ascii="Book Antiqua" w:hAnsi="Book Antiqua"/>
        <w:color w:val="0A1D30" w:themeColor="text2" w:themeShade="BF"/>
      </w:rPr>
      <w:instrText xml:space="preserve"> NUMPAGES  \* Arabic  \* MERGEFORMAT </w:instrText>
    </w:r>
    <w:r w:rsidRPr="0079130C">
      <w:rPr>
        <w:rFonts w:ascii="Book Antiqua" w:hAnsi="Book Antiqua"/>
        <w:color w:val="0A1D30" w:themeColor="text2" w:themeShade="BF"/>
      </w:rPr>
      <w:fldChar w:fldCharType="separate"/>
    </w:r>
    <w:r w:rsidRPr="0079130C">
      <w:rPr>
        <w:rFonts w:ascii="Book Antiqua" w:hAnsi="Book Antiqua"/>
        <w:noProof/>
        <w:color w:val="0A1D30" w:themeColor="text2" w:themeShade="BF"/>
      </w:rPr>
      <w:t>1</w:t>
    </w:r>
    <w:r w:rsidRPr="0079130C">
      <w:rPr>
        <w:rFonts w:ascii="Book Antiqua" w:hAnsi="Book Antiqua"/>
        <w:color w:val="0A1D30" w:themeColor="text2" w:themeShade="BF"/>
      </w:rPr>
      <w:fldChar w:fldCharType="end"/>
    </w:r>
  </w:p>
  <w:p w14:paraId="45FB5768" w14:textId="77777777" w:rsidR="0079130C" w:rsidRDefault="00791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AB312" w14:textId="77777777" w:rsidR="00005D94" w:rsidRDefault="00005D94" w:rsidP="0079130C">
      <w:r>
        <w:separator/>
      </w:r>
    </w:p>
  </w:footnote>
  <w:footnote w:type="continuationSeparator" w:id="0">
    <w:p w14:paraId="702D042E" w14:textId="77777777" w:rsidR="00005D94" w:rsidRDefault="00005D94" w:rsidP="0079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558558"/>
      <w:docPartObj>
        <w:docPartGallery w:val="Watermarks"/>
        <w:docPartUnique/>
      </w:docPartObj>
    </w:sdtPr>
    <w:sdtEndPr/>
    <w:sdtContent>
      <w:p w14:paraId="05260F5F" w14:textId="76E2F4AD" w:rsidR="0079130C" w:rsidRDefault="00005D94">
        <w:pPr>
          <w:pStyle w:val="Header"/>
        </w:pPr>
        <w:r>
          <w:rPr>
            <w:noProof/>
          </w:rPr>
          <w:pict w14:anchorId="10A108B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72258"/>
    <w:multiLevelType w:val="multilevel"/>
    <w:tmpl w:val="9D9A9B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9497B"/>
    <w:multiLevelType w:val="multilevel"/>
    <w:tmpl w:val="7A4075F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15900"/>
    <w:multiLevelType w:val="hybridMultilevel"/>
    <w:tmpl w:val="77383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473B9"/>
    <w:multiLevelType w:val="hybridMultilevel"/>
    <w:tmpl w:val="6B5618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64897"/>
    <w:multiLevelType w:val="multilevel"/>
    <w:tmpl w:val="12303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5207AF"/>
    <w:multiLevelType w:val="hybridMultilevel"/>
    <w:tmpl w:val="073CCDE2"/>
    <w:lvl w:ilvl="0" w:tplc="4FAC0DCE">
      <w:start w:val="1"/>
      <w:numFmt w:val="upperLetter"/>
      <w:lvlText w:val="%1."/>
      <w:lvlJc w:val="left"/>
      <w:pPr>
        <w:ind w:left="90" w:hanging="450"/>
      </w:pPr>
      <w:rPr>
        <w:rFonts w:eastAsia="Book Antiqua" w:cs="Book Antiqu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2945CC8"/>
    <w:multiLevelType w:val="hybridMultilevel"/>
    <w:tmpl w:val="4F9A6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D6721"/>
    <w:multiLevelType w:val="multilevel"/>
    <w:tmpl w:val="56E62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D11E90"/>
    <w:multiLevelType w:val="hybridMultilevel"/>
    <w:tmpl w:val="6BC282C8"/>
    <w:lvl w:ilvl="0" w:tplc="5E8CB208">
      <w:start w:val="2"/>
      <w:numFmt w:val="upperLetter"/>
      <w:lvlText w:val="%1."/>
      <w:lvlJc w:val="left"/>
      <w:pPr>
        <w:ind w:left="720" w:hanging="360"/>
      </w:pPr>
      <w:rPr>
        <w:rFonts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44DE7"/>
    <w:multiLevelType w:val="hybridMultilevel"/>
    <w:tmpl w:val="50FAF4BA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4C60D8"/>
    <w:multiLevelType w:val="hybridMultilevel"/>
    <w:tmpl w:val="EDE2A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D66F6"/>
    <w:multiLevelType w:val="hybridMultilevel"/>
    <w:tmpl w:val="9808F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17FD5"/>
    <w:multiLevelType w:val="hybridMultilevel"/>
    <w:tmpl w:val="D714A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875AC1"/>
    <w:multiLevelType w:val="multilevel"/>
    <w:tmpl w:val="DDAE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7C119E"/>
    <w:multiLevelType w:val="hybridMultilevel"/>
    <w:tmpl w:val="3C16857E"/>
    <w:lvl w:ilvl="0" w:tplc="B2A2A18E">
      <w:start w:val="2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43317C83"/>
    <w:multiLevelType w:val="hybridMultilevel"/>
    <w:tmpl w:val="FA2C27D6"/>
    <w:lvl w:ilvl="0" w:tplc="19BED4E6">
      <w:start w:val="1"/>
      <w:numFmt w:val="upperLetter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4EA1346A"/>
    <w:multiLevelType w:val="hybridMultilevel"/>
    <w:tmpl w:val="08FE6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882481"/>
    <w:multiLevelType w:val="hybridMultilevel"/>
    <w:tmpl w:val="C98EC3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24B29"/>
    <w:multiLevelType w:val="hybridMultilevel"/>
    <w:tmpl w:val="663A40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9C6CC8"/>
    <w:multiLevelType w:val="hybridMultilevel"/>
    <w:tmpl w:val="5030A4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47A98"/>
    <w:multiLevelType w:val="hybridMultilevel"/>
    <w:tmpl w:val="FA7E6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F021F"/>
    <w:multiLevelType w:val="multilevel"/>
    <w:tmpl w:val="3AA08B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2D0307"/>
    <w:multiLevelType w:val="hybridMultilevel"/>
    <w:tmpl w:val="858E25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DC3"/>
    <w:multiLevelType w:val="hybridMultilevel"/>
    <w:tmpl w:val="3C5CDF7C"/>
    <w:lvl w:ilvl="0" w:tplc="0409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4" w15:restartNumberingAfterBreak="0">
    <w:nsid w:val="68FE33DC"/>
    <w:multiLevelType w:val="hybridMultilevel"/>
    <w:tmpl w:val="D43818C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403FA1"/>
    <w:multiLevelType w:val="multilevel"/>
    <w:tmpl w:val="8632BA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BE66B1"/>
    <w:multiLevelType w:val="multilevel"/>
    <w:tmpl w:val="D196F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71C149B1"/>
    <w:multiLevelType w:val="hybridMultilevel"/>
    <w:tmpl w:val="1C0A12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E063A"/>
    <w:multiLevelType w:val="hybridMultilevel"/>
    <w:tmpl w:val="D1008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5B7A4A"/>
    <w:multiLevelType w:val="hybridMultilevel"/>
    <w:tmpl w:val="819CB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B06942"/>
    <w:multiLevelType w:val="multilevel"/>
    <w:tmpl w:val="AE84B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D9D4802"/>
    <w:multiLevelType w:val="hybridMultilevel"/>
    <w:tmpl w:val="8CF8A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718147">
    <w:abstractNumId w:val="26"/>
  </w:num>
  <w:num w:numId="2" w16cid:durableId="2064014386">
    <w:abstractNumId w:val="5"/>
  </w:num>
  <w:num w:numId="3" w16cid:durableId="1082677432">
    <w:abstractNumId w:val="14"/>
  </w:num>
  <w:num w:numId="4" w16cid:durableId="1114053107">
    <w:abstractNumId w:val="9"/>
  </w:num>
  <w:num w:numId="5" w16cid:durableId="221671979">
    <w:abstractNumId w:val="19"/>
  </w:num>
  <w:num w:numId="6" w16cid:durableId="1425951908">
    <w:abstractNumId w:val="17"/>
  </w:num>
  <w:num w:numId="7" w16cid:durableId="178466633">
    <w:abstractNumId w:val="3"/>
  </w:num>
  <w:num w:numId="8" w16cid:durableId="872351724">
    <w:abstractNumId w:val="15"/>
  </w:num>
  <w:num w:numId="9" w16cid:durableId="557127721">
    <w:abstractNumId w:val="0"/>
  </w:num>
  <w:num w:numId="10" w16cid:durableId="1174223275">
    <w:abstractNumId w:val="4"/>
  </w:num>
  <w:num w:numId="11" w16cid:durableId="586353819">
    <w:abstractNumId w:val="16"/>
  </w:num>
  <w:num w:numId="12" w16cid:durableId="1520771642">
    <w:abstractNumId w:val="12"/>
  </w:num>
  <w:num w:numId="13" w16cid:durableId="771390628">
    <w:abstractNumId w:val="29"/>
  </w:num>
  <w:num w:numId="14" w16cid:durableId="1331711489">
    <w:abstractNumId w:val="11"/>
  </w:num>
  <w:num w:numId="15" w16cid:durableId="1928733132">
    <w:abstractNumId w:val="18"/>
  </w:num>
  <w:num w:numId="16" w16cid:durableId="1228032588">
    <w:abstractNumId w:val="6"/>
  </w:num>
  <w:num w:numId="17" w16cid:durableId="181285304">
    <w:abstractNumId w:val="13"/>
  </w:num>
  <w:num w:numId="18" w16cid:durableId="1469738447">
    <w:abstractNumId w:val="27"/>
  </w:num>
  <w:num w:numId="19" w16cid:durableId="1478380531">
    <w:abstractNumId w:val="28"/>
  </w:num>
  <w:num w:numId="20" w16cid:durableId="2110536973">
    <w:abstractNumId w:val="23"/>
  </w:num>
  <w:num w:numId="21" w16cid:durableId="2001538612">
    <w:abstractNumId w:val="10"/>
  </w:num>
  <w:num w:numId="22" w16cid:durableId="1668249414">
    <w:abstractNumId w:val="7"/>
  </w:num>
  <w:num w:numId="23" w16cid:durableId="1441950914">
    <w:abstractNumId w:val="21"/>
  </w:num>
  <w:num w:numId="24" w16cid:durableId="2079476821">
    <w:abstractNumId w:val="1"/>
  </w:num>
  <w:num w:numId="25" w16cid:durableId="223570318">
    <w:abstractNumId w:val="30"/>
  </w:num>
  <w:num w:numId="26" w16cid:durableId="32273146">
    <w:abstractNumId w:val="8"/>
  </w:num>
  <w:num w:numId="27" w16cid:durableId="62677142">
    <w:abstractNumId w:val="25"/>
  </w:num>
  <w:num w:numId="28" w16cid:durableId="132405386">
    <w:abstractNumId w:val="24"/>
  </w:num>
  <w:num w:numId="29" w16cid:durableId="1199388885">
    <w:abstractNumId w:val="2"/>
  </w:num>
  <w:num w:numId="30" w16cid:durableId="22370492">
    <w:abstractNumId w:val="31"/>
  </w:num>
  <w:num w:numId="31" w16cid:durableId="285238204">
    <w:abstractNumId w:val="22"/>
  </w:num>
  <w:num w:numId="32" w16cid:durableId="173384390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FC"/>
    <w:rsid w:val="00005D94"/>
    <w:rsid w:val="00064FC5"/>
    <w:rsid w:val="00065398"/>
    <w:rsid w:val="000E26DA"/>
    <w:rsid w:val="000E64FC"/>
    <w:rsid w:val="001131CF"/>
    <w:rsid w:val="00116DCD"/>
    <w:rsid w:val="00124063"/>
    <w:rsid w:val="00125741"/>
    <w:rsid w:val="00142802"/>
    <w:rsid w:val="001806B9"/>
    <w:rsid w:val="001A4EE1"/>
    <w:rsid w:val="001C3B70"/>
    <w:rsid w:val="001D1B10"/>
    <w:rsid w:val="001D7901"/>
    <w:rsid w:val="001F01DD"/>
    <w:rsid w:val="002022C8"/>
    <w:rsid w:val="0020343C"/>
    <w:rsid w:val="00213859"/>
    <w:rsid w:val="00221088"/>
    <w:rsid w:val="002421E9"/>
    <w:rsid w:val="002775CC"/>
    <w:rsid w:val="002801A9"/>
    <w:rsid w:val="00284C24"/>
    <w:rsid w:val="002856A9"/>
    <w:rsid w:val="00286682"/>
    <w:rsid w:val="002C21CB"/>
    <w:rsid w:val="002C37CB"/>
    <w:rsid w:val="002D4414"/>
    <w:rsid w:val="002D47D0"/>
    <w:rsid w:val="002E323B"/>
    <w:rsid w:val="002E4358"/>
    <w:rsid w:val="002F5DC0"/>
    <w:rsid w:val="0030265E"/>
    <w:rsid w:val="00313D57"/>
    <w:rsid w:val="00315FA9"/>
    <w:rsid w:val="00350C00"/>
    <w:rsid w:val="00353D00"/>
    <w:rsid w:val="00367BD8"/>
    <w:rsid w:val="0037594A"/>
    <w:rsid w:val="003875FD"/>
    <w:rsid w:val="00394342"/>
    <w:rsid w:val="003E4C79"/>
    <w:rsid w:val="00406531"/>
    <w:rsid w:val="00407B4C"/>
    <w:rsid w:val="00445939"/>
    <w:rsid w:val="004507DA"/>
    <w:rsid w:val="0045432B"/>
    <w:rsid w:val="00474C85"/>
    <w:rsid w:val="004F3FC5"/>
    <w:rsid w:val="005025DF"/>
    <w:rsid w:val="00504B25"/>
    <w:rsid w:val="0051338A"/>
    <w:rsid w:val="005209EB"/>
    <w:rsid w:val="00526E48"/>
    <w:rsid w:val="00554EEE"/>
    <w:rsid w:val="00564D37"/>
    <w:rsid w:val="00565F5C"/>
    <w:rsid w:val="00566E15"/>
    <w:rsid w:val="00573BF2"/>
    <w:rsid w:val="00580765"/>
    <w:rsid w:val="00585888"/>
    <w:rsid w:val="0058613F"/>
    <w:rsid w:val="0059326B"/>
    <w:rsid w:val="005E3964"/>
    <w:rsid w:val="005F6109"/>
    <w:rsid w:val="00600ADC"/>
    <w:rsid w:val="00601A72"/>
    <w:rsid w:val="00652268"/>
    <w:rsid w:val="006B1836"/>
    <w:rsid w:val="006B7DB6"/>
    <w:rsid w:val="006C6C93"/>
    <w:rsid w:val="006C79D7"/>
    <w:rsid w:val="006D5B47"/>
    <w:rsid w:val="006E13B5"/>
    <w:rsid w:val="006E3F7B"/>
    <w:rsid w:val="006E70A4"/>
    <w:rsid w:val="006F713D"/>
    <w:rsid w:val="006F7F5A"/>
    <w:rsid w:val="00704B23"/>
    <w:rsid w:val="00722F1F"/>
    <w:rsid w:val="00744758"/>
    <w:rsid w:val="007550FE"/>
    <w:rsid w:val="007749FE"/>
    <w:rsid w:val="0079130C"/>
    <w:rsid w:val="007A4DDD"/>
    <w:rsid w:val="007B6737"/>
    <w:rsid w:val="00805B17"/>
    <w:rsid w:val="008104BB"/>
    <w:rsid w:val="0081620F"/>
    <w:rsid w:val="008234A5"/>
    <w:rsid w:val="008303BA"/>
    <w:rsid w:val="00837105"/>
    <w:rsid w:val="00860484"/>
    <w:rsid w:val="00874B02"/>
    <w:rsid w:val="008A0C81"/>
    <w:rsid w:val="008A129A"/>
    <w:rsid w:val="008C1225"/>
    <w:rsid w:val="008D088E"/>
    <w:rsid w:val="008E57B3"/>
    <w:rsid w:val="00921DF6"/>
    <w:rsid w:val="00935D2B"/>
    <w:rsid w:val="00964641"/>
    <w:rsid w:val="00972FB4"/>
    <w:rsid w:val="009842A3"/>
    <w:rsid w:val="0099188D"/>
    <w:rsid w:val="009B7E58"/>
    <w:rsid w:val="009C36DF"/>
    <w:rsid w:val="009E0337"/>
    <w:rsid w:val="009F5D7D"/>
    <w:rsid w:val="00A1486C"/>
    <w:rsid w:val="00A2531C"/>
    <w:rsid w:val="00A3695B"/>
    <w:rsid w:val="00A801B1"/>
    <w:rsid w:val="00AA3A50"/>
    <w:rsid w:val="00AB53F3"/>
    <w:rsid w:val="00AC05A0"/>
    <w:rsid w:val="00AC719F"/>
    <w:rsid w:val="00AD060D"/>
    <w:rsid w:val="00AF2A5C"/>
    <w:rsid w:val="00B012B9"/>
    <w:rsid w:val="00B14793"/>
    <w:rsid w:val="00B20556"/>
    <w:rsid w:val="00B20A49"/>
    <w:rsid w:val="00B47092"/>
    <w:rsid w:val="00B53E64"/>
    <w:rsid w:val="00B55960"/>
    <w:rsid w:val="00B66D2A"/>
    <w:rsid w:val="00BC7BE5"/>
    <w:rsid w:val="00BD4F79"/>
    <w:rsid w:val="00BE460F"/>
    <w:rsid w:val="00BF55CC"/>
    <w:rsid w:val="00C13EDE"/>
    <w:rsid w:val="00C231E4"/>
    <w:rsid w:val="00C40BDE"/>
    <w:rsid w:val="00C8356C"/>
    <w:rsid w:val="00C94078"/>
    <w:rsid w:val="00CC0B79"/>
    <w:rsid w:val="00CE1732"/>
    <w:rsid w:val="00CE2786"/>
    <w:rsid w:val="00CF1203"/>
    <w:rsid w:val="00D03436"/>
    <w:rsid w:val="00D153AE"/>
    <w:rsid w:val="00D21CE0"/>
    <w:rsid w:val="00D33476"/>
    <w:rsid w:val="00D83045"/>
    <w:rsid w:val="00D866D9"/>
    <w:rsid w:val="00DA0CC0"/>
    <w:rsid w:val="00DA0E48"/>
    <w:rsid w:val="00DA58D3"/>
    <w:rsid w:val="00DB69B5"/>
    <w:rsid w:val="00DC0330"/>
    <w:rsid w:val="00DF0478"/>
    <w:rsid w:val="00DF2634"/>
    <w:rsid w:val="00DF7F32"/>
    <w:rsid w:val="00E05DE5"/>
    <w:rsid w:val="00E326EC"/>
    <w:rsid w:val="00E44794"/>
    <w:rsid w:val="00E742AF"/>
    <w:rsid w:val="00E81C73"/>
    <w:rsid w:val="00E90299"/>
    <w:rsid w:val="00EA03C7"/>
    <w:rsid w:val="00EA16E4"/>
    <w:rsid w:val="00EC396A"/>
    <w:rsid w:val="00ED1F61"/>
    <w:rsid w:val="00EF416A"/>
    <w:rsid w:val="00F017A8"/>
    <w:rsid w:val="00F359AB"/>
    <w:rsid w:val="00F46EB5"/>
    <w:rsid w:val="00F62B16"/>
    <w:rsid w:val="00F928AD"/>
    <w:rsid w:val="00F97C52"/>
    <w:rsid w:val="00FA177C"/>
    <w:rsid w:val="00FA3F31"/>
    <w:rsid w:val="00FE0E8D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5FD19C"/>
  <w15:chartTrackingRefBased/>
  <w15:docId w15:val="{5FBD5B39-7D20-4418-B23E-828563C55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010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20"/>
      <w:jc w:val="center"/>
      <w:outlineLvl w:val="0"/>
    </w:pPr>
    <w:rPr>
      <w:b/>
      <w:bCs/>
      <w:kern w:val="36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4"/>
      <w:szCs w:val="34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9"/>
      <w:szCs w:val="29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styleId="HTMLCite">
    <w:name w:val="HTML Cite"/>
    <w:basedOn w:val="DefaultParagraphFont"/>
    <w:uiPriority w:val="99"/>
    <w:semiHidden/>
    <w:unhideWhenUsed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copyright">
    <w:name w:val="copyright"/>
    <w:basedOn w:val="Normal"/>
    <w:pPr>
      <w:spacing w:before="100" w:beforeAutospacing="1" w:after="100" w:afterAutospacing="1"/>
    </w:pPr>
  </w:style>
  <w:style w:type="paragraph" w:customStyle="1" w:styleId="dimtd">
    <w:name w:val="dim_td"/>
    <w:basedOn w:val="Normal"/>
    <w:pPr>
      <w:spacing w:before="100" w:beforeAutospacing="1" w:after="100" w:afterAutospacing="1"/>
    </w:pPr>
    <w:rPr>
      <w:color w:val="AAAAAA"/>
    </w:rPr>
  </w:style>
  <w:style w:type="paragraph" w:customStyle="1" w:styleId="tinytext">
    <w:name w:val="tinytext"/>
    <w:basedOn w:val="Normal"/>
    <w:pPr>
      <w:spacing w:before="100" w:beforeAutospacing="1" w:after="100" w:afterAutospacing="1"/>
    </w:pPr>
    <w:rPr>
      <w:sz w:val="15"/>
      <w:szCs w:val="15"/>
    </w:rPr>
  </w:style>
  <w:style w:type="paragraph" w:customStyle="1" w:styleId="head">
    <w:name w:val="head"/>
    <w:basedOn w:val="Normal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level0">
    <w:name w:val="level0"/>
    <w:basedOn w:val="Normal"/>
    <w:pPr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level0off">
    <w:name w:val="level0off"/>
    <w:basedOn w:val="Normal"/>
    <w:pPr>
      <w:spacing w:before="100" w:beforeAutospacing="1" w:after="100" w:afterAutospacing="1"/>
    </w:pPr>
    <w:rPr>
      <w:b/>
      <w:bCs/>
      <w:color w:val="C0C0C0"/>
      <w:sz w:val="18"/>
      <w:szCs w:val="18"/>
    </w:rPr>
  </w:style>
  <w:style w:type="paragraph" w:customStyle="1" w:styleId="topnavtop">
    <w:name w:val="topnavtop"/>
    <w:basedOn w:val="Normal"/>
    <w:pPr>
      <w:spacing w:before="100" w:beforeAutospacing="1" w:after="100" w:afterAutospacing="1"/>
    </w:pPr>
    <w:rPr>
      <w:color w:val="C0C0C0"/>
      <w:sz w:val="18"/>
      <w:szCs w:val="18"/>
    </w:rPr>
  </w:style>
  <w:style w:type="paragraph" w:customStyle="1" w:styleId="bold">
    <w:name w:val="bold"/>
    <w:basedOn w:val="Normal"/>
    <w:pPr>
      <w:spacing w:before="100" w:beforeAutospacing="1" w:after="100" w:afterAutospacing="1"/>
    </w:pPr>
    <w:rPr>
      <w:b/>
      <w:bCs/>
    </w:rPr>
  </w:style>
  <w:style w:type="paragraph" w:customStyle="1" w:styleId="nowrap">
    <w:name w:val="nowrap"/>
    <w:basedOn w:val="Normal"/>
    <w:pPr>
      <w:spacing w:before="100" w:beforeAutospacing="1" w:after="100" w:afterAutospacing="1"/>
    </w:pPr>
  </w:style>
  <w:style w:type="paragraph" w:customStyle="1" w:styleId="err">
    <w:name w:val="err"/>
    <w:basedOn w:val="Normal"/>
    <w:pPr>
      <w:spacing w:before="100" w:beforeAutospacing="1" w:after="100" w:afterAutospacing="1"/>
      <w:jc w:val="center"/>
    </w:pPr>
    <w:rPr>
      <w:color w:val="FF0000"/>
    </w:rPr>
  </w:style>
  <w:style w:type="paragraph" w:customStyle="1" w:styleId="stat">
    <w:name w:val="stat"/>
    <w:basedOn w:val="Normal"/>
    <w:pPr>
      <w:spacing w:before="100" w:beforeAutospacing="1" w:after="100" w:afterAutospacing="1"/>
      <w:jc w:val="center"/>
    </w:pPr>
    <w:rPr>
      <w:color w:val="009900"/>
    </w:rPr>
  </w:style>
  <w:style w:type="paragraph" w:customStyle="1" w:styleId="error-box">
    <w:name w:val="error-box"/>
    <w:basedOn w:val="Normal"/>
    <w:pPr>
      <w:pBdr>
        <w:top w:val="single" w:sz="18" w:space="8" w:color="DD0000"/>
        <w:left w:val="single" w:sz="18" w:space="12" w:color="DD0000"/>
        <w:bottom w:val="single" w:sz="18" w:space="8" w:color="DD0000"/>
        <w:right w:val="single" w:sz="18" w:space="12" w:color="DD0000"/>
      </w:pBdr>
      <w:shd w:val="clear" w:color="auto" w:fill="FFA0A0"/>
      <w:spacing w:before="100" w:beforeAutospacing="1" w:after="100" w:afterAutospacing="1"/>
    </w:pPr>
    <w:rPr>
      <w:sz w:val="18"/>
      <w:szCs w:val="18"/>
    </w:rPr>
  </w:style>
  <w:style w:type="paragraph" w:customStyle="1" w:styleId="level1">
    <w:name w:val="level1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level2">
    <w:name w:val="level2"/>
    <w:basedOn w:val="Normal"/>
    <w:pPr>
      <w:spacing w:before="100" w:beforeAutospacing="1" w:after="100" w:afterAutospacing="1"/>
    </w:pPr>
    <w:rPr>
      <w:color w:val="FFFFFF"/>
    </w:rPr>
  </w:style>
  <w:style w:type="paragraph" w:customStyle="1" w:styleId="red">
    <w:name w:val="red"/>
    <w:basedOn w:val="Normal"/>
    <w:pPr>
      <w:spacing w:before="100" w:beforeAutospacing="1" w:after="100" w:afterAutospacing="1"/>
    </w:pPr>
    <w:rPr>
      <w:color w:val="FF0000"/>
    </w:rPr>
  </w:style>
  <w:style w:type="paragraph" w:customStyle="1" w:styleId="nodecorate">
    <w:name w:val="nodecorate"/>
    <w:basedOn w:val="Normal"/>
    <w:pPr>
      <w:spacing w:before="100" w:beforeAutospacing="1" w:after="100" w:afterAutospacing="1"/>
    </w:pPr>
  </w:style>
  <w:style w:type="paragraph" w:customStyle="1" w:styleId="underline">
    <w:name w:val="underline"/>
    <w:basedOn w:val="Normal"/>
    <w:pPr>
      <w:spacing w:before="100" w:beforeAutospacing="1" w:after="100" w:afterAutospacing="1"/>
    </w:pPr>
    <w:rPr>
      <w:u w:val="single"/>
    </w:rPr>
  </w:style>
  <w:style w:type="paragraph" w:customStyle="1" w:styleId="italic">
    <w:name w:val="italic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label">
    <w:name w:val="label"/>
    <w:basedOn w:val="Normal"/>
    <w:pPr>
      <w:spacing w:before="100" w:beforeAutospacing="1" w:after="100" w:afterAutospacing="1"/>
      <w:jc w:val="right"/>
    </w:pPr>
  </w:style>
  <w:style w:type="paragraph" w:customStyle="1" w:styleId="nopad">
    <w:name w:val="nopad"/>
    <w:basedOn w:val="Normal"/>
    <w:pPr>
      <w:spacing w:before="100" w:beforeAutospacing="1" w:after="100" w:afterAutospacing="1"/>
    </w:pPr>
  </w:style>
  <w:style w:type="paragraph" w:customStyle="1" w:styleId="perimeterborder">
    <w:name w:val="perimeter_border"/>
    <w:basedOn w:val="Normal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</w:pPr>
  </w:style>
  <w:style w:type="paragraph" w:customStyle="1" w:styleId="topthickborder">
    <w:name w:val="topthickborder"/>
    <w:basedOn w:val="Normal"/>
    <w:pPr>
      <w:pBdr>
        <w:top w:val="single" w:sz="12" w:space="0" w:color="auto"/>
      </w:pBdr>
      <w:spacing w:before="100" w:beforeAutospacing="1" w:after="100" w:afterAutospacing="1"/>
    </w:pPr>
  </w:style>
  <w:style w:type="paragraph" w:customStyle="1" w:styleId="tablecollapsed">
    <w:name w:val="tablecollapsed"/>
    <w:basedOn w:val="Normal"/>
  </w:style>
  <w:style w:type="paragraph" w:customStyle="1" w:styleId="text15">
    <w:name w:val="text_15"/>
    <w:basedOn w:val="Normal"/>
    <w:pPr>
      <w:spacing w:before="100" w:beforeAutospacing="1" w:after="100" w:afterAutospacing="1"/>
    </w:pPr>
  </w:style>
  <w:style w:type="paragraph" w:customStyle="1" w:styleId="text20">
    <w:name w:val="text_20"/>
    <w:basedOn w:val="Normal"/>
    <w:pPr>
      <w:spacing w:before="100" w:beforeAutospacing="1" w:after="100" w:afterAutospacing="1"/>
    </w:pPr>
  </w:style>
  <w:style w:type="paragraph" w:customStyle="1" w:styleId="text25">
    <w:name w:val="text_25"/>
    <w:basedOn w:val="Normal"/>
    <w:pPr>
      <w:spacing w:before="100" w:beforeAutospacing="1" w:after="100" w:afterAutospacing="1"/>
    </w:pPr>
  </w:style>
  <w:style w:type="paragraph" w:customStyle="1" w:styleId="text30">
    <w:name w:val="text_30"/>
    <w:basedOn w:val="Normal"/>
    <w:pPr>
      <w:spacing w:before="100" w:beforeAutospacing="1" w:after="100" w:afterAutospacing="1"/>
    </w:pPr>
  </w:style>
  <w:style w:type="paragraph" w:customStyle="1" w:styleId="text35">
    <w:name w:val="text_35"/>
    <w:basedOn w:val="Normal"/>
    <w:pPr>
      <w:spacing w:before="100" w:beforeAutospacing="1" w:after="100" w:afterAutospacing="1"/>
    </w:pPr>
  </w:style>
  <w:style w:type="paragraph" w:customStyle="1" w:styleId="text40">
    <w:name w:val="text_40"/>
    <w:basedOn w:val="Normal"/>
    <w:pPr>
      <w:spacing w:before="100" w:beforeAutospacing="1" w:after="100" w:afterAutospacing="1"/>
    </w:pPr>
  </w:style>
  <w:style w:type="paragraph" w:customStyle="1" w:styleId="text45">
    <w:name w:val="text_45"/>
    <w:basedOn w:val="Normal"/>
    <w:pPr>
      <w:spacing w:before="100" w:beforeAutospacing="1" w:after="100" w:afterAutospacing="1"/>
    </w:pPr>
  </w:style>
  <w:style w:type="paragraph" w:customStyle="1" w:styleId="text50">
    <w:name w:val="text_50"/>
    <w:basedOn w:val="Normal"/>
    <w:pPr>
      <w:spacing w:before="100" w:beforeAutospacing="1" w:after="100" w:afterAutospacing="1"/>
    </w:pPr>
  </w:style>
  <w:style w:type="paragraph" w:customStyle="1" w:styleId="section">
    <w:name w:val="section"/>
    <w:basedOn w:val="Normal"/>
    <w:pPr>
      <w:pBdr>
        <w:top w:val="single" w:sz="6" w:space="4" w:color="777777"/>
        <w:left w:val="single" w:sz="6" w:space="8" w:color="777777"/>
        <w:bottom w:val="single" w:sz="6" w:space="1" w:color="777777"/>
        <w:right w:val="single" w:sz="6" w:space="0" w:color="777777"/>
      </w:pBdr>
      <w:ind w:left="240"/>
    </w:pPr>
  </w:style>
  <w:style w:type="paragraph" w:customStyle="1" w:styleId="searchcriteria">
    <w:name w:val="searchcriteria"/>
    <w:basedOn w:val="Normal"/>
    <w:pPr>
      <w:shd w:val="clear" w:color="auto" w:fill="DDFFDD"/>
      <w:spacing w:before="100" w:beforeAutospacing="1" w:after="100" w:afterAutospacing="1"/>
    </w:pPr>
  </w:style>
  <w:style w:type="paragraph" w:customStyle="1" w:styleId="remove">
    <w:name w:val="remove"/>
    <w:basedOn w:val="Normal"/>
    <w:pPr>
      <w:spacing w:before="100" w:beforeAutospacing="1" w:after="100" w:afterAutospacing="1"/>
    </w:pPr>
    <w:rPr>
      <w:vanish/>
    </w:rPr>
  </w:style>
  <w:style w:type="paragraph" w:customStyle="1" w:styleId="instructions">
    <w:name w:val="instructions"/>
    <w:basedOn w:val="Normal"/>
    <w:pPr>
      <w:spacing w:before="100" w:beforeAutospacing="1" w:after="100" w:afterAutospacing="1"/>
    </w:pPr>
  </w:style>
  <w:style w:type="paragraph" w:customStyle="1" w:styleId="upperleft">
    <w:name w:val="upperleft"/>
    <w:basedOn w:val="Normal"/>
    <w:pPr>
      <w:spacing w:before="100" w:beforeAutospacing="1" w:after="100" w:afterAutospacing="1"/>
      <w:textAlignment w:val="top"/>
    </w:pPr>
  </w:style>
  <w:style w:type="paragraph" w:customStyle="1" w:styleId="bot">
    <w:name w:val="bot"/>
    <w:basedOn w:val="Normal"/>
    <w:pPr>
      <w:spacing w:before="100" w:beforeAutospacing="1" w:after="100" w:afterAutospacing="1"/>
      <w:textAlignment w:val="bottom"/>
    </w:pPr>
  </w:style>
  <w:style w:type="paragraph" w:customStyle="1" w:styleId="mid">
    <w:name w:val="mid"/>
    <w:basedOn w:val="Normal"/>
    <w:pPr>
      <w:spacing w:before="100" w:beforeAutospacing="1" w:after="100" w:afterAutospacing="1"/>
      <w:textAlignment w:val="center"/>
    </w:pPr>
  </w:style>
  <w:style w:type="paragraph" w:customStyle="1" w:styleId="top">
    <w:name w:val="top"/>
    <w:basedOn w:val="Normal"/>
    <w:pPr>
      <w:spacing w:before="100" w:beforeAutospacing="1" w:after="100" w:afterAutospacing="1"/>
      <w:textAlignment w:val="top"/>
    </w:pPr>
  </w:style>
  <w:style w:type="paragraph" w:customStyle="1" w:styleId="left">
    <w:name w:val="left"/>
    <w:basedOn w:val="Normal"/>
    <w:pPr>
      <w:spacing w:before="100" w:beforeAutospacing="1" w:after="100" w:afterAutospacing="1"/>
    </w:pPr>
  </w:style>
  <w:style w:type="paragraph" w:customStyle="1" w:styleId="center">
    <w:name w:val="center"/>
    <w:basedOn w:val="Normal"/>
    <w:pPr>
      <w:spacing w:before="100" w:beforeAutospacing="1" w:after="100" w:afterAutospacing="1"/>
      <w:jc w:val="center"/>
    </w:pPr>
  </w:style>
  <w:style w:type="paragraph" w:customStyle="1" w:styleId="right">
    <w:name w:val="right"/>
    <w:basedOn w:val="Normal"/>
    <w:pPr>
      <w:spacing w:before="100" w:beforeAutospacing="1" w:after="100" w:afterAutospacing="1"/>
      <w:jc w:val="right"/>
    </w:pPr>
  </w:style>
  <w:style w:type="paragraph" w:customStyle="1" w:styleId="justify">
    <w:name w:val="justify"/>
    <w:basedOn w:val="Normal"/>
    <w:pPr>
      <w:spacing w:before="100" w:beforeAutospacing="1" w:after="100" w:afterAutospacing="1"/>
      <w:jc w:val="both"/>
    </w:pPr>
  </w:style>
  <w:style w:type="paragraph" w:customStyle="1" w:styleId="wrap">
    <w:name w:val="wrap"/>
    <w:basedOn w:val="Normal"/>
    <w:pPr>
      <w:spacing w:before="100" w:beforeAutospacing="1" w:after="100" w:afterAutospacing="1"/>
    </w:pPr>
  </w:style>
  <w:style w:type="paragraph" w:customStyle="1" w:styleId="blockcenter">
    <w:name w:val="blockcenter"/>
    <w:basedOn w:val="Normal"/>
  </w:style>
  <w:style w:type="paragraph" w:customStyle="1" w:styleId="clear">
    <w:name w:val="clear"/>
    <w:basedOn w:val="Normal"/>
    <w:pPr>
      <w:spacing w:before="100" w:beforeAutospacing="1" w:after="100" w:afterAutospacing="1"/>
    </w:pPr>
  </w:style>
  <w:style w:type="paragraph" w:customStyle="1" w:styleId="level01">
    <w:name w:val="level01"/>
    <w:basedOn w:val="Normal"/>
    <w:pPr>
      <w:spacing w:before="100" w:beforeAutospacing="1" w:after="100" w:afterAutospacing="1"/>
    </w:pPr>
    <w:rPr>
      <w:b/>
      <w:bCs/>
      <w:color w:val="FFFFFF"/>
    </w:rPr>
  </w:style>
  <w:style w:type="paragraph" w:customStyle="1" w:styleId="copyright1">
    <w:name w:val="copyright1"/>
    <w:basedOn w:val="Normal"/>
    <w:pPr>
      <w:jc w:val="center"/>
    </w:pPr>
    <w:rPr>
      <w:color w:val="C0C0C0"/>
      <w:sz w:val="29"/>
      <w:szCs w:val="29"/>
    </w:rPr>
  </w:style>
  <w:style w:type="paragraph" w:customStyle="1" w:styleId="clear1">
    <w:name w:val="clear1"/>
    <w:basedOn w:val="Normal"/>
    <w:pPr>
      <w:spacing w:before="15" w:after="15"/>
    </w:pPr>
    <w:rPr>
      <w:vanish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ListParagraph">
    <w:name w:val="List Paragraph"/>
    <w:basedOn w:val="Normal"/>
    <w:uiPriority w:val="34"/>
    <w:qFormat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7913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130C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913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130C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353A07-FCFB-4AE5-830A-4D32F7C03D6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ff74ef7f-add5-4e81-8200-585f236511a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3</Pages>
  <Words>932</Words>
  <Characters>5352</Characters>
  <Application>Microsoft Office Word</Application>
  <DocSecurity>0</DocSecurity>
  <Lines>116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/>
  <LinksUpToDate>false</LinksUpToDate>
  <CharactersWithSpaces>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Debbie Thompson</dc:creator>
  <cp:keywords/>
  <dc:description/>
  <cp:lastModifiedBy>Andrea De La Cruz</cp:lastModifiedBy>
  <cp:revision>6</cp:revision>
  <dcterms:created xsi:type="dcterms:W3CDTF">2026-07-28T22:52:00Z</dcterms:created>
  <dcterms:modified xsi:type="dcterms:W3CDTF">2026-08-01T00:14:00Z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2025-06-11T23:58:29Z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ff74ef7f-add5-4e81-8200-585f236511aa</vt:lpwstr>
  </property>
  <property fmtid="{D5CDD505-2E9C-101B-9397-08002B2CF9AE}" pid="7" name="MSIP_Label_defa4170-0d19-0005-0004-bc88714345d2_ActionId">
    <vt:lpwstr>6bf1458f-585a-4c3b-b4a9-d6041c19bf31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