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00" w:rsidRPr="00FF349A" w:rsidRDefault="00453800">
      <w:pPr>
        <w:jc w:val="both"/>
        <w:rPr>
          <w:rFonts w:ascii="Times New Roman" w:hAnsi="Times New Roman"/>
          <w:sz w:val="22"/>
          <w:szCs w:val="22"/>
        </w:rPr>
      </w:pPr>
    </w:p>
    <w:p w:rsidR="00453800" w:rsidRPr="00FF349A" w:rsidRDefault="00453800">
      <w:pPr>
        <w:jc w:val="both"/>
        <w:rPr>
          <w:rFonts w:ascii="Times New Roman" w:hAnsi="Times New Roman"/>
          <w:sz w:val="22"/>
          <w:szCs w:val="22"/>
        </w:rPr>
      </w:pPr>
    </w:p>
    <w:p w:rsidR="00DE3E40" w:rsidRPr="00FF349A" w:rsidRDefault="00DE3E40">
      <w:pPr>
        <w:jc w:val="both"/>
        <w:rPr>
          <w:rFonts w:ascii="Times New Roman" w:hAnsi="Times New Roman"/>
          <w:sz w:val="22"/>
          <w:szCs w:val="22"/>
        </w:rPr>
      </w:pPr>
    </w:p>
    <w:p w:rsidR="008F46A9" w:rsidRPr="00FF349A" w:rsidRDefault="008F46A9">
      <w:pPr>
        <w:jc w:val="both"/>
        <w:rPr>
          <w:rFonts w:ascii="Times New Roman" w:hAnsi="Times New Roman"/>
          <w:sz w:val="22"/>
          <w:szCs w:val="22"/>
        </w:rPr>
      </w:pPr>
    </w:p>
    <w:p w:rsidR="008F46A9" w:rsidRPr="00FF349A" w:rsidRDefault="008F46A9">
      <w:pPr>
        <w:jc w:val="both"/>
        <w:rPr>
          <w:rFonts w:ascii="Times New Roman" w:hAnsi="Times New Roman"/>
          <w:sz w:val="22"/>
          <w:szCs w:val="22"/>
        </w:rPr>
      </w:pPr>
    </w:p>
    <w:p w:rsidR="00E64FE9" w:rsidRPr="00FF349A" w:rsidRDefault="00D63EFA">
      <w:pPr>
        <w:jc w:val="both"/>
        <w:rPr>
          <w:rFonts w:ascii="Times New Roman" w:hAnsi="Times New Roman"/>
          <w:sz w:val="22"/>
          <w:szCs w:val="22"/>
        </w:rPr>
      </w:pPr>
      <w:r>
        <w:rPr>
          <w:rFonts w:ascii="Times New Roman" w:hAnsi="Times New Roman"/>
          <w:sz w:val="22"/>
          <w:szCs w:val="22"/>
        </w:rPr>
        <w:t>December 8</w:t>
      </w:r>
      <w:r w:rsidR="003A6DA6" w:rsidRPr="00FF349A">
        <w:rPr>
          <w:rFonts w:ascii="Times New Roman" w:hAnsi="Times New Roman"/>
          <w:sz w:val="22"/>
          <w:szCs w:val="22"/>
        </w:rPr>
        <w:t>, 2010</w:t>
      </w:r>
    </w:p>
    <w:p w:rsidR="00E85595" w:rsidRPr="00FF349A" w:rsidRDefault="00E85595">
      <w:pPr>
        <w:jc w:val="both"/>
        <w:rPr>
          <w:rFonts w:ascii="Times New Roman" w:hAnsi="Times New Roman"/>
          <w:sz w:val="22"/>
          <w:szCs w:val="22"/>
        </w:rPr>
      </w:pPr>
    </w:p>
    <w:p w:rsidR="00B30FBF" w:rsidRPr="00FF349A" w:rsidRDefault="00D26A2E" w:rsidP="00B30FBF">
      <w:pPr>
        <w:rPr>
          <w:rFonts w:ascii="Times New Roman" w:hAnsi="Times New Roman"/>
          <w:sz w:val="22"/>
          <w:szCs w:val="22"/>
        </w:rPr>
      </w:pPr>
      <w:r w:rsidRPr="00FF349A">
        <w:rPr>
          <w:rFonts w:ascii="Times New Roman" w:hAnsi="Times New Roman"/>
          <w:sz w:val="22"/>
          <w:szCs w:val="22"/>
        </w:rPr>
        <w:t>Legacy Christian Academy</w:t>
      </w:r>
    </w:p>
    <w:p w:rsidR="003A6DA6" w:rsidRPr="00FF349A" w:rsidRDefault="003A6DA6" w:rsidP="00B30FBF">
      <w:pPr>
        <w:rPr>
          <w:rFonts w:ascii="Times New Roman" w:hAnsi="Times New Roman"/>
          <w:sz w:val="22"/>
          <w:szCs w:val="22"/>
        </w:rPr>
      </w:pPr>
      <w:r w:rsidRPr="00FF349A">
        <w:rPr>
          <w:rFonts w:ascii="Times New Roman" w:hAnsi="Times New Roman"/>
          <w:sz w:val="22"/>
          <w:szCs w:val="22"/>
        </w:rPr>
        <w:t xml:space="preserve">Attn: </w:t>
      </w:r>
      <w:r w:rsidR="00D26A2E" w:rsidRPr="00FF349A">
        <w:rPr>
          <w:rFonts w:ascii="Times New Roman" w:hAnsi="Times New Roman"/>
          <w:sz w:val="22"/>
          <w:szCs w:val="22"/>
        </w:rPr>
        <w:t>David Anderson</w:t>
      </w:r>
    </w:p>
    <w:p w:rsidR="003A6DA6" w:rsidRPr="00FF349A" w:rsidRDefault="00D26A2E" w:rsidP="00B30FBF">
      <w:pPr>
        <w:rPr>
          <w:rFonts w:ascii="Times New Roman" w:hAnsi="Times New Roman"/>
          <w:sz w:val="22"/>
          <w:szCs w:val="22"/>
        </w:rPr>
      </w:pPr>
      <w:r w:rsidRPr="00FF349A">
        <w:rPr>
          <w:rFonts w:ascii="Times New Roman" w:hAnsi="Times New Roman"/>
          <w:sz w:val="22"/>
          <w:szCs w:val="22"/>
        </w:rPr>
        <w:t>3037 Bunker Lake Blvd NW</w:t>
      </w:r>
    </w:p>
    <w:p w:rsidR="003A6DA6" w:rsidRPr="00FF349A" w:rsidRDefault="00D26A2E" w:rsidP="00B30FBF">
      <w:pPr>
        <w:rPr>
          <w:rFonts w:ascii="Times New Roman" w:hAnsi="Times New Roman"/>
          <w:sz w:val="22"/>
          <w:szCs w:val="22"/>
        </w:rPr>
      </w:pPr>
      <w:r w:rsidRPr="00FF349A">
        <w:rPr>
          <w:rFonts w:ascii="Times New Roman" w:hAnsi="Times New Roman"/>
          <w:sz w:val="22"/>
          <w:szCs w:val="22"/>
        </w:rPr>
        <w:t>Andover</w:t>
      </w:r>
      <w:r w:rsidR="003A6DA6" w:rsidRPr="00FF349A">
        <w:rPr>
          <w:rFonts w:ascii="Times New Roman" w:hAnsi="Times New Roman"/>
          <w:sz w:val="22"/>
          <w:szCs w:val="22"/>
        </w:rPr>
        <w:t>, MN 5530</w:t>
      </w:r>
      <w:r w:rsidRPr="00FF349A">
        <w:rPr>
          <w:rFonts w:ascii="Times New Roman" w:hAnsi="Times New Roman"/>
          <w:sz w:val="22"/>
          <w:szCs w:val="22"/>
        </w:rPr>
        <w:t>4</w:t>
      </w:r>
    </w:p>
    <w:p w:rsidR="00E85595" w:rsidRPr="00FF349A" w:rsidRDefault="00E85595">
      <w:pPr>
        <w:jc w:val="both"/>
        <w:rPr>
          <w:rFonts w:ascii="Times New Roman" w:hAnsi="Times New Roman"/>
          <w:sz w:val="22"/>
          <w:szCs w:val="22"/>
        </w:rPr>
      </w:pPr>
    </w:p>
    <w:p w:rsidR="00FF5EEE" w:rsidRPr="00FF349A" w:rsidRDefault="00453800" w:rsidP="00FF5EEE">
      <w:pPr>
        <w:ind w:left="720" w:hanging="720"/>
        <w:jc w:val="both"/>
        <w:rPr>
          <w:rFonts w:ascii="Times New Roman" w:hAnsi="Times New Roman"/>
          <w:b/>
          <w:sz w:val="22"/>
          <w:szCs w:val="22"/>
        </w:rPr>
      </w:pPr>
      <w:r w:rsidRPr="00FF349A">
        <w:rPr>
          <w:rFonts w:ascii="Times New Roman" w:hAnsi="Times New Roman"/>
          <w:b/>
          <w:sz w:val="22"/>
          <w:szCs w:val="22"/>
        </w:rPr>
        <w:t>Re:</w:t>
      </w:r>
      <w:r w:rsidR="007D3548" w:rsidRPr="00FF349A">
        <w:rPr>
          <w:rFonts w:ascii="Times New Roman" w:hAnsi="Times New Roman"/>
          <w:b/>
          <w:sz w:val="22"/>
          <w:szCs w:val="22"/>
        </w:rPr>
        <w:t xml:space="preserve">  </w:t>
      </w:r>
      <w:r w:rsidR="00FF5EEE" w:rsidRPr="00FF349A">
        <w:rPr>
          <w:rFonts w:ascii="Times New Roman" w:hAnsi="Times New Roman"/>
          <w:b/>
          <w:sz w:val="22"/>
          <w:szCs w:val="22"/>
        </w:rPr>
        <w:tab/>
      </w:r>
      <w:r w:rsidR="00E76E26">
        <w:rPr>
          <w:rFonts w:ascii="Times New Roman" w:hAnsi="Times New Roman"/>
          <w:b/>
          <w:sz w:val="22"/>
          <w:szCs w:val="22"/>
        </w:rPr>
        <w:t>Site Plan &amp; Plat Review</w:t>
      </w:r>
    </w:p>
    <w:p w:rsidR="00FF5EEE" w:rsidRPr="00FF349A" w:rsidRDefault="00E76E26" w:rsidP="00FF5EEE">
      <w:pPr>
        <w:ind w:left="720" w:hanging="720"/>
        <w:jc w:val="both"/>
        <w:rPr>
          <w:rFonts w:ascii="Times New Roman" w:hAnsi="Times New Roman"/>
          <w:b/>
          <w:sz w:val="22"/>
          <w:szCs w:val="22"/>
        </w:rPr>
      </w:pPr>
      <w:r>
        <w:rPr>
          <w:rFonts w:ascii="Times New Roman" w:hAnsi="Times New Roman"/>
          <w:b/>
          <w:sz w:val="22"/>
          <w:szCs w:val="22"/>
        </w:rPr>
        <w:tab/>
        <w:t>Alpha Development</w:t>
      </w:r>
    </w:p>
    <w:p w:rsidR="00DE3E40" w:rsidRPr="00FF349A" w:rsidRDefault="00E76E26" w:rsidP="00FF5EEE">
      <w:pPr>
        <w:ind w:firstLine="720"/>
        <w:jc w:val="both"/>
        <w:rPr>
          <w:rFonts w:ascii="Times New Roman" w:hAnsi="Times New Roman"/>
          <w:b/>
          <w:sz w:val="22"/>
          <w:szCs w:val="22"/>
        </w:rPr>
      </w:pPr>
      <w:r>
        <w:rPr>
          <w:rFonts w:ascii="Times New Roman" w:hAnsi="Times New Roman"/>
          <w:b/>
          <w:sz w:val="22"/>
          <w:szCs w:val="22"/>
        </w:rPr>
        <w:t>Legacy Christian Academy</w:t>
      </w:r>
    </w:p>
    <w:p w:rsidR="00E85595" w:rsidRPr="00FF349A" w:rsidRDefault="00E85595">
      <w:pPr>
        <w:jc w:val="both"/>
        <w:rPr>
          <w:rFonts w:ascii="Times New Roman" w:hAnsi="Times New Roman"/>
          <w:sz w:val="22"/>
          <w:szCs w:val="22"/>
        </w:rPr>
      </w:pPr>
    </w:p>
    <w:p w:rsidR="00453800" w:rsidRPr="00FF349A" w:rsidRDefault="00E76E26">
      <w:pPr>
        <w:jc w:val="both"/>
        <w:rPr>
          <w:rFonts w:ascii="Times New Roman" w:hAnsi="Times New Roman"/>
          <w:sz w:val="22"/>
          <w:szCs w:val="22"/>
        </w:rPr>
      </w:pPr>
      <w:r>
        <w:rPr>
          <w:rFonts w:ascii="Times New Roman" w:hAnsi="Times New Roman"/>
          <w:sz w:val="22"/>
          <w:szCs w:val="22"/>
        </w:rPr>
        <w:t>Mr. David Anderson:</w:t>
      </w:r>
    </w:p>
    <w:p w:rsidR="00453800" w:rsidRPr="00FF349A" w:rsidRDefault="00453800">
      <w:pPr>
        <w:jc w:val="both"/>
        <w:rPr>
          <w:rFonts w:ascii="Times New Roman" w:hAnsi="Times New Roman"/>
          <w:sz w:val="22"/>
          <w:szCs w:val="22"/>
        </w:rPr>
      </w:pPr>
    </w:p>
    <w:p w:rsidR="000D6F2D" w:rsidRPr="00FF349A" w:rsidRDefault="00E76E26" w:rsidP="000D6F2D">
      <w:pPr>
        <w:jc w:val="both"/>
        <w:rPr>
          <w:rFonts w:ascii="Times New Roman" w:hAnsi="Times New Roman"/>
          <w:sz w:val="22"/>
          <w:szCs w:val="22"/>
        </w:rPr>
      </w:pPr>
      <w:r>
        <w:rPr>
          <w:rFonts w:ascii="Times New Roman" w:hAnsi="Times New Roman"/>
          <w:sz w:val="22"/>
          <w:szCs w:val="22"/>
        </w:rPr>
        <w:t xml:space="preserve">We are in receipt of your Plat for a subdivision to create one buildable lot and </w:t>
      </w:r>
      <w:r w:rsidR="00E43473">
        <w:rPr>
          <w:rFonts w:ascii="Times New Roman" w:hAnsi="Times New Roman"/>
          <w:sz w:val="22"/>
          <w:szCs w:val="22"/>
        </w:rPr>
        <w:t xml:space="preserve">four </w:t>
      </w:r>
      <w:proofErr w:type="spellStart"/>
      <w:r>
        <w:rPr>
          <w:rFonts w:ascii="Times New Roman" w:hAnsi="Times New Roman"/>
          <w:sz w:val="22"/>
          <w:szCs w:val="22"/>
        </w:rPr>
        <w:t>outlots</w:t>
      </w:r>
      <w:proofErr w:type="spellEnd"/>
      <w:r>
        <w:rPr>
          <w:rFonts w:ascii="Times New Roman" w:hAnsi="Times New Roman"/>
          <w:sz w:val="22"/>
          <w:szCs w:val="22"/>
        </w:rPr>
        <w:t xml:space="preserve">. The </w:t>
      </w:r>
      <w:r w:rsidR="00617F5C">
        <w:rPr>
          <w:rFonts w:ascii="Times New Roman" w:hAnsi="Times New Roman"/>
          <w:sz w:val="22"/>
          <w:szCs w:val="22"/>
        </w:rPr>
        <w:t>final plat includes two</w:t>
      </w:r>
      <w:r>
        <w:rPr>
          <w:rFonts w:ascii="Times New Roman" w:hAnsi="Times New Roman"/>
          <w:sz w:val="22"/>
          <w:szCs w:val="22"/>
        </w:rPr>
        <w:t xml:space="preserve"> sheet</w:t>
      </w:r>
      <w:r w:rsidR="00617F5C">
        <w:rPr>
          <w:rFonts w:ascii="Times New Roman" w:hAnsi="Times New Roman"/>
          <w:sz w:val="22"/>
          <w:szCs w:val="22"/>
        </w:rPr>
        <w:t>s</w:t>
      </w:r>
      <w:r>
        <w:rPr>
          <w:rFonts w:ascii="Times New Roman" w:hAnsi="Times New Roman"/>
          <w:sz w:val="22"/>
          <w:szCs w:val="22"/>
        </w:rPr>
        <w:t xml:space="preserve"> prepared by Anders</w:t>
      </w:r>
      <w:r w:rsidR="00617F5C">
        <w:rPr>
          <w:rFonts w:ascii="Times New Roman" w:hAnsi="Times New Roman"/>
          <w:sz w:val="22"/>
          <w:szCs w:val="22"/>
        </w:rPr>
        <w:t>on Engineering, dated November 4</w:t>
      </w:r>
      <w:r>
        <w:rPr>
          <w:rFonts w:ascii="Times New Roman" w:hAnsi="Times New Roman"/>
          <w:sz w:val="22"/>
          <w:szCs w:val="22"/>
        </w:rPr>
        <w:t>, 2010.  We are also in receipt of the Site Plan submittal consisting of thirteen (1</w:t>
      </w:r>
      <w:r w:rsidR="00A03D21">
        <w:rPr>
          <w:rFonts w:ascii="Times New Roman" w:hAnsi="Times New Roman"/>
          <w:sz w:val="22"/>
          <w:szCs w:val="22"/>
        </w:rPr>
        <w:t>4</w:t>
      </w:r>
      <w:r>
        <w:rPr>
          <w:rFonts w:ascii="Times New Roman" w:hAnsi="Times New Roman"/>
          <w:sz w:val="22"/>
          <w:szCs w:val="22"/>
        </w:rPr>
        <w:t xml:space="preserve">) sheets prepared by </w:t>
      </w:r>
      <w:proofErr w:type="spellStart"/>
      <w:r>
        <w:rPr>
          <w:rFonts w:ascii="Times New Roman" w:hAnsi="Times New Roman"/>
          <w:sz w:val="22"/>
          <w:szCs w:val="22"/>
        </w:rPr>
        <w:t>Cuningham</w:t>
      </w:r>
      <w:proofErr w:type="spellEnd"/>
      <w:r>
        <w:rPr>
          <w:rFonts w:ascii="Times New Roman" w:hAnsi="Times New Roman"/>
          <w:sz w:val="22"/>
          <w:szCs w:val="22"/>
        </w:rPr>
        <w:t xml:space="preserve"> Group and Anderson Engineering.  The sheets are identified as follows: Sheets A.1, A.2, A.3, </w:t>
      </w:r>
      <w:r w:rsidR="00A03D21">
        <w:rPr>
          <w:rFonts w:ascii="Times New Roman" w:hAnsi="Times New Roman"/>
          <w:sz w:val="22"/>
          <w:szCs w:val="22"/>
        </w:rPr>
        <w:t xml:space="preserve">A.4, Dated and </w:t>
      </w:r>
      <w:r>
        <w:rPr>
          <w:rFonts w:ascii="Times New Roman" w:hAnsi="Times New Roman"/>
          <w:sz w:val="22"/>
          <w:szCs w:val="22"/>
        </w:rPr>
        <w:t>C1, C2, C3, C4, C5, C6, L1</w:t>
      </w:r>
      <w:r w:rsidR="00617F5C">
        <w:rPr>
          <w:rFonts w:ascii="Times New Roman" w:hAnsi="Times New Roman"/>
          <w:sz w:val="22"/>
          <w:szCs w:val="22"/>
        </w:rPr>
        <w:t xml:space="preserve"> Dated November 1, 2010 </w:t>
      </w:r>
      <w:r>
        <w:rPr>
          <w:rFonts w:ascii="Times New Roman" w:hAnsi="Times New Roman"/>
          <w:sz w:val="22"/>
          <w:szCs w:val="22"/>
        </w:rPr>
        <w:t>and E-1 and E-2 (Parsons).  We offer the following comments regarding your site plan and plat submittal:</w:t>
      </w:r>
    </w:p>
    <w:p w:rsidR="00E64FE9" w:rsidRPr="00FF349A" w:rsidRDefault="00E64FE9">
      <w:pPr>
        <w:jc w:val="both"/>
        <w:rPr>
          <w:rFonts w:ascii="Times New Roman" w:hAnsi="Times New Roman"/>
          <w:b/>
          <w:sz w:val="22"/>
          <w:szCs w:val="22"/>
        </w:rPr>
      </w:pPr>
    </w:p>
    <w:p w:rsidR="00403197" w:rsidRPr="00FF349A" w:rsidRDefault="00E76E26" w:rsidP="00403197">
      <w:pPr>
        <w:jc w:val="both"/>
        <w:rPr>
          <w:rFonts w:ascii="Times New Roman" w:hAnsi="Times New Roman"/>
          <w:b/>
          <w:i/>
          <w:sz w:val="22"/>
          <w:szCs w:val="22"/>
        </w:rPr>
      </w:pPr>
      <w:r>
        <w:rPr>
          <w:rFonts w:ascii="Times New Roman" w:hAnsi="Times New Roman"/>
          <w:b/>
          <w:i/>
          <w:sz w:val="22"/>
          <w:szCs w:val="22"/>
        </w:rPr>
        <w:t>Planning and Zoning</w:t>
      </w:r>
    </w:p>
    <w:p w:rsidR="00403197" w:rsidRPr="00FF349A" w:rsidRDefault="00E76E26" w:rsidP="00403197">
      <w:pPr>
        <w:jc w:val="both"/>
        <w:rPr>
          <w:rFonts w:ascii="Times New Roman" w:hAnsi="Times New Roman"/>
          <w:b/>
          <w:i/>
          <w:sz w:val="22"/>
          <w:szCs w:val="22"/>
        </w:rPr>
      </w:pPr>
      <w:r>
        <w:rPr>
          <w:rFonts w:ascii="Times New Roman" w:hAnsi="Times New Roman"/>
          <w:b/>
          <w:i/>
          <w:sz w:val="22"/>
          <w:szCs w:val="22"/>
        </w:rPr>
        <w:t>Reviewer: Amber G. Miller, Planning Manager</w:t>
      </w:r>
    </w:p>
    <w:p w:rsidR="00403197" w:rsidRPr="00FF349A" w:rsidRDefault="00E0419D" w:rsidP="00403197">
      <w:pPr>
        <w:jc w:val="both"/>
        <w:rPr>
          <w:rFonts w:ascii="Times New Roman" w:hAnsi="Times New Roman"/>
          <w:b/>
          <w:i/>
          <w:sz w:val="22"/>
          <w:szCs w:val="22"/>
        </w:rPr>
      </w:pPr>
      <w:hyperlink r:id="rId7" w:history="1">
        <w:r w:rsidR="00E76E26">
          <w:rPr>
            <w:rStyle w:val="Hyperlink"/>
            <w:rFonts w:ascii="Times New Roman" w:hAnsi="Times New Roman"/>
            <w:b/>
            <w:i/>
            <w:sz w:val="22"/>
            <w:szCs w:val="22"/>
          </w:rPr>
          <w:t>amiller@ci.ramsey.mn.us</w:t>
        </w:r>
      </w:hyperlink>
    </w:p>
    <w:p w:rsidR="00403197" w:rsidRPr="00FF349A" w:rsidRDefault="00E76E26" w:rsidP="00403197">
      <w:pPr>
        <w:jc w:val="both"/>
        <w:rPr>
          <w:rFonts w:ascii="Times New Roman" w:hAnsi="Times New Roman"/>
          <w:b/>
          <w:i/>
          <w:sz w:val="22"/>
          <w:szCs w:val="22"/>
        </w:rPr>
      </w:pPr>
      <w:r w:rsidRPr="00E76E26">
        <w:rPr>
          <w:rFonts w:ascii="Times New Roman" w:hAnsi="Times New Roman"/>
          <w:b/>
          <w:i/>
          <w:sz w:val="22"/>
          <w:szCs w:val="22"/>
        </w:rPr>
        <w:t>763-433-9843</w:t>
      </w:r>
    </w:p>
    <w:p w:rsidR="00403197" w:rsidRPr="00FF349A" w:rsidRDefault="00403197">
      <w:pPr>
        <w:jc w:val="both"/>
        <w:rPr>
          <w:rFonts w:ascii="Times New Roman" w:hAnsi="Times New Roman"/>
          <w:b/>
          <w:sz w:val="22"/>
          <w:szCs w:val="22"/>
        </w:rPr>
      </w:pPr>
    </w:p>
    <w:p w:rsidR="00B06531" w:rsidRPr="00FF349A" w:rsidRDefault="00E76E26" w:rsidP="00B06531">
      <w:pPr>
        <w:pStyle w:val="List"/>
        <w:ind w:left="360" w:firstLine="0"/>
        <w:rPr>
          <w:rFonts w:ascii="Times New Roman" w:hAnsi="Times New Roman"/>
          <w:sz w:val="22"/>
          <w:szCs w:val="22"/>
        </w:rPr>
      </w:pPr>
      <w:r w:rsidRPr="00E76E26">
        <w:rPr>
          <w:rFonts w:ascii="Times New Roman" w:hAnsi="Times New Roman"/>
          <w:b/>
          <w:sz w:val="22"/>
          <w:szCs w:val="22"/>
        </w:rPr>
        <w:t>General</w:t>
      </w:r>
      <w:r w:rsidRPr="00E76E26">
        <w:rPr>
          <w:rFonts w:ascii="Times New Roman" w:hAnsi="Times New Roman"/>
          <w:sz w:val="22"/>
          <w:szCs w:val="22"/>
        </w:rPr>
        <w:t>:  The submitted major subdivision proposes to plat approximately 184.97 acres (including portions of Pine Shadows Addition and currently unplatted lands) to create one bui</w:t>
      </w:r>
      <w:r w:rsidR="001E2B19">
        <w:rPr>
          <w:rFonts w:ascii="Times New Roman" w:hAnsi="Times New Roman"/>
          <w:sz w:val="22"/>
          <w:szCs w:val="22"/>
        </w:rPr>
        <w:t>ldable lot (approximately 86.436</w:t>
      </w:r>
      <w:r w:rsidRPr="00E76E26">
        <w:rPr>
          <w:rFonts w:ascii="Times New Roman" w:hAnsi="Times New Roman"/>
          <w:sz w:val="22"/>
          <w:szCs w:val="22"/>
        </w:rPr>
        <w:t xml:space="preserve"> acres), </w:t>
      </w:r>
      <w:r w:rsidR="001E2B19">
        <w:rPr>
          <w:rFonts w:ascii="Times New Roman" w:hAnsi="Times New Roman"/>
          <w:sz w:val="22"/>
          <w:szCs w:val="22"/>
        </w:rPr>
        <w:t>four</w:t>
      </w:r>
      <w:r w:rsidRPr="00E76E26">
        <w:rPr>
          <w:rFonts w:ascii="Times New Roman" w:hAnsi="Times New Roman"/>
          <w:sz w:val="22"/>
          <w:szCs w:val="22"/>
        </w:rPr>
        <w:t xml:space="preserve"> </w:t>
      </w:r>
      <w:proofErr w:type="spellStart"/>
      <w:r w:rsidRPr="00E76E26">
        <w:rPr>
          <w:rFonts w:ascii="Times New Roman" w:hAnsi="Times New Roman"/>
          <w:sz w:val="22"/>
          <w:szCs w:val="22"/>
        </w:rPr>
        <w:t>outlots</w:t>
      </w:r>
      <w:proofErr w:type="spellEnd"/>
      <w:r w:rsidRPr="00E76E26">
        <w:rPr>
          <w:rFonts w:ascii="Times New Roman" w:hAnsi="Times New Roman"/>
          <w:sz w:val="22"/>
          <w:szCs w:val="22"/>
        </w:rPr>
        <w:t xml:space="preserve"> (35 acres</w:t>
      </w:r>
      <w:r w:rsidR="001E2B19">
        <w:rPr>
          <w:rFonts w:ascii="Times New Roman" w:hAnsi="Times New Roman"/>
          <w:sz w:val="22"/>
          <w:szCs w:val="22"/>
        </w:rPr>
        <w:t>,</w:t>
      </w:r>
      <w:r w:rsidRPr="00E76E26">
        <w:rPr>
          <w:rFonts w:ascii="Times New Roman" w:hAnsi="Times New Roman"/>
          <w:sz w:val="22"/>
          <w:szCs w:val="22"/>
        </w:rPr>
        <w:t xml:space="preserve"> 45.196 acres</w:t>
      </w:r>
      <w:r w:rsidR="001E2B19">
        <w:rPr>
          <w:rFonts w:ascii="Times New Roman" w:hAnsi="Times New Roman"/>
          <w:sz w:val="22"/>
          <w:szCs w:val="22"/>
        </w:rPr>
        <w:t>, 4.175 acres and 9.621 acres</w:t>
      </w:r>
      <w:r w:rsidRPr="00E76E26">
        <w:rPr>
          <w:rFonts w:ascii="Times New Roman" w:hAnsi="Times New Roman"/>
          <w:sz w:val="22"/>
          <w:szCs w:val="22"/>
        </w:rPr>
        <w:t>) and right-of-way (8.64 acres). The subject property is generally located west of Armstrong Blvd, south of Alpine Dr and north of the railroad tracks.</w:t>
      </w:r>
    </w:p>
    <w:p w:rsidR="00E64FE9" w:rsidRPr="00FF349A" w:rsidRDefault="00E64FE9" w:rsidP="00E64FE9">
      <w:pPr>
        <w:jc w:val="both"/>
        <w:rPr>
          <w:rFonts w:ascii="Times New Roman" w:hAnsi="Times New Roman"/>
          <w:b/>
          <w:sz w:val="22"/>
          <w:szCs w:val="22"/>
        </w:rPr>
      </w:pPr>
    </w:p>
    <w:p w:rsidR="00C01369" w:rsidRPr="00FF349A" w:rsidRDefault="00E76E26" w:rsidP="00107C29">
      <w:pPr>
        <w:ind w:left="360"/>
        <w:jc w:val="both"/>
        <w:rPr>
          <w:rFonts w:ascii="Times New Roman" w:hAnsi="Times New Roman"/>
          <w:sz w:val="22"/>
          <w:szCs w:val="22"/>
        </w:rPr>
      </w:pPr>
      <w:r w:rsidRPr="00E76E26">
        <w:rPr>
          <w:rFonts w:ascii="Times New Roman" w:hAnsi="Times New Roman"/>
          <w:b/>
          <w:sz w:val="22"/>
          <w:szCs w:val="22"/>
        </w:rPr>
        <w:t>Zoning</w:t>
      </w:r>
      <w:r w:rsidRPr="00E76E26">
        <w:rPr>
          <w:rFonts w:ascii="Times New Roman" w:hAnsi="Times New Roman"/>
          <w:sz w:val="22"/>
          <w:szCs w:val="22"/>
        </w:rPr>
        <w:t>:  The subject property has multiple zonings including R-1 Residential, R-2 Residential, R-3 Residential and TC-2 (Town Center).  Schools, whether private or public, are not a permitted use in any of these districts.  We are in receipt of a zoning amendment application to rezone the property to Public/Quasi Public, which does include both public and private schools as a permitted use.  As has been past practice for the Public/Quasi</w:t>
      </w:r>
      <w:r w:rsidR="00A71004">
        <w:rPr>
          <w:rFonts w:ascii="Times New Roman" w:hAnsi="Times New Roman"/>
          <w:sz w:val="22"/>
          <w:szCs w:val="22"/>
        </w:rPr>
        <w:t>-public zoning district,</w:t>
      </w:r>
      <w:r w:rsidRPr="00E76E26">
        <w:rPr>
          <w:rFonts w:ascii="Times New Roman" w:hAnsi="Times New Roman"/>
          <w:sz w:val="22"/>
          <w:szCs w:val="22"/>
        </w:rPr>
        <w:t xml:space="preserve"> this review letter will evaluate the proposal based on the standar</w:t>
      </w:r>
      <w:r w:rsidR="001E2B19">
        <w:rPr>
          <w:rFonts w:ascii="Times New Roman" w:hAnsi="Times New Roman"/>
          <w:sz w:val="22"/>
          <w:szCs w:val="22"/>
        </w:rPr>
        <w:t>ds of the B-1 Business District or the most appropriate zoning district based on bulk standards.</w:t>
      </w:r>
    </w:p>
    <w:p w:rsidR="00C01369" w:rsidRPr="00FF349A" w:rsidRDefault="00C01369" w:rsidP="00C01369">
      <w:pPr>
        <w:jc w:val="both"/>
        <w:rPr>
          <w:rFonts w:ascii="Times New Roman" w:hAnsi="Times New Roman"/>
          <w:b/>
          <w:sz w:val="22"/>
          <w:szCs w:val="22"/>
        </w:rPr>
      </w:pPr>
    </w:p>
    <w:p w:rsidR="00D235E4" w:rsidRPr="00FF349A" w:rsidRDefault="00E76E26" w:rsidP="00107C29">
      <w:pPr>
        <w:ind w:left="360"/>
        <w:jc w:val="both"/>
        <w:rPr>
          <w:rFonts w:ascii="Times New Roman" w:hAnsi="Times New Roman"/>
          <w:sz w:val="22"/>
          <w:szCs w:val="22"/>
        </w:rPr>
      </w:pPr>
      <w:r w:rsidRPr="00E76E26">
        <w:rPr>
          <w:rFonts w:ascii="Times New Roman" w:hAnsi="Times New Roman"/>
          <w:b/>
          <w:sz w:val="22"/>
          <w:szCs w:val="22"/>
        </w:rPr>
        <w:t>Lot Size Requirements:</w:t>
      </w:r>
      <w:r w:rsidRPr="00E76E26">
        <w:rPr>
          <w:rFonts w:ascii="Times New Roman" w:hAnsi="Times New Roman"/>
          <w:sz w:val="22"/>
          <w:szCs w:val="22"/>
        </w:rPr>
        <w:t xml:space="preserve">  The minimum required lot area is ½ acre and the minimum required lot width is 100 feet.  Lot 1 is proposed to be </w:t>
      </w:r>
      <w:r w:rsidR="001E2B19">
        <w:rPr>
          <w:rFonts w:ascii="Times New Roman" w:hAnsi="Times New Roman"/>
          <w:sz w:val="22"/>
          <w:szCs w:val="22"/>
        </w:rPr>
        <w:t>86.436</w:t>
      </w:r>
      <w:r w:rsidRPr="00E76E26">
        <w:rPr>
          <w:rFonts w:ascii="Times New Roman" w:hAnsi="Times New Roman"/>
          <w:sz w:val="22"/>
          <w:szCs w:val="22"/>
        </w:rPr>
        <w:t xml:space="preserve"> acres which are proposed to rezoned to Public/Quasi Public and require Comprehensive Plan Amendment; while </w:t>
      </w:r>
      <w:proofErr w:type="spellStart"/>
      <w:r w:rsidRPr="00E76E26">
        <w:rPr>
          <w:rFonts w:ascii="Times New Roman" w:hAnsi="Times New Roman"/>
          <w:sz w:val="22"/>
          <w:szCs w:val="22"/>
        </w:rPr>
        <w:t>Outlots</w:t>
      </w:r>
      <w:proofErr w:type="spellEnd"/>
      <w:r w:rsidRPr="00E76E26">
        <w:rPr>
          <w:rFonts w:ascii="Times New Roman" w:hAnsi="Times New Roman"/>
          <w:sz w:val="22"/>
          <w:szCs w:val="22"/>
        </w:rPr>
        <w:t xml:space="preserve"> A and B are proposed to be 36.79 acres and 45.24 acres, respectively. </w:t>
      </w:r>
      <w:r w:rsidR="001E2B19">
        <w:rPr>
          <w:rFonts w:ascii="Times New Roman" w:hAnsi="Times New Roman"/>
          <w:sz w:val="22"/>
          <w:szCs w:val="22"/>
        </w:rPr>
        <w:t xml:space="preserve">Outlot C, the lot being dedicated to the City, is 4.175 acres.  Outlot D, immediately adjacent to Armstrong is 9.621 acres. </w:t>
      </w:r>
      <w:r w:rsidRPr="00E76E26">
        <w:rPr>
          <w:rFonts w:ascii="Times New Roman" w:hAnsi="Times New Roman"/>
          <w:sz w:val="22"/>
          <w:szCs w:val="22"/>
        </w:rPr>
        <w:t xml:space="preserve"> Additionally, each lot shall have a minimum depth of 150 feet.  All </w:t>
      </w:r>
      <w:r w:rsidR="001E2B19">
        <w:rPr>
          <w:rFonts w:ascii="Times New Roman" w:hAnsi="Times New Roman"/>
          <w:sz w:val="22"/>
          <w:szCs w:val="22"/>
        </w:rPr>
        <w:t>four</w:t>
      </w:r>
      <w:r w:rsidRPr="00E76E26">
        <w:rPr>
          <w:rFonts w:ascii="Times New Roman" w:hAnsi="Times New Roman"/>
          <w:sz w:val="22"/>
          <w:szCs w:val="22"/>
        </w:rPr>
        <w:t xml:space="preserve"> lots conform to the minimum lot size requirements.  Additionally, there will be 8.</w:t>
      </w:r>
      <w:r w:rsidR="001E2B19">
        <w:rPr>
          <w:rFonts w:ascii="Times New Roman" w:hAnsi="Times New Roman"/>
          <w:sz w:val="22"/>
          <w:szCs w:val="22"/>
        </w:rPr>
        <w:t>8</w:t>
      </w:r>
      <w:r w:rsidRPr="00E76E26">
        <w:rPr>
          <w:rFonts w:ascii="Times New Roman" w:hAnsi="Times New Roman"/>
          <w:sz w:val="22"/>
          <w:szCs w:val="22"/>
        </w:rPr>
        <w:t xml:space="preserve">4 acres of Right-of-Way.  </w:t>
      </w:r>
    </w:p>
    <w:p w:rsidR="001364DF" w:rsidRPr="00FF349A" w:rsidRDefault="001364DF" w:rsidP="00107C29">
      <w:pPr>
        <w:ind w:left="360"/>
        <w:jc w:val="both"/>
        <w:rPr>
          <w:rFonts w:ascii="Times New Roman" w:hAnsi="Times New Roman"/>
          <w:b/>
          <w:sz w:val="22"/>
          <w:szCs w:val="22"/>
        </w:rPr>
      </w:pPr>
    </w:p>
    <w:p w:rsidR="008E1307" w:rsidRPr="00FF349A" w:rsidRDefault="00E76E26" w:rsidP="00107C29">
      <w:pPr>
        <w:ind w:left="360"/>
        <w:jc w:val="both"/>
        <w:rPr>
          <w:rFonts w:ascii="Times New Roman" w:hAnsi="Times New Roman"/>
          <w:b/>
          <w:sz w:val="22"/>
          <w:szCs w:val="22"/>
        </w:rPr>
      </w:pPr>
      <w:r w:rsidRPr="00E76E26">
        <w:rPr>
          <w:rFonts w:ascii="Times New Roman" w:hAnsi="Times New Roman"/>
          <w:b/>
          <w:sz w:val="22"/>
          <w:szCs w:val="22"/>
        </w:rPr>
        <w:t xml:space="preserve">Architectural Standards:  </w:t>
      </w:r>
      <w:r w:rsidRPr="00E76E26">
        <w:rPr>
          <w:rFonts w:ascii="Times New Roman" w:hAnsi="Times New Roman"/>
          <w:sz w:val="22"/>
          <w:szCs w:val="22"/>
        </w:rPr>
        <w:t>Some combination of brick, stone, stucco, wood, glass would be required for the façade of the building.  All other materials would have to be approved by the City</w:t>
      </w:r>
      <w:r w:rsidR="00031987">
        <w:rPr>
          <w:rFonts w:ascii="Times New Roman" w:hAnsi="Times New Roman"/>
          <w:sz w:val="22"/>
          <w:szCs w:val="22"/>
        </w:rPr>
        <w:t xml:space="preserve"> Council</w:t>
      </w:r>
      <w:r w:rsidRPr="00E76E26">
        <w:rPr>
          <w:rFonts w:ascii="Times New Roman" w:hAnsi="Times New Roman"/>
          <w:sz w:val="22"/>
          <w:szCs w:val="22"/>
        </w:rPr>
        <w:t>.</w:t>
      </w:r>
      <w:r w:rsidR="00031987">
        <w:rPr>
          <w:rFonts w:ascii="Times New Roman" w:hAnsi="Times New Roman"/>
          <w:sz w:val="22"/>
          <w:szCs w:val="22"/>
        </w:rPr>
        <w:t xml:space="preserve">  The material use of the dome structure will have to be approved by the City Council.</w:t>
      </w:r>
    </w:p>
    <w:p w:rsidR="008E1307" w:rsidRPr="00FF349A" w:rsidRDefault="008E1307" w:rsidP="00107C29">
      <w:pPr>
        <w:ind w:left="360"/>
        <w:jc w:val="both"/>
        <w:rPr>
          <w:rFonts w:ascii="Times New Roman" w:hAnsi="Times New Roman"/>
          <w:b/>
          <w:sz w:val="22"/>
          <w:szCs w:val="22"/>
        </w:rPr>
      </w:pPr>
    </w:p>
    <w:p w:rsidR="00B765A5" w:rsidRPr="007702AF" w:rsidRDefault="00E76E26" w:rsidP="00B765A5">
      <w:pPr>
        <w:ind w:left="360"/>
        <w:jc w:val="both"/>
        <w:rPr>
          <w:rFonts w:ascii="Times New Roman" w:hAnsi="Times New Roman"/>
          <w:sz w:val="22"/>
          <w:szCs w:val="22"/>
        </w:rPr>
      </w:pPr>
      <w:r w:rsidRPr="007702AF">
        <w:rPr>
          <w:rFonts w:ascii="Times New Roman" w:hAnsi="Times New Roman"/>
          <w:b/>
          <w:sz w:val="22"/>
          <w:szCs w:val="22"/>
        </w:rPr>
        <w:t>Building Height:</w:t>
      </w:r>
      <w:r w:rsidRPr="007702AF">
        <w:rPr>
          <w:rFonts w:ascii="Times New Roman" w:hAnsi="Times New Roman"/>
          <w:sz w:val="22"/>
          <w:szCs w:val="22"/>
        </w:rPr>
        <w:t xml:space="preserve">  </w:t>
      </w:r>
      <w:r w:rsidR="00031987">
        <w:t xml:space="preserve">The ‘main’ portion of the roof is just </w:t>
      </w:r>
      <w:proofErr w:type="gramStart"/>
      <w:r w:rsidR="00031987">
        <w:t>under</w:t>
      </w:r>
      <w:proofErr w:type="gramEnd"/>
      <w:r w:rsidR="00031987">
        <w:t xml:space="preserve"> 32 feet in height, v</w:t>
      </w:r>
      <w:r w:rsidR="00B765A5" w:rsidRPr="007702AF">
        <w:rPr>
          <w:rFonts w:ascii="Times New Roman" w:hAnsi="Times New Roman"/>
          <w:sz w:val="22"/>
          <w:szCs w:val="22"/>
        </w:rPr>
        <w:t>arious portions of the building are shown to be at 38 and 40 feet in height (gym and classroo</w:t>
      </w:r>
      <w:r w:rsidR="00173338">
        <w:rPr>
          <w:rFonts w:ascii="Times New Roman" w:hAnsi="Times New Roman"/>
          <w:sz w:val="22"/>
          <w:szCs w:val="22"/>
        </w:rPr>
        <w:t xml:space="preserve">m roofs, which are flat roofs).  The temporary dome structure must be less than 65 feet in order be compliant with City code and the applicant has indicated that it will comply.   </w:t>
      </w:r>
    </w:p>
    <w:p w:rsidR="008E1307" w:rsidRPr="00FF349A" w:rsidRDefault="008E1307" w:rsidP="00107C29">
      <w:pPr>
        <w:ind w:left="360"/>
        <w:jc w:val="both"/>
        <w:rPr>
          <w:rFonts w:ascii="Times New Roman" w:hAnsi="Times New Roman"/>
          <w:b/>
          <w:sz w:val="22"/>
          <w:szCs w:val="22"/>
        </w:rPr>
      </w:pPr>
    </w:p>
    <w:p w:rsidR="00DA3C82" w:rsidRDefault="00DA3C82" w:rsidP="00DA3C82">
      <w:pPr>
        <w:ind w:left="360"/>
        <w:jc w:val="both"/>
        <w:rPr>
          <w:rFonts w:ascii="Times New Roman" w:hAnsi="Times New Roman"/>
        </w:rPr>
      </w:pPr>
      <w:r w:rsidRPr="00E76E26">
        <w:rPr>
          <w:rFonts w:ascii="Times New Roman" w:hAnsi="Times New Roman"/>
          <w:b/>
          <w:sz w:val="22"/>
          <w:szCs w:val="22"/>
        </w:rPr>
        <w:t>Access and Streets</w:t>
      </w:r>
      <w:r w:rsidRPr="00E76E26">
        <w:rPr>
          <w:rFonts w:ascii="Times New Roman" w:hAnsi="Times New Roman"/>
          <w:sz w:val="22"/>
          <w:szCs w:val="22"/>
        </w:rPr>
        <w:t>:</w:t>
      </w:r>
      <w:r w:rsidRPr="00E76E26">
        <w:rPr>
          <w:rFonts w:ascii="Times New Roman" w:hAnsi="Times New Roman"/>
          <w:b/>
          <w:sz w:val="22"/>
          <w:szCs w:val="22"/>
        </w:rPr>
        <w:t xml:space="preserve">  </w:t>
      </w:r>
      <w:r w:rsidRPr="00E76E26">
        <w:rPr>
          <w:rFonts w:ascii="Times New Roman" w:hAnsi="Times New Roman"/>
          <w:sz w:val="22"/>
          <w:szCs w:val="22"/>
        </w:rPr>
        <w:t xml:space="preserve">The site </w:t>
      </w:r>
      <w:r>
        <w:rPr>
          <w:rFonts w:ascii="Times New Roman" w:hAnsi="Times New Roman"/>
          <w:sz w:val="22"/>
          <w:szCs w:val="22"/>
        </w:rPr>
        <w:t xml:space="preserve">as submitted </w:t>
      </w:r>
      <w:r w:rsidRPr="00E76E26">
        <w:rPr>
          <w:rFonts w:ascii="Times New Roman" w:hAnsi="Times New Roman"/>
          <w:sz w:val="22"/>
          <w:szCs w:val="22"/>
        </w:rPr>
        <w:t xml:space="preserve">proposes two accesses from an extension of Bunker Lake Blvd. as a local street within a proposed 120 foot right-of-way. Upon development, </w:t>
      </w:r>
      <w:proofErr w:type="spellStart"/>
      <w:r w:rsidRPr="00E76E26">
        <w:rPr>
          <w:rFonts w:ascii="Times New Roman" w:hAnsi="Times New Roman"/>
          <w:sz w:val="22"/>
          <w:szCs w:val="22"/>
        </w:rPr>
        <w:t>Outlot</w:t>
      </w:r>
      <w:proofErr w:type="spellEnd"/>
      <w:r w:rsidRPr="00E76E26">
        <w:rPr>
          <w:rFonts w:ascii="Times New Roman" w:hAnsi="Times New Roman"/>
          <w:sz w:val="22"/>
          <w:szCs w:val="22"/>
        </w:rPr>
        <w:t xml:space="preserve"> A would access an improved Puma St. and Alpine Dr. and </w:t>
      </w:r>
      <w:proofErr w:type="spellStart"/>
      <w:r w:rsidRPr="00E76E26">
        <w:rPr>
          <w:rFonts w:ascii="Times New Roman" w:hAnsi="Times New Roman"/>
          <w:sz w:val="22"/>
          <w:szCs w:val="22"/>
        </w:rPr>
        <w:t>Outlot</w:t>
      </w:r>
      <w:proofErr w:type="spellEnd"/>
      <w:r w:rsidRPr="00E76E26">
        <w:rPr>
          <w:rFonts w:ascii="Times New Roman" w:hAnsi="Times New Roman"/>
          <w:sz w:val="22"/>
          <w:szCs w:val="22"/>
        </w:rPr>
        <w:t xml:space="preserve"> B would access from the extended Bunker Lake Blvd. and potentially an improved Puma St.  Full build out of Bunker Lake Blvd it is planned as a four lane road with two lanes in each direction.  A first phase is being proposed to construct one lane in each direction, </w:t>
      </w:r>
      <w:r w:rsidRPr="00316F09">
        <w:rPr>
          <w:rFonts w:ascii="Times New Roman" w:hAnsi="Times New Roman"/>
          <w:sz w:val="22"/>
          <w:szCs w:val="22"/>
        </w:rPr>
        <w:t>cul-de-sac</w:t>
      </w:r>
      <w:r w:rsidRPr="00E76E26">
        <w:rPr>
          <w:rFonts w:ascii="Times New Roman" w:hAnsi="Times New Roman"/>
          <w:sz w:val="22"/>
          <w:szCs w:val="22"/>
        </w:rPr>
        <w:t xml:space="preserve"> terminating just west of the softball fields, and a trail on the north side of Bunker Lake Blvd to Puma St and then north to </w:t>
      </w:r>
      <w:proofErr w:type="spellStart"/>
      <w:r w:rsidRPr="00E76E26">
        <w:rPr>
          <w:rFonts w:ascii="Times New Roman" w:hAnsi="Times New Roman"/>
          <w:sz w:val="22"/>
          <w:szCs w:val="22"/>
        </w:rPr>
        <w:t>Outlot</w:t>
      </w:r>
      <w:proofErr w:type="spellEnd"/>
      <w:r w:rsidRPr="00E76E26">
        <w:rPr>
          <w:rFonts w:ascii="Times New Roman" w:hAnsi="Times New Roman"/>
          <w:sz w:val="22"/>
          <w:szCs w:val="22"/>
        </w:rPr>
        <w:t xml:space="preserve"> A.  </w:t>
      </w:r>
      <w:r w:rsidRPr="00C357C0">
        <w:rPr>
          <w:rFonts w:ascii="Times New Roman" w:hAnsi="Times New Roman"/>
        </w:rPr>
        <w:t>The proposed cul-de-sac exceeds the 600 foot maximum length that exists in Section 117-614(c</w:t>
      </w:r>
      <w:proofErr w:type="gramStart"/>
      <w:r w:rsidRPr="00C357C0">
        <w:rPr>
          <w:rFonts w:ascii="Times New Roman" w:hAnsi="Times New Roman"/>
        </w:rPr>
        <w:t>)(</w:t>
      </w:r>
      <w:proofErr w:type="gramEnd"/>
      <w:r w:rsidRPr="00C357C0">
        <w:rPr>
          <w:rFonts w:ascii="Times New Roman" w:hAnsi="Times New Roman"/>
        </w:rPr>
        <w:t>7) of City Code, therefore revisions should be made to extend Bunker Lake Boulevard all the way to Puma Street.  Puma Street should then be upgraded to minimum City paving standards to Alpine Drive (including a trail) to serve as a secondary access into the project area.</w:t>
      </w:r>
    </w:p>
    <w:p w:rsidR="00DA3C82" w:rsidRDefault="00DA3C82" w:rsidP="00DA3C82">
      <w:pPr>
        <w:ind w:left="360"/>
        <w:jc w:val="both"/>
        <w:rPr>
          <w:rFonts w:ascii="Times New Roman" w:hAnsi="Times New Roman"/>
        </w:rPr>
      </w:pPr>
    </w:p>
    <w:p w:rsidR="00DA3C82" w:rsidRDefault="00DA3C82" w:rsidP="00DA3C82">
      <w:pPr>
        <w:ind w:left="360"/>
        <w:jc w:val="both"/>
        <w:rPr>
          <w:rFonts w:ascii="Times New Roman" w:hAnsi="Times New Roman"/>
          <w:sz w:val="22"/>
          <w:szCs w:val="22"/>
        </w:rPr>
      </w:pPr>
      <w:r>
        <w:rPr>
          <w:rFonts w:ascii="Times New Roman" w:hAnsi="Times New Roman"/>
        </w:rPr>
        <w:t xml:space="preserve">Consistent with current negotiations with the applicant the phase 1 plan has been revised to </w:t>
      </w:r>
      <w:r w:rsidRPr="008E54BF">
        <w:rPr>
          <w:rFonts w:ascii="Times New Roman" w:hAnsi="Times New Roman"/>
          <w:sz w:val="22"/>
          <w:szCs w:val="22"/>
        </w:rPr>
        <w:t xml:space="preserve">construct </w:t>
      </w:r>
      <w:r>
        <w:rPr>
          <w:rFonts w:ascii="Times New Roman" w:hAnsi="Times New Roman"/>
          <w:sz w:val="22"/>
          <w:szCs w:val="22"/>
        </w:rPr>
        <w:t xml:space="preserve">Bunker lake Boulevard </w:t>
      </w:r>
      <w:r w:rsidRPr="008E54BF">
        <w:rPr>
          <w:rFonts w:ascii="Times New Roman" w:hAnsi="Times New Roman"/>
          <w:sz w:val="22"/>
          <w:szCs w:val="22"/>
        </w:rPr>
        <w:t>one lane in each direction</w:t>
      </w:r>
      <w:r>
        <w:rPr>
          <w:rFonts w:ascii="Times New Roman" w:hAnsi="Times New Roman"/>
          <w:sz w:val="22"/>
          <w:szCs w:val="22"/>
        </w:rPr>
        <w:t xml:space="preserve"> with a trail along the north side, all utilities, and curb and gutter</w:t>
      </w:r>
      <w:r w:rsidRPr="008E54BF">
        <w:rPr>
          <w:rFonts w:ascii="Times New Roman" w:hAnsi="Times New Roman"/>
          <w:sz w:val="22"/>
          <w:szCs w:val="22"/>
        </w:rPr>
        <w:t xml:space="preserve"> </w:t>
      </w:r>
      <w:r>
        <w:rPr>
          <w:rFonts w:ascii="Times New Roman" w:hAnsi="Times New Roman"/>
          <w:sz w:val="22"/>
          <w:szCs w:val="22"/>
        </w:rPr>
        <w:t xml:space="preserve">up to the second entrance to the school, which is approximately 2,700 feet.  The remaining 1,250 feet to Puma Street would be constructed with a reduced section of no utilities, no curb and gutter, and a twenty four foot wide section of asphalt with 6 inches of class 5 base.  </w:t>
      </w:r>
      <w:r w:rsidRPr="008E54BF">
        <w:rPr>
          <w:rFonts w:ascii="Times New Roman" w:hAnsi="Times New Roman"/>
          <w:sz w:val="22"/>
          <w:szCs w:val="22"/>
        </w:rPr>
        <w:t xml:space="preserve">Puma Street </w:t>
      </w:r>
      <w:r>
        <w:rPr>
          <w:rFonts w:ascii="Times New Roman" w:hAnsi="Times New Roman"/>
          <w:sz w:val="22"/>
          <w:szCs w:val="22"/>
        </w:rPr>
        <w:t>would</w:t>
      </w:r>
      <w:r w:rsidRPr="008E54BF">
        <w:rPr>
          <w:rFonts w:ascii="Times New Roman" w:hAnsi="Times New Roman"/>
          <w:sz w:val="22"/>
          <w:szCs w:val="22"/>
        </w:rPr>
        <w:t xml:space="preserve"> then be upgraded to minimum City paving standards to Alpine Drive (including a trail</w:t>
      </w:r>
      <w:r>
        <w:rPr>
          <w:rFonts w:ascii="Times New Roman" w:hAnsi="Times New Roman"/>
          <w:sz w:val="22"/>
          <w:szCs w:val="22"/>
        </w:rPr>
        <w:t xml:space="preserve"> on the west side</w:t>
      </w:r>
      <w:r w:rsidRPr="008E54BF">
        <w:rPr>
          <w:rFonts w:ascii="Times New Roman" w:hAnsi="Times New Roman"/>
          <w:sz w:val="22"/>
          <w:szCs w:val="22"/>
        </w:rPr>
        <w:t xml:space="preserve">) to serve as a secondary access into the project area.  In </w:t>
      </w:r>
      <w:r w:rsidRPr="00D05830">
        <w:rPr>
          <w:rFonts w:ascii="Times New Roman" w:hAnsi="Times New Roman"/>
          <w:sz w:val="22"/>
          <w:szCs w:val="22"/>
        </w:rPr>
        <w:t xml:space="preserve">addition, the westerly leg of the Bunker Lake and Armstrong Blvd intersection will be constructed full width.  </w:t>
      </w:r>
      <w:r w:rsidRPr="007E1EF4">
        <w:rPr>
          <w:rFonts w:ascii="Times New Roman" w:hAnsi="Times New Roman"/>
        </w:rPr>
        <w:t>The ultimate infrastructure improvements required by the City to serve the project will be determined by the City Council at a Public hearing on the feasibility study scheduled as a separate item on this Council agenda (December 14, 2010).</w:t>
      </w:r>
      <w:r>
        <w:rPr>
          <w:rFonts w:ascii="Times New Roman" w:hAnsi="Times New Roman"/>
        </w:rPr>
        <w:t xml:space="preserve"> </w:t>
      </w:r>
      <w:r>
        <w:rPr>
          <w:rFonts w:ascii="Times New Roman" w:hAnsi="Times New Roman"/>
          <w:sz w:val="22"/>
          <w:szCs w:val="22"/>
        </w:rPr>
        <w:t xml:space="preserve">The applicant will be required to enter into an interim agreement for engineering services prior to the development agreement to ensure payment for the design services for the agreed upon infrastructure improvements from the feasibility study.  </w:t>
      </w:r>
    </w:p>
    <w:p w:rsidR="00C357C0" w:rsidRDefault="00C357C0" w:rsidP="00C357C0">
      <w:pPr>
        <w:ind w:left="360"/>
        <w:jc w:val="both"/>
        <w:rPr>
          <w:rFonts w:ascii="Times New Roman" w:hAnsi="Times New Roman"/>
          <w:sz w:val="22"/>
          <w:szCs w:val="22"/>
        </w:rPr>
      </w:pPr>
    </w:p>
    <w:p w:rsidR="00C81D1E" w:rsidRDefault="00DA3C82" w:rsidP="00C81D1E">
      <w:pPr>
        <w:ind w:left="360"/>
        <w:jc w:val="both"/>
        <w:rPr>
          <w:rFonts w:ascii="Times New Roman" w:hAnsi="Times New Roman"/>
        </w:rPr>
      </w:pPr>
      <w:r w:rsidRPr="00C357C0">
        <w:rPr>
          <w:rFonts w:ascii="Times New Roman" w:hAnsi="Times New Roman"/>
          <w:sz w:val="22"/>
          <w:szCs w:val="22"/>
        </w:rPr>
        <w:t xml:space="preserve">Consistent with the City’s comprehensive trail plan and 2030 Comprehensive Plan, an off road trail easement is shown on the northern edge of the wetland on Lot 1 and the southern edge of </w:t>
      </w:r>
      <w:proofErr w:type="spellStart"/>
      <w:r w:rsidRPr="00C357C0">
        <w:rPr>
          <w:rFonts w:ascii="Times New Roman" w:hAnsi="Times New Roman"/>
          <w:sz w:val="22"/>
          <w:szCs w:val="22"/>
        </w:rPr>
        <w:t>Outlot</w:t>
      </w:r>
      <w:proofErr w:type="spellEnd"/>
      <w:r w:rsidRPr="00C357C0">
        <w:rPr>
          <w:rFonts w:ascii="Times New Roman" w:hAnsi="Times New Roman"/>
          <w:sz w:val="22"/>
          <w:szCs w:val="22"/>
        </w:rPr>
        <w:t xml:space="preserve"> A</w:t>
      </w:r>
      <w:r w:rsidRPr="00BF77FB">
        <w:rPr>
          <w:rFonts w:ascii="Times New Roman" w:hAnsi="Times New Roman"/>
          <w:sz w:val="22"/>
          <w:szCs w:val="22"/>
        </w:rPr>
        <w:t xml:space="preserve"> </w:t>
      </w:r>
      <w:r>
        <w:rPr>
          <w:rFonts w:ascii="Times New Roman" w:hAnsi="Times New Roman"/>
          <w:sz w:val="22"/>
          <w:szCs w:val="22"/>
        </w:rPr>
        <w:t>at 20 feet in width</w:t>
      </w:r>
      <w:r w:rsidRPr="00C357C0">
        <w:rPr>
          <w:rFonts w:ascii="Times New Roman" w:hAnsi="Times New Roman"/>
          <w:sz w:val="22"/>
          <w:szCs w:val="22"/>
        </w:rPr>
        <w:t xml:space="preserve">.  </w:t>
      </w:r>
      <w:r w:rsidRPr="00C357C0">
        <w:rPr>
          <w:rFonts w:ascii="Times New Roman" w:hAnsi="Times New Roman"/>
        </w:rPr>
        <w:t>Further, additional trail easements would be required along the east side of Lot 1 so that a continuous route is maintained through the site from Puma/Alpine to Bunker/Armstrong</w:t>
      </w:r>
      <w:r w:rsidR="00617F5C">
        <w:rPr>
          <w:rFonts w:ascii="Times New Roman" w:hAnsi="Times New Roman"/>
        </w:rPr>
        <w:t>.</w:t>
      </w:r>
    </w:p>
    <w:p w:rsidR="00617F5C" w:rsidRDefault="00617F5C" w:rsidP="00C81D1E">
      <w:pPr>
        <w:ind w:left="360"/>
        <w:jc w:val="both"/>
        <w:rPr>
          <w:rFonts w:ascii="Times New Roman" w:hAnsi="Times New Roman"/>
        </w:rPr>
      </w:pPr>
    </w:p>
    <w:p w:rsidR="00617F5C" w:rsidRPr="00FF349A" w:rsidRDefault="00617F5C" w:rsidP="00C81D1E">
      <w:pPr>
        <w:ind w:left="360"/>
        <w:jc w:val="both"/>
        <w:rPr>
          <w:rFonts w:ascii="Times New Roman" w:hAnsi="Times New Roman"/>
          <w:sz w:val="22"/>
          <w:szCs w:val="22"/>
        </w:rPr>
      </w:pPr>
    </w:p>
    <w:p w:rsidR="001364DF" w:rsidRPr="00FF349A" w:rsidRDefault="001364DF" w:rsidP="00107C29">
      <w:pPr>
        <w:ind w:left="360"/>
        <w:jc w:val="both"/>
        <w:rPr>
          <w:rFonts w:ascii="Times New Roman" w:hAnsi="Times New Roman"/>
          <w:sz w:val="22"/>
          <w:szCs w:val="22"/>
        </w:rPr>
      </w:pPr>
    </w:p>
    <w:p w:rsidR="002665D7" w:rsidRPr="00FF349A" w:rsidRDefault="00E76E26" w:rsidP="002665D7">
      <w:pPr>
        <w:pStyle w:val="BodyText"/>
        <w:rPr>
          <w:rFonts w:ascii="Times New Roman" w:hAnsi="Times New Roman"/>
          <w:b/>
          <w:i/>
          <w:sz w:val="22"/>
          <w:szCs w:val="22"/>
        </w:rPr>
      </w:pPr>
      <w:r w:rsidRPr="00E76E26">
        <w:rPr>
          <w:rFonts w:ascii="Times New Roman" w:hAnsi="Times New Roman"/>
          <w:b/>
          <w:i/>
          <w:sz w:val="22"/>
          <w:szCs w:val="22"/>
        </w:rPr>
        <w:t>Landscape Review</w:t>
      </w:r>
    </w:p>
    <w:p w:rsidR="002665D7" w:rsidRPr="00FF349A" w:rsidRDefault="00E76E26" w:rsidP="002665D7">
      <w:pPr>
        <w:pStyle w:val="BodyText"/>
        <w:rPr>
          <w:rFonts w:ascii="Times New Roman" w:hAnsi="Times New Roman"/>
          <w:b/>
          <w:i/>
          <w:sz w:val="22"/>
          <w:szCs w:val="22"/>
        </w:rPr>
      </w:pPr>
      <w:r w:rsidRPr="00E76E26">
        <w:rPr>
          <w:rFonts w:ascii="Times New Roman" w:hAnsi="Times New Roman"/>
          <w:b/>
          <w:i/>
          <w:sz w:val="22"/>
          <w:szCs w:val="22"/>
        </w:rPr>
        <w:t>Reviewer: Chris Anderson</w:t>
      </w:r>
    </w:p>
    <w:p w:rsidR="002665D7" w:rsidRPr="00FF349A" w:rsidRDefault="00E0419D" w:rsidP="002665D7">
      <w:pPr>
        <w:pStyle w:val="BodyText"/>
        <w:rPr>
          <w:rFonts w:ascii="Times New Roman" w:hAnsi="Times New Roman"/>
          <w:b/>
          <w:i/>
          <w:sz w:val="22"/>
          <w:szCs w:val="22"/>
        </w:rPr>
      </w:pPr>
      <w:hyperlink r:id="rId8" w:history="1">
        <w:r w:rsidR="00E76E26">
          <w:rPr>
            <w:rStyle w:val="Hyperlink"/>
            <w:rFonts w:ascii="Times New Roman" w:hAnsi="Times New Roman"/>
            <w:b/>
            <w:i/>
            <w:sz w:val="22"/>
            <w:szCs w:val="22"/>
          </w:rPr>
          <w:t>canderson@ci.ramsey.mn.us</w:t>
        </w:r>
      </w:hyperlink>
    </w:p>
    <w:p w:rsidR="002665D7" w:rsidRPr="00FF349A" w:rsidRDefault="00E76E26" w:rsidP="002665D7">
      <w:pPr>
        <w:pStyle w:val="BodyText"/>
        <w:rPr>
          <w:rFonts w:ascii="Times New Roman" w:hAnsi="Times New Roman"/>
          <w:b/>
          <w:i/>
          <w:sz w:val="22"/>
          <w:szCs w:val="22"/>
        </w:rPr>
      </w:pPr>
      <w:r w:rsidRPr="00E76E26">
        <w:rPr>
          <w:rFonts w:ascii="Times New Roman" w:hAnsi="Times New Roman"/>
          <w:b/>
          <w:i/>
          <w:sz w:val="22"/>
          <w:szCs w:val="22"/>
        </w:rPr>
        <w:t>763-433-9905</w:t>
      </w:r>
    </w:p>
    <w:p w:rsidR="002665D7" w:rsidRPr="00FF349A" w:rsidRDefault="002665D7" w:rsidP="00107C29">
      <w:pPr>
        <w:ind w:left="360"/>
        <w:jc w:val="both"/>
        <w:rPr>
          <w:rFonts w:ascii="Times New Roman" w:hAnsi="Times New Roman"/>
          <w:sz w:val="22"/>
          <w:szCs w:val="22"/>
        </w:rPr>
      </w:pPr>
    </w:p>
    <w:p w:rsidR="00F9791E" w:rsidRDefault="00E76E26" w:rsidP="00E43473">
      <w:pPr>
        <w:ind w:left="360"/>
        <w:jc w:val="both"/>
        <w:rPr>
          <w:rFonts w:ascii="Times New Roman" w:hAnsi="Times New Roman"/>
          <w:szCs w:val="24"/>
        </w:rPr>
      </w:pPr>
      <w:r w:rsidRPr="00E76E26">
        <w:rPr>
          <w:rFonts w:ascii="Times New Roman" w:hAnsi="Times New Roman"/>
          <w:b/>
          <w:sz w:val="22"/>
          <w:szCs w:val="22"/>
        </w:rPr>
        <w:t>Landscape Plan:</w:t>
      </w:r>
      <w:r w:rsidRPr="00E76E26">
        <w:rPr>
          <w:rFonts w:ascii="Times New Roman" w:hAnsi="Times New Roman"/>
          <w:sz w:val="22"/>
          <w:szCs w:val="22"/>
        </w:rPr>
        <w:t xml:space="preserve"> </w:t>
      </w:r>
      <w:r w:rsidR="00F9791E" w:rsidRPr="00F9791E">
        <w:rPr>
          <w:rFonts w:ascii="Times New Roman" w:hAnsi="Times New Roman"/>
          <w:szCs w:val="24"/>
        </w:rPr>
        <w:t xml:space="preserve"> </w:t>
      </w:r>
      <w:r w:rsidR="00F9791E">
        <w:rPr>
          <w:rFonts w:ascii="Times New Roman" w:hAnsi="Times New Roman"/>
          <w:szCs w:val="24"/>
        </w:rPr>
        <w:t xml:space="preserve">Based on the lineal footage of the site (11,550 feet), the number of proposed parking stalls (692) and the additional required plantings for the </w:t>
      </w:r>
      <w:proofErr w:type="spellStart"/>
      <w:r w:rsidR="00F9791E">
        <w:rPr>
          <w:rFonts w:ascii="Times New Roman" w:hAnsi="Times New Roman"/>
          <w:szCs w:val="24"/>
        </w:rPr>
        <w:t>bufferyard</w:t>
      </w:r>
      <w:proofErr w:type="spellEnd"/>
      <w:r w:rsidR="00F9791E">
        <w:rPr>
          <w:rFonts w:ascii="Times New Roman" w:hAnsi="Times New Roman"/>
          <w:szCs w:val="24"/>
        </w:rPr>
        <w:t xml:space="preserve"> area, a total of 358 trees and 385 shrubs are required.  The proposed landscaping plan includes 320 newly planted trees (as well as about thirty-four [34] existing trees that will be preserved) and includes a list of various shrub species that will also be planted (but without identifying quantities).  </w:t>
      </w:r>
      <w:r w:rsidR="00F9791E" w:rsidRPr="005E1537">
        <w:rPr>
          <w:rFonts w:ascii="Times New Roman" w:hAnsi="Times New Roman"/>
          <w:szCs w:val="24"/>
        </w:rPr>
        <w:t xml:space="preserve">The following comments are offered regarding the </w:t>
      </w:r>
      <w:r w:rsidR="00F9791E">
        <w:rPr>
          <w:rFonts w:ascii="Times New Roman" w:hAnsi="Times New Roman"/>
          <w:szCs w:val="24"/>
        </w:rPr>
        <w:t xml:space="preserve">revised </w:t>
      </w:r>
      <w:r w:rsidR="00F9791E" w:rsidRPr="005E1537">
        <w:rPr>
          <w:rFonts w:ascii="Times New Roman" w:hAnsi="Times New Roman"/>
          <w:szCs w:val="24"/>
        </w:rPr>
        <w:t>Landscaping Plan</w:t>
      </w:r>
      <w:r w:rsidR="00F9791E">
        <w:rPr>
          <w:rFonts w:ascii="Times New Roman" w:hAnsi="Times New Roman"/>
          <w:szCs w:val="24"/>
        </w:rPr>
        <w:t xml:space="preserve">, dated November 1, 2010, </w:t>
      </w:r>
      <w:r w:rsidR="00F9791E" w:rsidRPr="005E1537">
        <w:rPr>
          <w:rFonts w:ascii="Times New Roman" w:hAnsi="Times New Roman"/>
          <w:szCs w:val="24"/>
        </w:rPr>
        <w:t>prepared by Anderson Engineering:</w:t>
      </w:r>
    </w:p>
    <w:p w:rsidR="00F9791E" w:rsidRDefault="00F9791E" w:rsidP="00E43473">
      <w:pPr>
        <w:pStyle w:val="ListParagraph"/>
        <w:numPr>
          <w:ilvl w:val="0"/>
          <w:numId w:val="14"/>
        </w:numPr>
        <w:jc w:val="both"/>
        <w:rPr>
          <w:szCs w:val="24"/>
        </w:rPr>
      </w:pPr>
      <w:r>
        <w:rPr>
          <w:szCs w:val="24"/>
        </w:rPr>
        <w:t xml:space="preserve">The landscape plan </w:t>
      </w:r>
      <w:r w:rsidRPr="00E31B5C">
        <w:rPr>
          <w:b/>
          <w:szCs w:val="24"/>
          <w:u w:val="single"/>
        </w:rPr>
        <w:t>must</w:t>
      </w:r>
      <w:r>
        <w:rPr>
          <w:szCs w:val="24"/>
        </w:rPr>
        <w:t xml:space="preserve"> indicate quantities of each species and exact location of each species throughout site (by way of unique symbols or labels).</w:t>
      </w:r>
    </w:p>
    <w:p w:rsidR="00F9791E" w:rsidRDefault="00F9791E" w:rsidP="00E43473">
      <w:pPr>
        <w:pStyle w:val="ListParagraph"/>
        <w:numPr>
          <w:ilvl w:val="0"/>
          <w:numId w:val="14"/>
        </w:numPr>
        <w:jc w:val="both"/>
        <w:rPr>
          <w:szCs w:val="24"/>
        </w:rPr>
      </w:pPr>
      <w:r>
        <w:rPr>
          <w:szCs w:val="24"/>
        </w:rPr>
        <w:t xml:space="preserve">Minimum required size at time of planting is twenty-four (24) inches in height/width for shrubs, whichever dimension is more applicable per species.  Minimum size </w:t>
      </w:r>
      <w:r w:rsidRPr="00E31B5C">
        <w:rPr>
          <w:b/>
          <w:szCs w:val="24"/>
          <w:u w:val="single"/>
        </w:rPr>
        <w:t>must</w:t>
      </w:r>
      <w:r>
        <w:rPr>
          <w:szCs w:val="24"/>
        </w:rPr>
        <w:t xml:space="preserve"> be included on the plan.</w:t>
      </w:r>
    </w:p>
    <w:p w:rsidR="00F9791E" w:rsidRPr="005E1537" w:rsidRDefault="00F9791E" w:rsidP="00E43473">
      <w:pPr>
        <w:pStyle w:val="ListParagraph"/>
        <w:numPr>
          <w:ilvl w:val="0"/>
          <w:numId w:val="14"/>
        </w:numPr>
        <w:jc w:val="both"/>
        <w:rPr>
          <w:szCs w:val="24"/>
        </w:rPr>
      </w:pPr>
      <w:r>
        <w:rPr>
          <w:szCs w:val="24"/>
        </w:rPr>
        <w:t xml:space="preserve">At each of the </w:t>
      </w:r>
      <w:r w:rsidRPr="00444C93">
        <w:rPr>
          <w:szCs w:val="24"/>
        </w:rPr>
        <w:t>four (4) entrances</w:t>
      </w:r>
      <w:r>
        <w:rPr>
          <w:szCs w:val="24"/>
        </w:rPr>
        <w:t xml:space="preserve"> to the site, the vision clearance triangle must remain free of any plantings to ensure unobstructed site lines.  The vision clearance triangle can be determined by connecting two (2) twenty-five (25) foot ‘legs’, which run parallel with the curb, with a third leg.  This area shall remain free of any plantings and should be indentified on the landscaping plan.</w:t>
      </w:r>
    </w:p>
    <w:p w:rsidR="00F9791E" w:rsidRDefault="00F9791E" w:rsidP="00E43473">
      <w:pPr>
        <w:pStyle w:val="ListParagraph"/>
        <w:numPr>
          <w:ilvl w:val="0"/>
          <w:numId w:val="14"/>
        </w:numPr>
        <w:contextualSpacing/>
        <w:jc w:val="both"/>
        <w:rPr>
          <w:szCs w:val="24"/>
        </w:rPr>
      </w:pPr>
      <w:r>
        <w:rPr>
          <w:szCs w:val="24"/>
        </w:rPr>
        <w:t xml:space="preserve">The landscaping plan </w:t>
      </w:r>
      <w:r w:rsidRPr="00E23E8C">
        <w:rPr>
          <w:b/>
          <w:szCs w:val="24"/>
          <w:u w:val="single"/>
        </w:rPr>
        <w:t>must</w:t>
      </w:r>
      <w:r>
        <w:rPr>
          <w:szCs w:val="24"/>
        </w:rPr>
        <w:t xml:space="preserve"> differentiate those areas that are to have sod and those areas proposed to be seeded.  City Code requires all disturbed areas to be </w:t>
      </w:r>
      <w:proofErr w:type="spellStart"/>
      <w:r>
        <w:rPr>
          <w:szCs w:val="24"/>
        </w:rPr>
        <w:t>sodded</w:t>
      </w:r>
      <w:proofErr w:type="spellEnd"/>
      <w:r>
        <w:rPr>
          <w:szCs w:val="24"/>
        </w:rPr>
        <w:t xml:space="preserve">.  </w:t>
      </w:r>
      <w:r w:rsidRPr="005E1537">
        <w:rPr>
          <w:szCs w:val="24"/>
        </w:rPr>
        <w:t>Any deviation from this condition requires City Council approval.</w:t>
      </w:r>
    </w:p>
    <w:p w:rsidR="00F9791E" w:rsidRDefault="00F9791E" w:rsidP="00E43473">
      <w:pPr>
        <w:pStyle w:val="ListParagraph"/>
        <w:numPr>
          <w:ilvl w:val="0"/>
          <w:numId w:val="14"/>
        </w:numPr>
        <w:contextualSpacing/>
        <w:jc w:val="both"/>
        <w:rPr>
          <w:szCs w:val="24"/>
        </w:rPr>
      </w:pPr>
      <w:r>
        <w:rPr>
          <w:szCs w:val="24"/>
        </w:rPr>
        <w:t xml:space="preserve">All landscaped areas must include in-ground irrigation.  The irrigation system must include rain sensors and back-flow prevention devices, which </w:t>
      </w:r>
      <w:r w:rsidRPr="00E23E8C">
        <w:rPr>
          <w:b/>
          <w:szCs w:val="24"/>
          <w:u w:val="single"/>
        </w:rPr>
        <w:t>must</w:t>
      </w:r>
      <w:r>
        <w:rPr>
          <w:szCs w:val="24"/>
        </w:rPr>
        <w:t xml:space="preserve"> be noted on the plan.</w:t>
      </w:r>
    </w:p>
    <w:p w:rsidR="00F9791E" w:rsidRDefault="00F9791E" w:rsidP="00E43473">
      <w:pPr>
        <w:pStyle w:val="ListParagraph"/>
        <w:numPr>
          <w:ilvl w:val="0"/>
          <w:numId w:val="14"/>
        </w:numPr>
        <w:contextualSpacing/>
        <w:jc w:val="both"/>
        <w:rPr>
          <w:szCs w:val="24"/>
        </w:rPr>
      </w:pPr>
      <w:r>
        <w:rPr>
          <w:szCs w:val="24"/>
        </w:rPr>
        <w:t xml:space="preserve">All </w:t>
      </w:r>
      <w:r w:rsidR="00444C93">
        <w:rPr>
          <w:szCs w:val="24"/>
        </w:rPr>
        <w:t>irrigated and landscaped</w:t>
      </w:r>
      <w:r>
        <w:rPr>
          <w:szCs w:val="24"/>
        </w:rPr>
        <w:t xml:space="preserve"> areas must be covered with six (6) inches of topsoil that meets </w:t>
      </w:r>
      <w:proofErr w:type="spellStart"/>
      <w:r>
        <w:rPr>
          <w:szCs w:val="24"/>
        </w:rPr>
        <w:t>MnDOT’s</w:t>
      </w:r>
      <w:proofErr w:type="spellEnd"/>
      <w:r>
        <w:rPr>
          <w:szCs w:val="24"/>
        </w:rPr>
        <w:t xml:space="preserve"> Premium Topsoil Borrow specification.  </w:t>
      </w:r>
      <w:r w:rsidRPr="00531334">
        <w:rPr>
          <w:szCs w:val="24"/>
        </w:rPr>
        <w:t xml:space="preserve">If amending onsite topsoil, documentation must be supplied to the City to verify that the amended material </w:t>
      </w:r>
      <w:r>
        <w:rPr>
          <w:szCs w:val="24"/>
        </w:rPr>
        <w:t xml:space="preserve">has been tested and </w:t>
      </w:r>
      <w:r w:rsidRPr="00531334">
        <w:rPr>
          <w:szCs w:val="24"/>
        </w:rPr>
        <w:t xml:space="preserve">meets </w:t>
      </w:r>
      <w:proofErr w:type="spellStart"/>
      <w:r w:rsidRPr="00531334">
        <w:rPr>
          <w:szCs w:val="24"/>
        </w:rPr>
        <w:t>MnDOT’s</w:t>
      </w:r>
      <w:proofErr w:type="spellEnd"/>
      <w:r w:rsidRPr="00531334">
        <w:rPr>
          <w:szCs w:val="24"/>
        </w:rPr>
        <w:t xml:space="preserve"> Premium Topsoil Borrow specification. </w:t>
      </w:r>
      <w:r>
        <w:rPr>
          <w:szCs w:val="24"/>
        </w:rPr>
        <w:t xml:space="preserve">The topsoil requirement and specification </w:t>
      </w:r>
      <w:r w:rsidRPr="00E23E8C">
        <w:rPr>
          <w:b/>
          <w:szCs w:val="24"/>
          <w:u w:val="single"/>
        </w:rPr>
        <w:t>must</w:t>
      </w:r>
      <w:r>
        <w:rPr>
          <w:szCs w:val="24"/>
        </w:rPr>
        <w:t xml:space="preserve"> be noted on the plan.</w:t>
      </w:r>
    </w:p>
    <w:p w:rsidR="00F9791E" w:rsidRDefault="00F9791E" w:rsidP="00E43473">
      <w:pPr>
        <w:pStyle w:val="ListParagraph"/>
        <w:numPr>
          <w:ilvl w:val="0"/>
          <w:numId w:val="14"/>
        </w:numPr>
        <w:contextualSpacing/>
        <w:jc w:val="both"/>
        <w:rPr>
          <w:szCs w:val="24"/>
        </w:rPr>
      </w:pPr>
      <w:r>
        <w:rPr>
          <w:szCs w:val="24"/>
        </w:rPr>
        <w:t xml:space="preserve">A forty (40) foot </w:t>
      </w:r>
      <w:proofErr w:type="spellStart"/>
      <w:r>
        <w:rPr>
          <w:szCs w:val="24"/>
        </w:rPr>
        <w:t>bufferyard</w:t>
      </w:r>
      <w:proofErr w:type="spellEnd"/>
      <w:r>
        <w:rPr>
          <w:szCs w:val="24"/>
        </w:rPr>
        <w:t xml:space="preserve"> between the school and the adjacent single family lot on Puma St must be maintained and should include at least fifty-eight (58) trees (which is equivalent to an additional 25% of the required site plantings [231 trees excluding the parking lot plantings]).  The buffer width on the plan is acceptable but additional plantings are required (while some landscaping exists on the single family lot off Puma St, it is the responsibility of the Applicant to provide all required plantings and area to satisfy the buffer yard requirement).</w:t>
      </w:r>
    </w:p>
    <w:p w:rsidR="00F9791E" w:rsidRDefault="00F9791E" w:rsidP="00E43473">
      <w:pPr>
        <w:pStyle w:val="ListParagraph"/>
        <w:numPr>
          <w:ilvl w:val="1"/>
          <w:numId w:val="14"/>
        </w:numPr>
        <w:contextualSpacing/>
        <w:jc w:val="both"/>
        <w:rPr>
          <w:szCs w:val="24"/>
        </w:rPr>
      </w:pPr>
      <w:r>
        <w:rPr>
          <w:szCs w:val="24"/>
        </w:rPr>
        <w:t>Additional plantings should consist of coniferous species to provide more year round buffering.</w:t>
      </w:r>
    </w:p>
    <w:p w:rsidR="00F9791E" w:rsidRDefault="00F9791E" w:rsidP="00E43473">
      <w:pPr>
        <w:pStyle w:val="ListParagraph"/>
        <w:numPr>
          <w:ilvl w:val="1"/>
          <w:numId w:val="14"/>
        </w:numPr>
        <w:contextualSpacing/>
        <w:jc w:val="both"/>
        <w:rPr>
          <w:szCs w:val="24"/>
        </w:rPr>
      </w:pPr>
      <w:r>
        <w:rPr>
          <w:szCs w:val="24"/>
        </w:rPr>
        <w:t>Spacing between plantings should be reduced.  It appears that the trees are about thirty-five feet on center.  This distance can be reduced by almost fifty percent (50%) to provide more thorough screening/buffering.</w:t>
      </w:r>
    </w:p>
    <w:p w:rsidR="00F9791E" w:rsidRDefault="00F9791E" w:rsidP="00E43473">
      <w:pPr>
        <w:pStyle w:val="ListParagraph"/>
        <w:numPr>
          <w:ilvl w:val="1"/>
          <w:numId w:val="14"/>
        </w:numPr>
        <w:contextualSpacing/>
        <w:jc w:val="both"/>
        <w:rPr>
          <w:szCs w:val="24"/>
        </w:rPr>
      </w:pPr>
      <w:r>
        <w:rPr>
          <w:szCs w:val="24"/>
        </w:rPr>
        <w:t xml:space="preserve"> Incorporating multiple rows of trees, at staggered positions, is also encouraged to provide more thorough screening/buffering.</w:t>
      </w:r>
    </w:p>
    <w:p w:rsidR="007231D9" w:rsidRDefault="00F9791E" w:rsidP="00E43473">
      <w:pPr>
        <w:pStyle w:val="ListParagraph"/>
        <w:numPr>
          <w:ilvl w:val="1"/>
          <w:numId w:val="14"/>
        </w:numPr>
        <w:contextualSpacing/>
        <w:jc w:val="both"/>
        <w:rPr>
          <w:szCs w:val="24"/>
        </w:rPr>
      </w:pPr>
      <w:r>
        <w:rPr>
          <w:szCs w:val="24"/>
        </w:rPr>
        <w:lastRenderedPageBreak/>
        <w:t>Note that the buffer yard requirements could be satisfied by repositioning some of the proposed site landscaping.</w:t>
      </w:r>
    </w:p>
    <w:p w:rsidR="006B182D" w:rsidRPr="00FF349A" w:rsidRDefault="006B182D" w:rsidP="006B182D">
      <w:pPr>
        <w:pStyle w:val="List"/>
        <w:ind w:left="360" w:firstLine="0"/>
        <w:rPr>
          <w:rFonts w:ascii="Times New Roman" w:hAnsi="Times New Roman"/>
          <w:b/>
          <w:sz w:val="22"/>
          <w:szCs w:val="22"/>
        </w:rPr>
      </w:pPr>
    </w:p>
    <w:p w:rsidR="006B182D" w:rsidRDefault="00E76E26" w:rsidP="006B182D">
      <w:pPr>
        <w:pStyle w:val="List"/>
        <w:ind w:left="360" w:firstLine="0"/>
        <w:rPr>
          <w:rFonts w:ascii="Times New Roman" w:hAnsi="Times New Roman"/>
          <w:sz w:val="22"/>
          <w:szCs w:val="22"/>
        </w:rPr>
      </w:pPr>
      <w:r w:rsidRPr="00E76E26">
        <w:rPr>
          <w:rFonts w:ascii="Times New Roman" w:hAnsi="Times New Roman"/>
          <w:b/>
          <w:sz w:val="22"/>
          <w:szCs w:val="22"/>
        </w:rPr>
        <w:t xml:space="preserve">Tree Preservation Plan: </w:t>
      </w:r>
      <w:r w:rsidRPr="00E76E26">
        <w:rPr>
          <w:rFonts w:ascii="Times New Roman" w:hAnsi="Times New Roman"/>
          <w:sz w:val="22"/>
          <w:szCs w:val="22"/>
        </w:rPr>
        <w:t xml:space="preserve">A tree preservation plan, prepared by Anderson Engineering and dated September 3, 2010, has been submitted.  Tree protection fencing must be installed prior to the commencement of any earthwork.  There shall be no trenching within the dripline of protected trees nor </w:t>
      </w:r>
      <w:proofErr w:type="gramStart"/>
      <w:r w:rsidRPr="00E76E26">
        <w:rPr>
          <w:rFonts w:ascii="Times New Roman" w:hAnsi="Times New Roman"/>
          <w:sz w:val="22"/>
          <w:szCs w:val="22"/>
        </w:rPr>
        <w:t>shall there</w:t>
      </w:r>
      <w:proofErr w:type="gramEnd"/>
      <w:r w:rsidRPr="00E76E26">
        <w:rPr>
          <w:rFonts w:ascii="Times New Roman" w:hAnsi="Times New Roman"/>
          <w:sz w:val="22"/>
          <w:szCs w:val="22"/>
        </w:rPr>
        <w:t xml:space="preserve"> be any storage of equipment, materials, debris, soil deposits or fill within the protected tree zone.</w:t>
      </w:r>
    </w:p>
    <w:p w:rsidR="002665D7" w:rsidRPr="00FF349A" w:rsidRDefault="002665D7" w:rsidP="003E3D53">
      <w:pPr>
        <w:pStyle w:val="List"/>
        <w:ind w:left="360" w:firstLine="0"/>
        <w:rPr>
          <w:rFonts w:ascii="Times New Roman" w:hAnsi="Times New Roman"/>
          <w:sz w:val="22"/>
          <w:szCs w:val="22"/>
        </w:rPr>
      </w:pPr>
    </w:p>
    <w:p w:rsidR="002665D7" w:rsidRPr="00FF349A" w:rsidRDefault="00E76E26" w:rsidP="002665D7">
      <w:pPr>
        <w:pStyle w:val="BodyText"/>
        <w:rPr>
          <w:rFonts w:ascii="Times New Roman" w:hAnsi="Times New Roman"/>
          <w:b/>
          <w:i/>
          <w:sz w:val="22"/>
          <w:szCs w:val="22"/>
        </w:rPr>
      </w:pPr>
      <w:r w:rsidRPr="00E76E26">
        <w:rPr>
          <w:rFonts w:ascii="Times New Roman" w:hAnsi="Times New Roman"/>
          <w:b/>
          <w:i/>
          <w:sz w:val="22"/>
          <w:szCs w:val="22"/>
        </w:rPr>
        <w:t>Engineering Review</w:t>
      </w:r>
    </w:p>
    <w:p w:rsidR="002665D7" w:rsidRPr="00FF349A" w:rsidRDefault="00E76E26" w:rsidP="002665D7">
      <w:pPr>
        <w:pStyle w:val="BodyText"/>
        <w:rPr>
          <w:rFonts w:ascii="Times New Roman" w:hAnsi="Times New Roman"/>
          <w:b/>
          <w:i/>
          <w:sz w:val="22"/>
          <w:szCs w:val="22"/>
        </w:rPr>
      </w:pPr>
      <w:r w:rsidRPr="00E76E26">
        <w:rPr>
          <w:rFonts w:ascii="Times New Roman" w:hAnsi="Times New Roman"/>
          <w:b/>
          <w:i/>
          <w:sz w:val="22"/>
          <w:szCs w:val="22"/>
        </w:rPr>
        <w:t>Reviewer: Tim Himmer, City Engineer</w:t>
      </w:r>
    </w:p>
    <w:p w:rsidR="002665D7" w:rsidRPr="00FF349A" w:rsidRDefault="00E0419D" w:rsidP="002665D7">
      <w:pPr>
        <w:pStyle w:val="BodyText"/>
        <w:rPr>
          <w:rFonts w:ascii="Times New Roman" w:hAnsi="Times New Roman"/>
          <w:b/>
          <w:i/>
          <w:sz w:val="22"/>
          <w:szCs w:val="22"/>
        </w:rPr>
      </w:pPr>
      <w:hyperlink r:id="rId9" w:history="1">
        <w:r w:rsidR="00E76E26">
          <w:rPr>
            <w:rStyle w:val="Hyperlink"/>
            <w:rFonts w:ascii="Times New Roman" w:hAnsi="Times New Roman"/>
            <w:b/>
            <w:i/>
            <w:sz w:val="22"/>
            <w:szCs w:val="22"/>
          </w:rPr>
          <w:t>thimmer@ci.ramsey.mn.us</w:t>
        </w:r>
      </w:hyperlink>
    </w:p>
    <w:p w:rsidR="002665D7" w:rsidRPr="00FF349A" w:rsidRDefault="00E76E26" w:rsidP="002665D7">
      <w:pPr>
        <w:pStyle w:val="BodyText"/>
        <w:rPr>
          <w:rFonts w:ascii="Times New Roman" w:hAnsi="Times New Roman"/>
          <w:b/>
          <w:i/>
          <w:sz w:val="22"/>
          <w:szCs w:val="22"/>
        </w:rPr>
      </w:pPr>
      <w:r w:rsidRPr="00E76E26">
        <w:rPr>
          <w:rFonts w:ascii="Times New Roman" w:hAnsi="Times New Roman"/>
          <w:b/>
          <w:i/>
          <w:sz w:val="22"/>
          <w:szCs w:val="22"/>
        </w:rPr>
        <w:t>763-433-9893</w:t>
      </w:r>
    </w:p>
    <w:p w:rsidR="00DA3C82" w:rsidRPr="00C357C0" w:rsidRDefault="00E76E26" w:rsidP="00DA3C82">
      <w:pPr>
        <w:ind w:left="360"/>
        <w:jc w:val="both"/>
        <w:rPr>
          <w:szCs w:val="24"/>
          <w:highlight w:val="yellow"/>
        </w:rPr>
      </w:pPr>
      <w:r w:rsidRPr="00E76E26">
        <w:rPr>
          <w:rFonts w:ascii="Times New Roman" w:hAnsi="Times New Roman"/>
          <w:b/>
          <w:sz w:val="22"/>
          <w:szCs w:val="22"/>
        </w:rPr>
        <w:br/>
      </w:r>
      <w:r w:rsidR="00DA3C82" w:rsidRPr="00C357C0">
        <w:rPr>
          <w:b/>
          <w:szCs w:val="24"/>
        </w:rPr>
        <w:t>Traffic Analysis</w:t>
      </w:r>
      <w:r w:rsidR="00DA3C82" w:rsidRPr="00C357C0">
        <w:rPr>
          <w:szCs w:val="24"/>
        </w:rPr>
        <w:t xml:space="preserve">:  A traffic analysis </w:t>
      </w:r>
      <w:r w:rsidR="00DA3C82">
        <w:rPr>
          <w:szCs w:val="24"/>
        </w:rPr>
        <w:t>was</w:t>
      </w:r>
      <w:r w:rsidR="00DA3C82" w:rsidRPr="00C357C0">
        <w:rPr>
          <w:szCs w:val="24"/>
        </w:rPr>
        <w:t xml:space="preserve"> submitted for review</w:t>
      </w:r>
      <w:r w:rsidR="00DA3C82">
        <w:rPr>
          <w:szCs w:val="24"/>
        </w:rPr>
        <w:t>, and it generally conforms to the existing traffic study that was prepared for the previous residential development on this site (SUMMERSET MEADOWS)</w:t>
      </w:r>
      <w:r w:rsidR="00DA3C82" w:rsidRPr="00C357C0">
        <w:rPr>
          <w:szCs w:val="24"/>
        </w:rPr>
        <w:t xml:space="preserve">  </w:t>
      </w:r>
      <w:r w:rsidR="00DA3C82">
        <w:rPr>
          <w:szCs w:val="24"/>
        </w:rPr>
        <w:t xml:space="preserve">The analysis confirms that traffic volumes from this proposed development will be less than those originally proposed under the SUMMERSET MEADOWS proposal, so no additional modifications will be required to the planned intersection improvements at Armstrong Boulevard and Bunker Lake Boulevard.    Additional traffic analysis may be required when the proposed </w:t>
      </w:r>
      <w:proofErr w:type="spellStart"/>
      <w:r w:rsidR="00DA3C82">
        <w:rPr>
          <w:szCs w:val="24"/>
        </w:rPr>
        <w:t>Outlots</w:t>
      </w:r>
      <w:proofErr w:type="spellEnd"/>
      <w:r w:rsidR="00DA3C82">
        <w:rPr>
          <w:szCs w:val="24"/>
        </w:rPr>
        <w:t xml:space="preserve"> advance to the development stage and a project has been submitted for review.  Anoka County has also been forwarded this analysis for review and comments.</w:t>
      </w:r>
    </w:p>
    <w:p w:rsidR="00DA3C82" w:rsidRPr="00C357C0" w:rsidRDefault="00DA3C82" w:rsidP="00DA3C82">
      <w:pPr>
        <w:jc w:val="both"/>
        <w:rPr>
          <w:szCs w:val="24"/>
          <w:highlight w:val="yellow"/>
        </w:rPr>
      </w:pPr>
    </w:p>
    <w:p w:rsidR="00DA3C82" w:rsidRDefault="00DA3C82" w:rsidP="00DA3C82">
      <w:pPr>
        <w:ind w:left="360"/>
        <w:jc w:val="both"/>
        <w:rPr>
          <w:szCs w:val="24"/>
        </w:rPr>
      </w:pPr>
      <w:r w:rsidRPr="00C357C0">
        <w:rPr>
          <w:rFonts w:ascii="Times New Roman" w:hAnsi="Times New Roman"/>
          <w:b/>
          <w:szCs w:val="24"/>
        </w:rPr>
        <w:t>Grading and Drainage</w:t>
      </w:r>
      <w:r w:rsidRPr="00C357C0">
        <w:rPr>
          <w:rFonts w:ascii="Times New Roman" w:hAnsi="Times New Roman"/>
          <w:szCs w:val="24"/>
        </w:rPr>
        <w:t>:</w:t>
      </w:r>
      <w:r w:rsidRPr="00C357C0">
        <w:rPr>
          <w:szCs w:val="24"/>
        </w:rPr>
        <w:t xml:space="preserve"> The proposed grading plan appears to work generally well, but there are a few locations that should be evaluated for improvements.  </w:t>
      </w:r>
      <w:r>
        <w:rPr>
          <w:szCs w:val="24"/>
        </w:rPr>
        <w:t>A</w:t>
      </w:r>
      <w:r w:rsidRPr="00C357C0">
        <w:rPr>
          <w:szCs w:val="24"/>
        </w:rPr>
        <w:t xml:space="preserve">ll internal access roads and parking areas </w:t>
      </w:r>
      <w:r>
        <w:rPr>
          <w:szCs w:val="24"/>
        </w:rPr>
        <w:t>must</w:t>
      </w:r>
      <w:r w:rsidRPr="00C357C0">
        <w:rPr>
          <w:szCs w:val="24"/>
        </w:rPr>
        <w:t xml:space="preserve"> have concrete curb and gutter on the edges and around the perimeter.  </w:t>
      </w:r>
      <w:r>
        <w:rPr>
          <w:szCs w:val="24"/>
        </w:rPr>
        <w:t xml:space="preserve">The </w:t>
      </w:r>
      <w:proofErr w:type="gramStart"/>
      <w:r>
        <w:rPr>
          <w:szCs w:val="24"/>
        </w:rPr>
        <w:t>north slope</w:t>
      </w:r>
      <w:proofErr w:type="gramEnd"/>
      <w:r>
        <w:rPr>
          <w:szCs w:val="24"/>
        </w:rPr>
        <w:t xml:space="preserve"> for Pond-1 should be reinforced to protect against erosion concerns from the proposed sheet flows to the pond in this location.  </w:t>
      </w:r>
      <w:r w:rsidRPr="00C357C0">
        <w:rPr>
          <w:szCs w:val="24"/>
        </w:rPr>
        <w:t xml:space="preserve">Attempts should be made to relocate pond inlets and outlets such that greater separation exists for adequate </w:t>
      </w:r>
      <w:proofErr w:type="spellStart"/>
      <w:r w:rsidRPr="00C357C0">
        <w:rPr>
          <w:szCs w:val="24"/>
        </w:rPr>
        <w:t>stormwater</w:t>
      </w:r>
      <w:proofErr w:type="spellEnd"/>
      <w:r w:rsidRPr="00C357C0">
        <w:rPr>
          <w:szCs w:val="24"/>
        </w:rPr>
        <w:t xml:space="preserve"> treatment; this concern is most prevalent within ponds 1 and 5.</w:t>
      </w:r>
    </w:p>
    <w:p w:rsidR="00C357C0" w:rsidRPr="00C357C0" w:rsidRDefault="00C357C0" w:rsidP="00DA3C82">
      <w:pPr>
        <w:ind w:left="360"/>
        <w:jc w:val="both"/>
        <w:rPr>
          <w:szCs w:val="24"/>
          <w:highlight w:val="yellow"/>
        </w:rPr>
      </w:pPr>
    </w:p>
    <w:p w:rsidR="00DA3C82" w:rsidRDefault="00DA3C82" w:rsidP="00DA3C82">
      <w:pPr>
        <w:ind w:left="360"/>
        <w:jc w:val="both"/>
        <w:rPr>
          <w:szCs w:val="24"/>
        </w:rPr>
      </w:pPr>
      <w:r w:rsidRPr="00C357C0">
        <w:rPr>
          <w:szCs w:val="24"/>
        </w:rPr>
        <w:t xml:space="preserve">Based upon the improvements proposed permits will be required from the Lower Rum River Water Management Organization and the MPCA (NPDES construction permit).Revised drainage calculations have been received </w:t>
      </w:r>
      <w:r>
        <w:rPr>
          <w:szCs w:val="24"/>
        </w:rPr>
        <w:t xml:space="preserve">by City staff, and this information was also submitted to the LRRWMO for review as part of the watershed permit requirement for this project.  Staff will defer to the LRRWMO as it relates to the proposed private </w:t>
      </w:r>
      <w:proofErr w:type="spellStart"/>
      <w:r>
        <w:rPr>
          <w:szCs w:val="24"/>
        </w:rPr>
        <w:t>stormwater</w:t>
      </w:r>
      <w:proofErr w:type="spellEnd"/>
      <w:r>
        <w:rPr>
          <w:szCs w:val="24"/>
        </w:rPr>
        <w:t xml:space="preserve"> system that will not discharge to the existing wetland complex on the property (not to the public system), </w:t>
      </w:r>
      <w:r w:rsidRPr="00C357C0">
        <w:rPr>
          <w:szCs w:val="24"/>
        </w:rPr>
        <w:t xml:space="preserve">and </w:t>
      </w:r>
      <w:r>
        <w:rPr>
          <w:szCs w:val="24"/>
        </w:rPr>
        <w:t xml:space="preserve">the proposed </w:t>
      </w:r>
      <w:proofErr w:type="spellStart"/>
      <w:r>
        <w:rPr>
          <w:szCs w:val="24"/>
        </w:rPr>
        <w:t>stormwater</w:t>
      </w:r>
      <w:proofErr w:type="spellEnd"/>
      <w:r>
        <w:rPr>
          <w:szCs w:val="24"/>
        </w:rPr>
        <w:t xml:space="preserve"> system for the public infrastructure portions of the project will be reviewed as part of the final design for the improvements proposed under the feasibility study.  </w:t>
      </w:r>
      <w:r w:rsidRPr="00C357C0">
        <w:rPr>
          <w:szCs w:val="24"/>
        </w:rPr>
        <w:t xml:space="preserve">Additional items that will be evaluated within this feasibility study include; pipe material and sizing, utility extensions, roadway design, cost breakdowns, trails, etc.  Maintenance agreements will be required for all private storm ponds to ensure that they continue to function as designed </w:t>
      </w:r>
      <w:r>
        <w:rPr>
          <w:szCs w:val="24"/>
        </w:rPr>
        <w:t>and will remain in perpetuity</w:t>
      </w:r>
      <w:r w:rsidRPr="00C357C0">
        <w:rPr>
          <w:szCs w:val="24"/>
        </w:rPr>
        <w:t xml:space="preserve">.  </w:t>
      </w:r>
    </w:p>
    <w:p w:rsidR="00D30434" w:rsidRDefault="00D30434" w:rsidP="00D30434">
      <w:pPr>
        <w:ind w:left="360"/>
        <w:jc w:val="both"/>
        <w:rPr>
          <w:szCs w:val="24"/>
        </w:rPr>
      </w:pPr>
      <w:r w:rsidRPr="00E854ED">
        <w:rPr>
          <w:szCs w:val="24"/>
        </w:rPr>
        <w:lastRenderedPageBreak/>
        <w:t>Is there any dewatering required for this project?  If so, the appropriate permit must be secured from the DNR, and the City will want to review the dewatering plan prior to implementation.  No dewatering activities can occur until the required permit is secured and submitted for review.</w:t>
      </w:r>
    </w:p>
    <w:p w:rsidR="00D30434" w:rsidRDefault="00D30434" w:rsidP="00D30434">
      <w:pPr>
        <w:ind w:left="360"/>
        <w:jc w:val="both"/>
        <w:rPr>
          <w:szCs w:val="24"/>
        </w:rPr>
      </w:pPr>
      <w:r>
        <w:rPr>
          <w:szCs w:val="24"/>
        </w:rPr>
        <w:t>Notes on the grading plan must be added and/or revised to include the following:</w:t>
      </w:r>
    </w:p>
    <w:p w:rsidR="00D30434" w:rsidRDefault="00D30434" w:rsidP="00D30434">
      <w:pPr>
        <w:pStyle w:val="ListParagraph"/>
        <w:numPr>
          <w:ilvl w:val="0"/>
          <w:numId w:val="15"/>
        </w:numPr>
        <w:jc w:val="both"/>
        <w:rPr>
          <w:szCs w:val="24"/>
        </w:rPr>
      </w:pPr>
      <w:r>
        <w:rPr>
          <w:szCs w:val="24"/>
        </w:rPr>
        <w:t>Removal of note #18; no concrete wash out areas are allowed, consistent with revised rules from the MPCA on this matter.</w:t>
      </w:r>
    </w:p>
    <w:p w:rsidR="00D30434" w:rsidRDefault="00D30434" w:rsidP="00D30434">
      <w:pPr>
        <w:pStyle w:val="ListParagraph"/>
        <w:numPr>
          <w:ilvl w:val="0"/>
          <w:numId w:val="15"/>
        </w:numPr>
        <w:jc w:val="both"/>
        <w:rPr>
          <w:szCs w:val="24"/>
        </w:rPr>
      </w:pPr>
      <w:r>
        <w:rPr>
          <w:szCs w:val="24"/>
        </w:rPr>
        <w:t>Note #9 must be revised to include language that any sediment tracked onto public streets must be cleaned up immediately upon discovery, or as directed by the City Engineer.  The contractor must have a sweeper on site or available upon 3 hours notice.</w:t>
      </w:r>
    </w:p>
    <w:p w:rsidR="00D30434" w:rsidRDefault="00D30434" w:rsidP="00D30434">
      <w:pPr>
        <w:pStyle w:val="ListParagraph"/>
        <w:numPr>
          <w:ilvl w:val="0"/>
          <w:numId w:val="15"/>
        </w:numPr>
        <w:jc w:val="both"/>
        <w:rPr>
          <w:szCs w:val="24"/>
        </w:rPr>
      </w:pPr>
      <w:r>
        <w:rPr>
          <w:szCs w:val="24"/>
        </w:rPr>
        <w:t>Installation of silt fence an all other down gradient sediment protection measures shall be completed and inspected prior to commencement of any site activities.</w:t>
      </w:r>
    </w:p>
    <w:p w:rsidR="00DA3C82" w:rsidRDefault="00DA3C82" w:rsidP="00DA3C82">
      <w:pPr>
        <w:ind w:left="360"/>
        <w:jc w:val="both"/>
        <w:rPr>
          <w:szCs w:val="24"/>
        </w:rPr>
      </w:pPr>
    </w:p>
    <w:p w:rsidR="00C357C0" w:rsidRPr="00C357C0" w:rsidRDefault="00C357C0" w:rsidP="00C357C0">
      <w:pPr>
        <w:ind w:left="360"/>
        <w:jc w:val="both"/>
        <w:rPr>
          <w:b/>
          <w:szCs w:val="24"/>
          <w:highlight w:val="yellow"/>
        </w:rPr>
      </w:pPr>
    </w:p>
    <w:p w:rsidR="00D30434" w:rsidRPr="00C357C0" w:rsidRDefault="00D30434" w:rsidP="00D30434">
      <w:pPr>
        <w:ind w:left="360"/>
        <w:jc w:val="both"/>
        <w:rPr>
          <w:b/>
          <w:szCs w:val="24"/>
        </w:rPr>
      </w:pPr>
      <w:r w:rsidRPr="00C357C0">
        <w:rPr>
          <w:b/>
          <w:szCs w:val="24"/>
        </w:rPr>
        <w:t>Easements</w:t>
      </w:r>
      <w:r w:rsidRPr="00C357C0">
        <w:rPr>
          <w:szCs w:val="24"/>
        </w:rPr>
        <w:t>:</w:t>
      </w:r>
      <w:r w:rsidRPr="00C357C0">
        <w:rPr>
          <w:b/>
          <w:szCs w:val="24"/>
        </w:rPr>
        <w:t xml:space="preserve">  </w:t>
      </w:r>
      <w:r w:rsidRPr="00C357C0">
        <w:rPr>
          <w:rFonts w:ascii="Times New Roman" w:hAnsi="Times New Roman"/>
        </w:rPr>
        <w:t xml:space="preserve">Standard drainage and utility easements ten (10) feet in width abutting dedicated right-of-way and five (5) feet in width along both side and rear lot lines are shown on the plat.  Additional </w:t>
      </w:r>
      <w:r>
        <w:rPr>
          <w:rFonts w:ascii="Times New Roman" w:hAnsi="Times New Roman"/>
        </w:rPr>
        <w:t xml:space="preserve">drainage and utility </w:t>
      </w:r>
      <w:r w:rsidRPr="00C357C0">
        <w:rPr>
          <w:rFonts w:ascii="Times New Roman" w:hAnsi="Times New Roman"/>
        </w:rPr>
        <w:t>easements are required to encumber the 100-year flood zone for all existing and proposed surface waters and wetlands</w:t>
      </w:r>
      <w:r>
        <w:rPr>
          <w:rFonts w:ascii="Times New Roman" w:hAnsi="Times New Roman"/>
        </w:rPr>
        <w:t>, consistent with negotiations for reduced developments fees on a net developable area calculation</w:t>
      </w:r>
      <w:r w:rsidRPr="00C357C0">
        <w:rPr>
          <w:rFonts w:ascii="Times New Roman" w:hAnsi="Times New Roman"/>
        </w:rPr>
        <w:t xml:space="preserve">.  Easements </w:t>
      </w:r>
      <w:r>
        <w:rPr>
          <w:rFonts w:ascii="Times New Roman" w:hAnsi="Times New Roman"/>
        </w:rPr>
        <w:t>must</w:t>
      </w:r>
      <w:r w:rsidRPr="00C357C0">
        <w:rPr>
          <w:rFonts w:ascii="Times New Roman" w:hAnsi="Times New Roman"/>
        </w:rPr>
        <w:t xml:space="preserve"> also be dedicated over all utility trunk lines that extend internal to the site so the City has access to maintain those facilities.</w:t>
      </w:r>
    </w:p>
    <w:p w:rsidR="00D30434" w:rsidRPr="00C357C0" w:rsidRDefault="00D30434" w:rsidP="00D30434">
      <w:pPr>
        <w:ind w:left="360"/>
        <w:jc w:val="both"/>
        <w:rPr>
          <w:szCs w:val="24"/>
          <w:highlight w:val="yellow"/>
        </w:rPr>
      </w:pPr>
    </w:p>
    <w:p w:rsidR="00D30434" w:rsidRPr="00C357C0" w:rsidRDefault="00D30434" w:rsidP="00D30434">
      <w:pPr>
        <w:ind w:left="360"/>
        <w:jc w:val="both"/>
        <w:rPr>
          <w:szCs w:val="24"/>
        </w:rPr>
      </w:pPr>
      <w:r w:rsidRPr="00C357C0">
        <w:rPr>
          <w:b/>
          <w:szCs w:val="24"/>
        </w:rPr>
        <w:t xml:space="preserve">Right-of-Way Dedication: </w:t>
      </w:r>
      <w:r w:rsidRPr="00C357C0">
        <w:rPr>
          <w:szCs w:val="24"/>
        </w:rPr>
        <w:t xml:space="preserve">Dedications are proposed to maintain a continuous </w:t>
      </w:r>
      <w:r w:rsidRPr="00C357C0">
        <w:rPr>
          <w:rFonts w:ascii="Times New Roman" w:hAnsi="Times New Roman"/>
        </w:rPr>
        <w:t xml:space="preserve">one hundred and twenty foot (120’) right-of-way for the Bunker Lake Boulevard extension.  Forty feet (40’) of half right-of-way must also be dedicated along </w:t>
      </w:r>
      <w:r>
        <w:rPr>
          <w:rFonts w:ascii="Times New Roman" w:hAnsi="Times New Roman"/>
        </w:rPr>
        <w:t xml:space="preserve">the entire length of </w:t>
      </w:r>
      <w:r w:rsidRPr="00C357C0">
        <w:rPr>
          <w:rFonts w:ascii="Times New Roman" w:hAnsi="Times New Roman"/>
        </w:rPr>
        <w:t>Puma Street, consistent with the PINE SHADOWS subdivision, through the extent of this proposed plat.</w:t>
      </w:r>
      <w:r>
        <w:rPr>
          <w:rFonts w:ascii="Times New Roman" w:hAnsi="Times New Roman"/>
        </w:rPr>
        <w:t xml:space="preserve">  Additionally, the right-of-way dedication adjacent to </w:t>
      </w:r>
      <w:proofErr w:type="spellStart"/>
      <w:r>
        <w:rPr>
          <w:rFonts w:ascii="Times New Roman" w:hAnsi="Times New Roman"/>
        </w:rPr>
        <w:t>Outlot</w:t>
      </w:r>
      <w:proofErr w:type="spellEnd"/>
      <w:r>
        <w:rPr>
          <w:rFonts w:ascii="Times New Roman" w:hAnsi="Times New Roman"/>
        </w:rPr>
        <w:t xml:space="preserve"> A for Alpine Drive must be expanded to 40’ in width.</w:t>
      </w:r>
    </w:p>
    <w:p w:rsidR="00D30434" w:rsidRPr="00C357C0" w:rsidRDefault="00D30434" w:rsidP="00D30434">
      <w:pPr>
        <w:ind w:left="360"/>
        <w:jc w:val="both"/>
        <w:rPr>
          <w:b/>
          <w:szCs w:val="24"/>
        </w:rPr>
      </w:pPr>
    </w:p>
    <w:p w:rsidR="00D30434" w:rsidRDefault="00D30434" w:rsidP="00D30434">
      <w:pPr>
        <w:ind w:left="360"/>
        <w:jc w:val="both"/>
        <w:rPr>
          <w:szCs w:val="24"/>
        </w:rPr>
      </w:pPr>
      <w:r w:rsidRPr="00C357C0">
        <w:rPr>
          <w:b/>
          <w:szCs w:val="24"/>
        </w:rPr>
        <w:t>Utilities</w:t>
      </w:r>
      <w:r w:rsidRPr="00C357C0">
        <w:rPr>
          <w:szCs w:val="24"/>
        </w:rPr>
        <w:t xml:space="preserve">: Utility plans have been submitted for review, and those plans will be evaluated through the requested feasibility study process.  </w:t>
      </w:r>
      <w:r>
        <w:rPr>
          <w:szCs w:val="24"/>
        </w:rPr>
        <w:t xml:space="preserve">Water service should be added along Bunker Lake Boulevard to </w:t>
      </w:r>
      <w:proofErr w:type="spellStart"/>
      <w:r>
        <w:rPr>
          <w:szCs w:val="24"/>
        </w:rPr>
        <w:t>Outlot</w:t>
      </w:r>
      <w:proofErr w:type="spellEnd"/>
      <w:r>
        <w:rPr>
          <w:szCs w:val="24"/>
        </w:rPr>
        <w:t xml:space="preserve"> B, similar to the proposed storm and sanitary sewer stubs, to serve that property.  Based upon negotiations it will be the applicant’s responsibility to update all plans (site, street, utility, plat, etc.) consistent with the newly proposed phase 1 construction schedule, as determined by the City Council at the public hearing on the feasibility study for the infrastructure improvements to serve this project.  </w:t>
      </w:r>
      <w:r w:rsidRPr="00C357C0">
        <w:rPr>
          <w:rFonts w:ascii="Times New Roman" w:hAnsi="Times New Roman"/>
        </w:rPr>
        <w:t xml:space="preserve">The costs associated with such extensions to serve this project will be paid by the developer, with any </w:t>
      </w:r>
      <w:proofErr w:type="spellStart"/>
      <w:r w:rsidRPr="00C357C0">
        <w:rPr>
          <w:rFonts w:ascii="Times New Roman" w:hAnsi="Times New Roman"/>
        </w:rPr>
        <w:t>oversizing</w:t>
      </w:r>
      <w:proofErr w:type="spellEnd"/>
      <w:r w:rsidRPr="00C357C0">
        <w:rPr>
          <w:rFonts w:ascii="Times New Roman" w:hAnsi="Times New Roman"/>
        </w:rPr>
        <w:t xml:space="preserve"> necessary to serve the larger service district being paid by the City’s corresponding Utility Funds.</w:t>
      </w:r>
    </w:p>
    <w:p w:rsidR="00D30434" w:rsidRDefault="00D30434" w:rsidP="00D30434">
      <w:pPr>
        <w:ind w:left="360"/>
        <w:jc w:val="both"/>
        <w:rPr>
          <w:szCs w:val="24"/>
        </w:rPr>
      </w:pPr>
    </w:p>
    <w:p w:rsidR="00D30434" w:rsidRDefault="00D30434" w:rsidP="00D30434">
      <w:pPr>
        <w:ind w:left="360"/>
        <w:jc w:val="both"/>
        <w:rPr>
          <w:rFonts w:ascii="Times New Roman" w:hAnsi="Times New Roman"/>
        </w:rPr>
      </w:pPr>
      <w:r w:rsidRPr="00E854ED">
        <w:rPr>
          <w:szCs w:val="24"/>
        </w:rPr>
        <w:t xml:space="preserve">All </w:t>
      </w:r>
      <w:proofErr w:type="spellStart"/>
      <w:r w:rsidRPr="00E854ED">
        <w:rPr>
          <w:szCs w:val="24"/>
        </w:rPr>
        <w:t>watermain</w:t>
      </w:r>
      <w:proofErr w:type="spellEnd"/>
      <w:r w:rsidRPr="00E854ED">
        <w:rPr>
          <w:szCs w:val="24"/>
        </w:rPr>
        <w:t xml:space="preserve"> 6” in diameter and smaller </w:t>
      </w:r>
      <w:r>
        <w:rPr>
          <w:szCs w:val="24"/>
        </w:rPr>
        <w:t>shall</w:t>
      </w:r>
      <w:r w:rsidRPr="00E854ED">
        <w:rPr>
          <w:szCs w:val="24"/>
        </w:rPr>
        <w:t xml:space="preserve"> be class 53 DIP</w:t>
      </w:r>
      <w:r>
        <w:rPr>
          <w:sz w:val="22"/>
          <w:szCs w:val="22"/>
        </w:rPr>
        <w:t xml:space="preserve">, and all </w:t>
      </w:r>
      <w:proofErr w:type="spellStart"/>
      <w:r>
        <w:rPr>
          <w:sz w:val="22"/>
          <w:szCs w:val="22"/>
        </w:rPr>
        <w:t>watermain</w:t>
      </w:r>
      <w:proofErr w:type="spellEnd"/>
      <w:r>
        <w:rPr>
          <w:sz w:val="22"/>
          <w:szCs w:val="22"/>
        </w:rPr>
        <w:t xml:space="preserve"> greater than 6” in diameter shall be class 52 DIP</w:t>
      </w:r>
      <w:r w:rsidRPr="00E854ED">
        <w:rPr>
          <w:szCs w:val="24"/>
        </w:rPr>
        <w:t xml:space="preserve">.  </w:t>
      </w:r>
      <w:r>
        <w:rPr>
          <w:szCs w:val="24"/>
        </w:rPr>
        <w:t>All storm sewer connections to the public system must be done with RCP; HDPE pipe material is only allowed as part of the private system.</w:t>
      </w:r>
    </w:p>
    <w:p w:rsidR="00D30434" w:rsidRDefault="00D30434" w:rsidP="00D30434">
      <w:pPr>
        <w:ind w:left="360"/>
        <w:jc w:val="both"/>
        <w:rPr>
          <w:rFonts w:ascii="Times New Roman" w:hAnsi="Times New Roman"/>
        </w:rPr>
      </w:pPr>
    </w:p>
    <w:p w:rsidR="00D30434" w:rsidRPr="00C357C0" w:rsidRDefault="00D30434" w:rsidP="00D30434">
      <w:pPr>
        <w:ind w:left="360"/>
        <w:jc w:val="both"/>
        <w:rPr>
          <w:rFonts w:ascii="Times New Roman" w:hAnsi="Times New Roman"/>
        </w:rPr>
      </w:pPr>
      <w:r>
        <w:rPr>
          <w:rFonts w:ascii="Times New Roman" w:hAnsi="Times New Roman"/>
        </w:rPr>
        <w:lastRenderedPageBreak/>
        <w:t xml:space="preserve">Future phase development of </w:t>
      </w:r>
      <w:proofErr w:type="spellStart"/>
      <w:r>
        <w:rPr>
          <w:rFonts w:ascii="Times New Roman" w:hAnsi="Times New Roman"/>
        </w:rPr>
        <w:t>Outlot</w:t>
      </w:r>
      <w:proofErr w:type="spellEnd"/>
      <w:r>
        <w:rPr>
          <w:rFonts w:ascii="Times New Roman" w:hAnsi="Times New Roman"/>
        </w:rPr>
        <w:t xml:space="preserve"> B and the southerly 2 lanes of Bunker Lake Boulevard, when constructed, must make accommodations for a future raw water line that would serve the City surface water treatment plant; this will be evaluated when such improvements are triggered by future development.</w:t>
      </w:r>
    </w:p>
    <w:p w:rsidR="00C357C0" w:rsidRPr="00C357C0" w:rsidRDefault="00C357C0" w:rsidP="00C357C0">
      <w:pPr>
        <w:ind w:left="360"/>
        <w:jc w:val="both"/>
        <w:rPr>
          <w:rFonts w:ascii="Times New Roman" w:hAnsi="Times New Roman"/>
          <w:szCs w:val="24"/>
          <w:highlight w:val="yellow"/>
        </w:rPr>
      </w:pPr>
    </w:p>
    <w:p w:rsidR="00C357C0" w:rsidRPr="00C357C0" w:rsidRDefault="00C357C0" w:rsidP="00C357C0">
      <w:pPr>
        <w:ind w:left="360"/>
        <w:jc w:val="both"/>
        <w:rPr>
          <w:sz w:val="22"/>
          <w:szCs w:val="22"/>
        </w:rPr>
      </w:pPr>
      <w:r w:rsidRPr="00C357C0">
        <w:rPr>
          <w:b/>
          <w:sz w:val="22"/>
          <w:szCs w:val="22"/>
        </w:rPr>
        <w:t xml:space="preserve">Park &amp; Trail Fees:  </w:t>
      </w:r>
      <w:r w:rsidRPr="00C357C0">
        <w:rPr>
          <w:sz w:val="22"/>
          <w:szCs w:val="22"/>
        </w:rPr>
        <w:t xml:space="preserve">The 2010 rate for Park Dedication and Trail Fees are $4,738/acre and $1,090/acre respectively for commercial properties.  Because City staff and the applicant continue to dialogue about the exact configuration of </w:t>
      </w:r>
      <w:proofErr w:type="spellStart"/>
      <w:r w:rsidRPr="00C357C0">
        <w:rPr>
          <w:sz w:val="22"/>
          <w:szCs w:val="22"/>
        </w:rPr>
        <w:t>lot</w:t>
      </w:r>
      <w:proofErr w:type="spellEnd"/>
      <w:r w:rsidRPr="00C357C0">
        <w:rPr>
          <w:sz w:val="22"/>
          <w:szCs w:val="22"/>
        </w:rPr>
        <w:t xml:space="preserve"> lines and sizes, this fee will be determined at the time of final plat.</w:t>
      </w:r>
      <w:r w:rsidR="00CF5110">
        <w:rPr>
          <w:sz w:val="22"/>
          <w:szCs w:val="22"/>
        </w:rPr>
        <w:t xml:space="preserve">  </w:t>
      </w:r>
      <w:r w:rsidR="007A6F5C" w:rsidRPr="002315B5">
        <w:rPr>
          <w:sz w:val="22"/>
          <w:szCs w:val="22"/>
        </w:rPr>
        <w:t xml:space="preserve">At the City Council Meeting October 26, 2010, the Council accepted the recommendation of </w:t>
      </w:r>
      <w:r w:rsidR="007A6F5C" w:rsidRPr="002315B5">
        <w:rPr>
          <w:rFonts w:ascii="Times New Roman" w:hAnsi="Times New Roman"/>
          <w:sz w:val="22"/>
          <w:szCs w:val="22"/>
        </w:rPr>
        <w:t xml:space="preserve">the Park Commission of a 4.175 acre </w:t>
      </w:r>
      <w:r w:rsidR="007A6F5C" w:rsidRPr="002315B5">
        <w:rPr>
          <w:rFonts w:ascii="Times New Roman" w:hAnsi="Times New Roman"/>
          <w:sz w:val="22"/>
          <w:szCs w:val="22"/>
          <w:u w:val="single"/>
        </w:rPr>
        <w:t>Outlot.</w:t>
      </w:r>
      <w:r w:rsidR="007A6F5C" w:rsidRPr="002315B5">
        <w:rPr>
          <w:rFonts w:ascii="Times New Roman" w:hAnsi="Times New Roman"/>
          <w:sz w:val="22"/>
          <w:szCs w:val="22"/>
        </w:rPr>
        <w:t xml:space="preserve">   This fulfills $395,623 in Park Dedication (Value afforded to LCA = $94,760 per acre).  Trail fee </w:t>
      </w:r>
      <w:r w:rsidR="006406FF" w:rsidRPr="002315B5">
        <w:rPr>
          <w:rFonts w:ascii="Times New Roman" w:hAnsi="Times New Roman"/>
          <w:sz w:val="22"/>
          <w:szCs w:val="22"/>
        </w:rPr>
        <w:t xml:space="preserve">is </w:t>
      </w:r>
      <w:r w:rsidR="007A6F5C" w:rsidRPr="002315B5">
        <w:rPr>
          <w:rFonts w:ascii="Times New Roman" w:hAnsi="Times New Roman"/>
          <w:sz w:val="22"/>
          <w:szCs w:val="22"/>
        </w:rPr>
        <w:t>estimated to be $</w:t>
      </w:r>
      <w:r w:rsidR="002315B5" w:rsidRPr="002315B5">
        <w:rPr>
          <w:rFonts w:ascii="Times New Roman" w:hAnsi="Times New Roman"/>
          <w:sz w:val="22"/>
          <w:szCs w:val="22"/>
        </w:rPr>
        <w:t>70,043</w:t>
      </w:r>
      <w:r w:rsidR="007A6F5C" w:rsidRPr="002315B5">
        <w:rPr>
          <w:rFonts w:ascii="Times New Roman" w:hAnsi="Times New Roman"/>
          <w:sz w:val="22"/>
          <w:szCs w:val="22"/>
        </w:rPr>
        <w:t>.</w:t>
      </w:r>
      <w:r w:rsidR="007A6F5C">
        <w:rPr>
          <w:rFonts w:ascii="Times New Roman" w:hAnsi="Times New Roman"/>
          <w:sz w:val="22"/>
          <w:szCs w:val="22"/>
        </w:rPr>
        <w:t xml:space="preserve">  </w:t>
      </w:r>
      <w:r w:rsidR="00E43473">
        <w:rPr>
          <w:rFonts w:ascii="Times New Roman" w:hAnsi="Times New Roman"/>
          <w:sz w:val="22"/>
          <w:szCs w:val="22"/>
        </w:rPr>
        <w:t>We understand you are requesting a waiver of the City’s trail development fee in lieu of construction of trails along the extension of Bunker Lake Boulevard and the west side of Puma Street.  City Code only allows for credit for portions of trails constructed off-site, which equate to a credit of approximately $12,000.  Any deviation from this credit standard shall require City Council approval.</w:t>
      </w:r>
    </w:p>
    <w:p w:rsidR="00C357C0" w:rsidRPr="00C357C0" w:rsidRDefault="00C357C0" w:rsidP="00C357C0">
      <w:pPr>
        <w:ind w:left="360"/>
        <w:jc w:val="both"/>
        <w:rPr>
          <w:b/>
          <w:sz w:val="22"/>
          <w:szCs w:val="22"/>
          <w:highlight w:val="yellow"/>
        </w:rPr>
      </w:pPr>
    </w:p>
    <w:p w:rsidR="00C357C0" w:rsidRPr="00031987" w:rsidRDefault="00C357C0" w:rsidP="00C357C0">
      <w:pPr>
        <w:ind w:left="360"/>
        <w:jc w:val="both"/>
        <w:rPr>
          <w:b/>
          <w:sz w:val="22"/>
          <w:szCs w:val="22"/>
        </w:rPr>
      </w:pPr>
      <w:r w:rsidRPr="00C357C0">
        <w:rPr>
          <w:b/>
          <w:sz w:val="22"/>
          <w:szCs w:val="22"/>
        </w:rPr>
        <w:t xml:space="preserve">Sanitary Sewer, Water, </w:t>
      </w:r>
      <w:proofErr w:type="spellStart"/>
      <w:r w:rsidRPr="00C357C0">
        <w:rPr>
          <w:b/>
          <w:sz w:val="22"/>
          <w:szCs w:val="22"/>
        </w:rPr>
        <w:t>Stormwater</w:t>
      </w:r>
      <w:proofErr w:type="spellEnd"/>
      <w:r w:rsidRPr="00C357C0">
        <w:rPr>
          <w:b/>
          <w:sz w:val="22"/>
          <w:szCs w:val="22"/>
        </w:rPr>
        <w:t xml:space="preserve"> Trunk Fees.  </w:t>
      </w:r>
      <w:r w:rsidRPr="00C357C0">
        <w:rPr>
          <w:sz w:val="22"/>
          <w:szCs w:val="22"/>
        </w:rPr>
        <w:t xml:space="preserve">The 2010 rate for Sewer, Water, and Storm-water Trunk Fees are $3,824/acre, $8,337/acre, and $4,465/acre respectively for commercial properties.  Because City staff and the applicant continue to dialogue about the exact configuration of </w:t>
      </w:r>
      <w:proofErr w:type="spellStart"/>
      <w:r w:rsidRPr="00C357C0">
        <w:rPr>
          <w:sz w:val="22"/>
          <w:szCs w:val="22"/>
        </w:rPr>
        <w:t>lot</w:t>
      </w:r>
      <w:proofErr w:type="spellEnd"/>
      <w:r w:rsidRPr="00C357C0">
        <w:rPr>
          <w:sz w:val="22"/>
          <w:szCs w:val="22"/>
        </w:rPr>
        <w:t xml:space="preserve"> lines and sizes, this fee will be determined at the time of </w:t>
      </w:r>
      <w:r w:rsidR="00031987">
        <w:rPr>
          <w:sz w:val="22"/>
          <w:szCs w:val="22"/>
        </w:rPr>
        <w:t xml:space="preserve">recording of </w:t>
      </w:r>
      <w:r w:rsidRPr="00C357C0">
        <w:rPr>
          <w:sz w:val="22"/>
          <w:szCs w:val="22"/>
        </w:rPr>
        <w:t>final plat.</w:t>
      </w:r>
      <w:r w:rsidR="007A6F5C">
        <w:rPr>
          <w:sz w:val="22"/>
          <w:szCs w:val="22"/>
        </w:rPr>
        <w:t xml:space="preserve">  </w:t>
      </w:r>
      <w:r w:rsidR="007A6F5C" w:rsidRPr="00031987">
        <w:rPr>
          <w:sz w:val="22"/>
          <w:szCs w:val="22"/>
        </w:rPr>
        <w:t>Based on the</w:t>
      </w:r>
      <w:r w:rsidR="00031987" w:rsidRPr="00031987">
        <w:rPr>
          <w:sz w:val="22"/>
          <w:szCs w:val="22"/>
        </w:rPr>
        <w:t xml:space="preserve"> reduced rate for net area instead of gross area</w:t>
      </w:r>
      <w:r w:rsidR="007A6F5C" w:rsidRPr="00031987">
        <w:rPr>
          <w:sz w:val="22"/>
          <w:szCs w:val="22"/>
        </w:rPr>
        <w:t xml:space="preserve"> it would equal $</w:t>
      </w:r>
      <w:r w:rsidR="00031987" w:rsidRPr="00031987">
        <w:rPr>
          <w:sz w:val="22"/>
          <w:szCs w:val="22"/>
        </w:rPr>
        <w:t>245,730</w:t>
      </w:r>
      <w:r w:rsidR="007A6F5C" w:rsidRPr="00031987">
        <w:rPr>
          <w:sz w:val="22"/>
          <w:szCs w:val="22"/>
        </w:rPr>
        <w:t xml:space="preserve"> for Sewer, $</w:t>
      </w:r>
      <w:r w:rsidR="00031987" w:rsidRPr="00031987">
        <w:rPr>
          <w:sz w:val="22"/>
          <w:szCs w:val="22"/>
        </w:rPr>
        <w:t>535</w:t>
      </w:r>
      <w:r w:rsidR="007A6F5C" w:rsidRPr="00031987">
        <w:rPr>
          <w:sz w:val="22"/>
          <w:szCs w:val="22"/>
        </w:rPr>
        <w:t>,</w:t>
      </w:r>
      <w:r w:rsidR="00031987" w:rsidRPr="00031987">
        <w:rPr>
          <w:sz w:val="22"/>
          <w:szCs w:val="22"/>
        </w:rPr>
        <w:t>736</w:t>
      </w:r>
      <w:r w:rsidR="007A6F5C" w:rsidRPr="00031987">
        <w:rPr>
          <w:sz w:val="22"/>
          <w:szCs w:val="22"/>
        </w:rPr>
        <w:t xml:space="preserve"> for Water and $</w:t>
      </w:r>
      <w:r w:rsidR="00031987" w:rsidRPr="00031987">
        <w:rPr>
          <w:sz w:val="22"/>
          <w:szCs w:val="22"/>
        </w:rPr>
        <w:t>250,040</w:t>
      </w:r>
      <w:r w:rsidR="007A6F5C" w:rsidRPr="00031987">
        <w:rPr>
          <w:sz w:val="22"/>
          <w:szCs w:val="22"/>
        </w:rPr>
        <w:t xml:space="preserve"> for </w:t>
      </w:r>
      <w:proofErr w:type="spellStart"/>
      <w:r w:rsidR="007A6F5C" w:rsidRPr="00031987">
        <w:rPr>
          <w:sz w:val="22"/>
          <w:szCs w:val="22"/>
        </w:rPr>
        <w:t>Stormwater</w:t>
      </w:r>
      <w:proofErr w:type="spellEnd"/>
      <w:r w:rsidR="007A6F5C" w:rsidRPr="00031987">
        <w:rPr>
          <w:sz w:val="22"/>
          <w:szCs w:val="22"/>
        </w:rPr>
        <w:t xml:space="preserve">.  </w:t>
      </w:r>
      <w:r w:rsidR="00E43473">
        <w:rPr>
          <w:sz w:val="22"/>
          <w:szCs w:val="22"/>
        </w:rPr>
        <w:t>The final amount collected will be dependent upon credits available based on the final construction costs determined through the assessment project request.</w:t>
      </w:r>
    </w:p>
    <w:p w:rsidR="00031987" w:rsidRDefault="00031987" w:rsidP="00C357C0">
      <w:pPr>
        <w:ind w:left="360"/>
        <w:jc w:val="both"/>
        <w:rPr>
          <w:b/>
          <w:sz w:val="22"/>
          <w:szCs w:val="22"/>
        </w:rPr>
      </w:pPr>
    </w:p>
    <w:p w:rsidR="00D30434" w:rsidRPr="00C357C0" w:rsidRDefault="00D30434" w:rsidP="00D30434">
      <w:pPr>
        <w:ind w:left="360"/>
        <w:jc w:val="both"/>
        <w:rPr>
          <w:sz w:val="22"/>
          <w:szCs w:val="22"/>
        </w:rPr>
      </w:pPr>
      <w:r w:rsidRPr="00C357C0">
        <w:rPr>
          <w:b/>
          <w:sz w:val="22"/>
          <w:szCs w:val="22"/>
        </w:rPr>
        <w:t xml:space="preserve">Lighting: </w:t>
      </w:r>
      <w:r w:rsidRPr="00C357C0">
        <w:rPr>
          <w:sz w:val="22"/>
          <w:szCs w:val="22"/>
        </w:rPr>
        <w:t xml:space="preserve">City standards require that the </w:t>
      </w:r>
      <w:proofErr w:type="spellStart"/>
      <w:r w:rsidRPr="00C357C0">
        <w:rPr>
          <w:sz w:val="22"/>
          <w:szCs w:val="22"/>
        </w:rPr>
        <w:t>luminaire</w:t>
      </w:r>
      <w:proofErr w:type="spellEnd"/>
      <w:r w:rsidRPr="00C357C0">
        <w:rPr>
          <w:sz w:val="22"/>
          <w:szCs w:val="22"/>
        </w:rPr>
        <w:t xml:space="preserve"> (light source) must not be visible from beyond the property line.  Any lighting proposed to illuminate off-street parking areas, signs, or facilities/structures shall be arranged to deflect light away from Bunker Lake Blvd and adjacent properties.  </w:t>
      </w:r>
      <w:r>
        <w:rPr>
          <w:sz w:val="22"/>
          <w:szCs w:val="22"/>
        </w:rPr>
        <w:t xml:space="preserve">No lighting is proposed along the westerly extension of Bunker Lake Boulevard at this time, but should Council choose boulevard lighting could be included in the final design drawings for that project.  If added, such lighting would comply with the City’s priority </w:t>
      </w:r>
      <w:proofErr w:type="spellStart"/>
      <w:r>
        <w:rPr>
          <w:sz w:val="22"/>
          <w:szCs w:val="22"/>
        </w:rPr>
        <w:t>streetlighting</w:t>
      </w:r>
      <w:proofErr w:type="spellEnd"/>
      <w:r>
        <w:rPr>
          <w:sz w:val="22"/>
          <w:szCs w:val="22"/>
        </w:rPr>
        <w:t xml:space="preserve"> policy.  </w:t>
      </w:r>
      <w:r w:rsidRPr="00C357C0">
        <w:rPr>
          <w:sz w:val="22"/>
          <w:szCs w:val="22"/>
        </w:rPr>
        <w:t>A</w:t>
      </w:r>
      <w:r>
        <w:rPr>
          <w:sz w:val="22"/>
          <w:szCs w:val="22"/>
        </w:rPr>
        <w:t>n internal site</w:t>
      </w:r>
      <w:r w:rsidRPr="00C357C0">
        <w:rPr>
          <w:sz w:val="22"/>
          <w:szCs w:val="22"/>
        </w:rPr>
        <w:t xml:space="preserve"> lighting plan must be submitted for review</w:t>
      </w:r>
      <w:r>
        <w:rPr>
          <w:sz w:val="22"/>
          <w:szCs w:val="22"/>
        </w:rPr>
        <w:t>, including the parking areas and any proposed athletic field lighting</w:t>
      </w:r>
      <w:r w:rsidRPr="00C357C0">
        <w:rPr>
          <w:sz w:val="22"/>
          <w:szCs w:val="22"/>
        </w:rPr>
        <w:t xml:space="preserve">.  </w:t>
      </w:r>
      <w:r>
        <w:rPr>
          <w:sz w:val="22"/>
          <w:szCs w:val="22"/>
        </w:rPr>
        <w:t xml:space="preserve">The site lighting plan should include lights placed at each entrance to adequately light the access points for safe maneuverability.  </w:t>
      </w:r>
    </w:p>
    <w:p w:rsidR="00C357C0" w:rsidRPr="00C357C0" w:rsidRDefault="00C357C0" w:rsidP="00C357C0">
      <w:pPr>
        <w:pStyle w:val="BodyText"/>
        <w:ind w:left="360"/>
        <w:rPr>
          <w:sz w:val="22"/>
          <w:szCs w:val="22"/>
          <w:highlight w:val="yellow"/>
        </w:rPr>
      </w:pPr>
    </w:p>
    <w:p w:rsidR="00C357C0" w:rsidRPr="00C357C0" w:rsidRDefault="00C357C0" w:rsidP="00C357C0">
      <w:pPr>
        <w:ind w:left="360"/>
        <w:jc w:val="both"/>
        <w:rPr>
          <w:sz w:val="22"/>
          <w:szCs w:val="22"/>
        </w:rPr>
      </w:pPr>
      <w:r w:rsidRPr="00C357C0">
        <w:rPr>
          <w:b/>
          <w:sz w:val="22"/>
          <w:szCs w:val="22"/>
        </w:rPr>
        <w:t xml:space="preserve">REU Number: </w:t>
      </w:r>
      <w:r w:rsidRPr="00C357C0">
        <w:rPr>
          <w:sz w:val="22"/>
          <w:szCs w:val="22"/>
        </w:rPr>
        <w:t>This property will be subject to a storm water utility charge based upon the amount of impervious surface on the site.  The quarterly charge is dependent upon the number of Residential Equivalent Units (REU) calculated for this property.  Please provide the overall property size, and impervious area calculations to assist in determining this fee.</w:t>
      </w:r>
    </w:p>
    <w:p w:rsidR="002665D7" w:rsidRPr="00C357C0" w:rsidRDefault="002665D7" w:rsidP="00C357C0">
      <w:pPr>
        <w:ind w:left="360"/>
        <w:jc w:val="both"/>
        <w:rPr>
          <w:rFonts w:ascii="Times New Roman" w:hAnsi="Times New Roman"/>
          <w:sz w:val="22"/>
          <w:szCs w:val="22"/>
        </w:rPr>
      </w:pPr>
    </w:p>
    <w:p w:rsidR="002665D7" w:rsidRPr="00FF349A" w:rsidRDefault="00E76E26" w:rsidP="002665D7">
      <w:pPr>
        <w:jc w:val="both"/>
        <w:rPr>
          <w:rFonts w:ascii="Times New Roman" w:hAnsi="Times New Roman"/>
          <w:sz w:val="22"/>
          <w:szCs w:val="22"/>
        </w:rPr>
      </w:pPr>
      <w:r w:rsidRPr="00E76E26">
        <w:rPr>
          <w:rFonts w:ascii="Times New Roman" w:hAnsi="Times New Roman"/>
          <w:sz w:val="22"/>
          <w:szCs w:val="22"/>
        </w:rPr>
        <w:t>If you have any questions, please call our office at (763) 427-1410</w:t>
      </w:r>
    </w:p>
    <w:p w:rsidR="002665D7" w:rsidRPr="00FF349A" w:rsidRDefault="002665D7" w:rsidP="00107C29">
      <w:pPr>
        <w:ind w:left="360"/>
        <w:jc w:val="both"/>
        <w:rPr>
          <w:rFonts w:ascii="Times New Roman" w:hAnsi="Times New Roman"/>
          <w:sz w:val="22"/>
          <w:szCs w:val="22"/>
        </w:rPr>
      </w:pPr>
    </w:p>
    <w:p w:rsidR="00044552" w:rsidRDefault="00E76E26">
      <w:pPr>
        <w:jc w:val="both"/>
        <w:rPr>
          <w:rFonts w:ascii="Times New Roman" w:hAnsi="Times New Roman"/>
          <w:sz w:val="22"/>
          <w:szCs w:val="22"/>
        </w:rPr>
      </w:pPr>
      <w:r w:rsidRPr="00D63EFA">
        <w:rPr>
          <w:rFonts w:ascii="Times New Roman" w:hAnsi="Times New Roman"/>
          <w:sz w:val="22"/>
          <w:szCs w:val="22"/>
        </w:rPr>
        <w:t xml:space="preserve">The </w:t>
      </w:r>
      <w:r w:rsidR="00A71004" w:rsidRPr="00D63EFA">
        <w:rPr>
          <w:rFonts w:ascii="Times New Roman" w:hAnsi="Times New Roman"/>
          <w:sz w:val="22"/>
          <w:szCs w:val="22"/>
        </w:rPr>
        <w:t>City Council</w:t>
      </w:r>
      <w:r w:rsidRPr="00D63EFA">
        <w:rPr>
          <w:rFonts w:ascii="Times New Roman" w:hAnsi="Times New Roman"/>
          <w:sz w:val="22"/>
          <w:szCs w:val="22"/>
        </w:rPr>
        <w:t xml:space="preserve"> will </w:t>
      </w:r>
      <w:r w:rsidR="00A71004" w:rsidRPr="00D63EFA">
        <w:rPr>
          <w:rFonts w:ascii="Times New Roman" w:hAnsi="Times New Roman"/>
          <w:sz w:val="22"/>
          <w:szCs w:val="22"/>
        </w:rPr>
        <w:t>be meeting at 7:00 p.m. on Tues</w:t>
      </w:r>
      <w:r w:rsidRPr="00D63EFA">
        <w:rPr>
          <w:rFonts w:ascii="Times New Roman" w:hAnsi="Times New Roman"/>
          <w:sz w:val="22"/>
          <w:szCs w:val="22"/>
        </w:rPr>
        <w:t xml:space="preserve">day, </w:t>
      </w:r>
      <w:r w:rsidR="00D63EFA" w:rsidRPr="00D63EFA">
        <w:rPr>
          <w:rFonts w:ascii="Times New Roman" w:hAnsi="Times New Roman"/>
          <w:sz w:val="22"/>
          <w:szCs w:val="22"/>
        </w:rPr>
        <w:t>December 14, 2010</w:t>
      </w:r>
      <w:r w:rsidRPr="00D63EFA">
        <w:rPr>
          <w:rFonts w:ascii="Times New Roman" w:hAnsi="Times New Roman"/>
          <w:sz w:val="22"/>
          <w:szCs w:val="22"/>
        </w:rPr>
        <w:t xml:space="preserve"> to review your </w:t>
      </w:r>
      <w:r w:rsidR="00F9674E" w:rsidRPr="00D63EFA">
        <w:rPr>
          <w:rFonts w:ascii="Times New Roman" w:hAnsi="Times New Roman"/>
          <w:sz w:val="22"/>
          <w:szCs w:val="22"/>
        </w:rPr>
        <w:t xml:space="preserve">final </w:t>
      </w:r>
      <w:r w:rsidRPr="00D63EFA">
        <w:rPr>
          <w:rFonts w:ascii="Times New Roman" w:hAnsi="Times New Roman"/>
          <w:sz w:val="22"/>
          <w:szCs w:val="22"/>
        </w:rPr>
        <w:t>plat and site plan.</w:t>
      </w:r>
      <w:r w:rsidRPr="00E76E26">
        <w:rPr>
          <w:rFonts w:ascii="Times New Roman" w:hAnsi="Times New Roman"/>
          <w:sz w:val="22"/>
          <w:szCs w:val="22"/>
        </w:rPr>
        <w:t xml:space="preserve">  You, or your representative, are strongly encouraged to attend the meeting in order to answer any questions that may arise. If you have any questions or need additional information, please don’t hesitate to call us.</w:t>
      </w:r>
    </w:p>
    <w:p w:rsidR="00C357C0" w:rsidRDefault="00C357C0">
      <w:pPr>
        <w:jc w:val="both"/>
        <w:rPr>
          <w:rFonts w:ascii="Times New Roman" w:hAnsi="Times New Roman"/>
          <w:sz w:val="22"/>
          <w:szCs w:val="22"/>
        </w:rPr>
      </w:pPr>
    </w:p>
    <w:p w:rsidR="00C357C0" w:rsidRDefault="00C357C0">
      <w:pPr>
        <w:jc w:val="both"/>
        <w:rPr>
          <w:rFonts w:ascii="Times New Roman" w:hAnsi="Times New Roman"/>
          <w:sz w:val="22"/>
          <w:szCs w:val="22"/>
        </w:rPr>
      </w:pPr>
    </w:p>
    <w:p w:rsidR="00C357C0" w:rsidRPr="00FF349A" w:rsidRDefault="00C357C0">
      <w:pPr>
        <w:jc w:val="both"/>
        <w:rPr>
          <w:rFonts w:ascii="Times New Roman" w:hAnsi="Times New Roman"/>
          <w:sz w:val="22"/>
          <w:szCs w:val="22"/>
        </w:rPr>
      </w:pPr>
    </w:p>
    <w:p w:rsidR="00453800" w:rsidRPr="00FF349A" w:rsidRDefault="00E76E26">
      <w:pPr>
        <w:jc w:val="both"/>
        <w:rPr>
          <w:rFonts w:ascii="Times New Roman" w:hAnsi="Times New Roman"/>
          <w:sz w:val="22"/>
          <w:szCs w:val="22"/>
        </w:rPr>
      </w:pPr>
      <w:r w:rsidRPr="00E76E26">
        <w:rPr>
          <w:rFonts w:ascii="Times New Roman" w:hAnsi="Times New Roman"/>
          <w:sz w:val="22"/>
          <w:szCs w:val="22"/>
        </w:rPr>
        <w:lastRenderedPageBreak/>
        <w:t>Respectfully,</w:t>
      </w:r>
    </w:p>
    <w:p w:rsidR="00453800" w:rsidRPr="00FF349A" w:rsidRDefault="00453800">
      <w:pPr>
        <w:jc w:val="both"/>
        <w:rPr>
          <w:rFonts w:ascii="Times New Roman" w:hAnsi="Times New Roman"/>
          <w:sz w:val="22"/>
          <w:szCs w:val="22"/>
        </w:rPr>
      </w:pPr>
    </w:p>
    <w:p w:rsidR="00453800" w:rsidRPr="00FF349A" w:rsidRDefault="00E76E26">
      <w:pPr>
        <w:pStyle w:val="Heading1"/>
        <w:rPr>
          <w:sz w:val="22"/>
          <w:szCs w:val="22"/>
        </w:rPr>
      </w:pPr>
      <w:r w:rsidRPr="00E76E26">
        <w:rPr>
          <w:sz w:val="22"/>
          <w:szCs w:val="22"/>
        </w:rPr>
        <w:t>CITY OF RAMSEY</w:t>
      </w:r>
    </w:p>
    <w:p w:rsidR="00453800" w:rsidRPr="00FF349A" w:rsidRDefault="00453800">
      <w:pPr>
        <w:jc w:val="both"/>
        <w:rPr>
          <w:rFonts w:ascii="Times New Roman" w:hAnsi="Times New Roman"/>
          <w:sz w:val="22"/>
          <w:szCs w:val="22"/>
          <w:highlight w:val="yellow"/>
        </w:rPr>
      </w:pPr>
    </w:p>
    <w:p w:rsidR="00D235E4" w:rsidRPr="00FF349A" w:rsidRDefault="00D235E4">
      <w:pPr>
        <w:jc w:val="both"/>
        <w:rPr>
          <w:rFonts w:ascii="Times New Roman" w:hAnsi="Times New Roman"/>
          <w:sz w:val="22"/>
          <w:szCs w:val="22"/>
          <w:highlight w:val="yellow"/>
        </w:rPr>
      </w:pPr>
    </w:p>
    <w:p w:rsidR="00D235E4" w:rsidRPr="00FF349A" w:rsidRDefault="00D235E4">
      <w:pPr>
        <w:jc w:val="both"/>
        <w:rPr>
          <w:rFonts w:ascii="Times New Roman" w:hAnsi="Times New Roman"/>
          <w:sz w:val="22"/>
          <w:szCs w:val="22"/>
          <w:highlight w:val="yellow"/>
        </w:rPr>
      </w:pPr>
    </w:p>
    <w:p w:rsidR="00307EC6" w:rsidRPr="00FF349A" w:rsidRDefault="00E76E26">
      <w:pPr>
        <w:jc w:val="both"/>
        <w:rPr>
          <w:rFonts w:ascii="Times New Roman" w:hAnsi="Times New Roman"/>
          <w:sz w:val="22"/>
          <w:szCs w:val="22"/>
        </w:rPr>
      </w:pPr>
      <w:r w:rsidRPr="00E76E26">
        <w:rPr>
          <w:rFonts w:ascii="Times New Roman" w:hAnsi="Times New Roman"/>
          <w:sz w:val="22"/>
          <w:szCs w:val="22"/>
        </w:rPr>
        <w:t>Chris Anderson</w:t>
      </w:r>
      <w:r w:rsidRPr="00E76E26">
        <w:rPr>
          <w:rFonts w:ascii="Times New Roman" w:hAnsi="Times New Roman"/>
          <w:sz w:val="22"/>
          <w:szCs w:val="22"/>
        </w:rPr>
        <w:tab/>
      </w:r>
      <w:r w:rsidRPr="00E76E26">
        <w:rPr>
          <w:rFonts w:ascii="Times New Roman" w:hAnsi="Times New Roman"/>
          <w:sz w:val="22"/>
          <w:szCs w:val="22"/>
        </w:rPr>
        <w:tab/>
      </w:r>
      <w:r w:rsidRPr="00E76E26">
        <w:rPr>
          <w:rFonts w:ascii="Times New Roman" w:hAnsi="Times New Roman"/>
          <w:sz w:val="22"/>
          <w:szCs w:val="22"/>
        </w:rPr>
        <w:tab/>
      </w:r>
      <w:r w:rsidR="00CF5110">
        <w:rPr>
          <w:rFonts w:ascii="Times New Roman" w:hAnsi="Times New Roman"/>
          <w:sz w:val="22"/>
          <w:szCs w:val="22"/>
        </w:rPr>
        <w:tab/>
      </w:r>
      <w:r w:rsidRPr="00E76E26">
        <w:rPr>
          <w:rFonts w:ascii="Times New Roman" w:hAnsi="Times New Roman"/>
          <w:sz w:val="22"/>
          <w:szCs w:val="22"/>
        </w:rPr>
        <w:t>Amber Miller</w:t>
      </w:r>
      <w:r w:rsidRPr="00E76E26">
        <w:rPr>
          <w:rFonts w:ascii="Times New Roman" w:hAnsi="Times New Roman"/>
          <w:sz w:val="22"/>
          <w:szCs w:val="22"/>
        </w:rPr>
        <w:tab/>
      </w:r>
      <w:r w:rsidRPr="00E76E26">
        <w:rPr>
          <w:rFonts w:ascii="Times New Roman" w:hAnsi="Times New Roman"/>
          <w:sz w:val="22"/>
          <w:szCs w:val="22"/>
        </w:rPr>
        <w:tab/>
      </w:r>
      <w:r w:rsidRPr="00E76E26">
        <w:rPr>
          <w:rFonts w:ascii="Times New Roman" w:hAnsi="Times New Roman"/>
          <w:sz w:val="22"/>
          <w:szCs w:val="22"/>
        </w:rPr>
        <w:tab/>
        <w:t xml:space="preserve">Tim Himmer </w:t>
      </w:r>
    </w:p>
    <w:p w:rsidR="00307EC6" w:rsidRPr="00FF349A" w:rsidRDefault="00E76E26">
      <w:pPr>
        <w:jc w:val="both"/>
        <w:rPr>
          <w:rFonts w:ascii="Times New Roman" w:hAnsi="Times New Roman"/>
          <w:sz w:val="22"/>
          <w:szCs w:val="22"/>
        </w:rPr>
      </w:pPr>
      <w:r w:rsidRPr="00E76E26">
        <w:rPr>
          <w:rFonts w:ascii="Times New Roman" w:hAnsi="Times New Roman"/>
          <w:sz w:val="22"/>
          <w:szCs w:val="22"/>
        </w:rPr>
        <w:t>Environmental Coordinator</w:t>
      </w:r>
      <w:r w:rsidRPr="00E76E26">
        <w:rPr>
          <w:rFonts w:ascii="Times New Roman" w:hAnsi="Times New Roman"/>
          <w:sz w:val="22"/>
          <w:szCs w:val="22"/>
        </w:rPr>
        <w:tab/>
      </w:r>
      <w:r w:rsidRPr="00E76E26">
        <w:rPr>
          <w:rFonts w:ascii="Times New Roman" w:hAnsi="Times New Roman"/>
          <w:sz w:val="22"/>
          <w:szCs w:val="22"/>
        </w:rPr>
        <w:tab/>
        <w:t>Planning Manager</w:t>
      </w:r>
      <w:r w:rsidRPr="00E76E26">
        <w:rPr>
          <w:rFonts w:ascii="Times New Roman" w:hAnsi="Times New Roman"/>
          <w:sz w:val="22"/>
          <w:szCs w:val="22"/>
        </w:rPr>
        <w:tab/>
      </w:r>
      <w:r w:rsidRPr="00E76E26">
        <w:rPr>
          <w:rFonts w:ascii="Times New Roman" w:hAnsi="Times New Roman"/>
          <w:sz w:val="22"/>
          <w:szCs w:val="22"/>
        </w:rPr>
        <w:tab/>
        <w:t xml:space="preserve">City Engineer </w:t>
      </w:r>
    </w:p>
    <w:p w:rsidR="00E82DA3" w:rsidRPr="00FF349A" w:rsidRDefault="00E82DA3">
      <w:pPr>
        <w:jc w:val="both"/>
        <w:rPr>
          <w:rFonts w:ascii="Times New Roman" w:hAnsi="Times New Roman"/>
          <w:sz w:val="22"/>
          <w:szCs w:val="22"/>
          <w:highlight w:val="yellow"/>
        </w:rPr>
      </w:pPr>
    </w:p>
    <w:p w:rsidR="003E3D53" w:rsidRPr="00FF349A" w:rsidRDefault="003E3D53" w:rsidP="00E216C6">
      <w:pPr>
        <w:ind w:left="-360" w:firstLine="360"/>
        <w:jc w:val="both"/>
        <w:rPr>
          <w:rFonts w:ascii="Times New Roman" w:hAnsi="Times New Roman"/>
          <w:sz w:val="22"/>
          <w:szCs w:val="22"/>
        </w:rPr>
      </w:pPr>
    </w:p>
    <w:p w:rsidR="00E52361" w:rsidRPr="00FF349A" w:rsidRDefault="00E76E26" w:rsidP="00E216C6">
      <w:pPr>
        <w:ind w:left="-360" w:firstLine="360"/>
        <w:jc w:val="both"/>
        <w:rPr>
          <w:rFonts w:ascii="Times New Roman" w:hAnsi="Times New Roman"/>
          <w:sz w:val="22"/>
          <w:szCs w:val="22"/>
        </w:rPr>
      </w:pPr>
      <w:r w:rsidRPr="00E76E26">
        <w:rPr>
          <w:rFonts w:ascii="Times New Roman" w:hAnsi="Times New Roman"/>
          <w:sz w:val="22"/>
          <w:szCs w:val="22"/>
        </w:rPr>
        <w:t xml:space="preserve">CC: </w:t>
      </w:r>
      <w:r w:rsidRPr="00E76E26">
        <w:rPr>
          <w:rFonts w:ascii="Times New Roman" w:hAnsi="Times New Roman"/>
          <w:sz w:val="22"/>
          <w:szCs w:val="22"/>
        </w:rPr>
        <w:tab/>
        <w:t>Anderson Engineering of Minnesota, LLC</w:t>
      </w:r>
    </w:p>
    <w:p w:rsidR="00E52361" w:rsidRPr="00FF349A" w:rsidRDefault="00E76E26" w:rsidP="00E52361">
      <w:pPr>
        <w:ind w:left="-360"/>
        <w:jc w:val="both"/>
        <w:rPr>
          <w:rFonts w:ascii="Times New Roman" w:hAnsi="Times New Roman"/>
          <w:sz w:val="22"/>
          <w:szCs w:val="22"/>
        </w:rPr>
      </w:pPr>
      <w:r w:rsidRPr="00E76E26">
        <w:rPr>
          <w:rFonts w:ascii="Times New Roman" w:hAnsi="Times New Roman"/>
          <w:sz w:val="22"/>
          <w:szCs w:val="22"/>
        </w:rPr>
        <w:tab/>
      </w:r>
      <w:r w:rsidRPr="00E76E26">
        <w:rPr>
          <w:rFonts w:ascii="Times New Roman" w:hAnsi="Times New Roman"/>
          <w:sz w:val="22"/>
          <w:szCs w:val="22"/>
        </w:rPr>
        <w:tab/>
        <w:t>Attn: Troy Gamble</w:t>
      </w:r>
    </w:p>
    <w:p w:rsidR="00E52361" w:rsidRPr="00FF349A" w:rsidRDefault="00E76E26" w:rsidP="00E52361">
      <w:pPr>
        <w:ind w:left="-360" w:firstLine="1080"/>
        <w:jc w:val="both"/>
        <w:rPr>
          <w:rFonts w:ascii="Times New Roman" w:hAnsi="Times New Roman"/>
          <w:sz w:val="22"/>
          <w:szCs w:val="22"/>
        </w:rPr>
      </w:pPr>
      <w:r w:rsidRPr="00E76E26">
        <w:rPr>
          <w:rFonts w:ascii="Times New Roman" w:hAnsi="Times New Roman"/>
          <w:sz w:val="22"/>
          <w:szCs w:val="22"/>
        </w:rPr>
        <w:t>13605 1</w:t>
      </w:r>
      <w:r w:rsidRPr="00E76E26">
        <w:rPr>
          <w:rFonts w:ascii="Times New Roman" w:hAnsi="Times New Roman"/>
          <w:sz w:val="22"/>
          <w:szCs w:val="22"/>
          <w:vertAlign w:val="superscript"/>
        </w:rPr>
        <w:t>st</w:t>
      </w:r>
      <w:r w:rsidRPr="00E76E26">
        <w:rPr>
          <w:rFonts w:ascii="Times New Roman" w:hAnsi="Times New Roman"/>
          <w:sz w:val="22"/>
          <w:szCs w:val="22"/>
        </w:rPr>
        <w:t xml:space="preserve"> Avenue North</w:t>
      </w:r>
    </w:p>
    <w:p w:rsidR="00E82DA3" w:rsidRPr="00FF349A" w:rsidRDefault="00E76E26" w:rsidP="00143DCC">
      <w:pPr>
        <w:ind w:left="-360" w:firstLine="1080"/>
        <w:jc w:val="both"/>
        <w:rPr>
          <w:rFonts w:ascii="Times New Roman" w:hAnsi="Times New Roman"/>
          <w:sz w:val="22"/>
          <w:szCs w:val="22"/>
        </w:rPr>
      </w:pPr>
      <w:r w:rsidRPr="00E76E26">
        <w:rPr>
          <w:rFonts w:ascii="Times New Roman" w:hAnsi="Times New Roman"/>
          <w:sz w:val="22"/>
          <w:szCs w:val="22"/>
        </w:rPr>
        <w:t>Plymouth, MN 55441</w:t>
      </w:r>
    </w:p>
    <w:p w:rsidR="005751D4" w:rsidRPr="00FF349A" w:rsidRDefault="005751D4" w:rsidP="00143DCC">
      <w:pPr>
        <w:ind w:left="-360" w:firstLine="1080"/>
        <w:jc w:val="both"/>
        <w:rPr>
          <w:rFonts w:ascii="Times New Roman" w:hAnsi="Times New Roman"/>
          <w:sz w:val="22"/>
          <w:szCs w:val="22"/>
        </w:rPr>
      </w:pPr>
    </w:p>
    <w:p w:rsidR="005751D4" w:rsidRPr="00FF349A" w:rsidRDefault="00E76E26" w:rsidP="00143DCC">
      <w:pPr>
        <w:ind w:left="-360" w:firstLine="1080"/>
        <w:jc w:val="both"/>
        <w:rPr>
          <w:rFonts w:ascii="Times New Roman" w:hAnsi="Times New Roman"/>
          <w:sz w:val="22"/>
          <w:szCs w:val="22"/>
        </w:rPr>
      </w:pPr>
      <w:r w:rsidRPr="00E76E26">
        <w:rPr>
          <w:rFonts w:ascii="Times New Roman" w:hAnsi="Times New Roman"/>
          <w:sz w:val="22"/>
          <w:szCs w:val="22"/>
        </w:rPr>
        <w:t>Cuningham Group Architecture, P.A.</w:t>
      </w:r>
    </w:p>
    <w:p w:rsidR="005751D4" w:rsidRPr="00FF349A" w:rsidRDefault="00E76E26" w:rsidP="00143DCC">
      <w:pPr>
        <w:ind w:left="-360" w:firstLine="1080"/>
        <w:jc w:val="both"/>
        <w:rPr>
          <w:rFonts w:ascii="Times New Roman" w:hAnsi="Times New Roman"/>
          <w:sz w:val="22"/>
          <w:szCs w:val="22"/>
        </w:rPr>
      </w:pPr>
      <w:r w:rsidRPr="00E76E26">
        <w:rPr>
          <w:rFonts w:ascii="Times New Roman" w:hAnsi="Times New Roman"/>
          <w:sz w:val="22"/>
          <w:szCs w:val="22"/>
        </w:rPr>
        <w:t>Attn: Brian Tempas, AIA</w:t>
      </w:r>
    </w:p>
    <w:p w:rsidR="005751D4" w:rsidRPr="00FF349A" w:rsidRDefault="00E76E26" w:rsidP="00143DCC">
      <w:pPr>
        <w:ind w:left="-360" w:firstLine="1080"/>
        <w:jc w:val="both"/>
        <w:rPr>
          <w:rFonts w:ascii="Times New Roman" w:hAnsi="Times New Roman"/>
          <w:sz w:val="22"/>
          <w:szCs w:val="22"/>
        </w:rPr>
      </w:pPr>
      <w:r w:rsidRPr="00E76E26">
        <w:rPr>
          <w:rFonts w:ascii="Times New Roman" w:hAnsi="Times New Roman"/>
          <w:sz w:val="22"/>
          <w:szCs w:val="22"/>
        </w:rPr>
        <w:t>201 Main Street SE, Suite 325</w:t>
      </w:r>
    </w:p>
    <w:p w:rsidR="005751D4" w:rsidRPr="00FF349A" w:rsidRDefault="00E76E26" w:rsidP="00143DCC">
      <w:pPr>
        <w:ind w:left="-360" w:firstLine="1080"/>
        <w:jc w:val="both"/>
        <w:rPr>
          <w:rFonts w:ascii="Times New Roman" w:hAnsi="Times New Roman"/>
          <w:sz w:val="22"/>
          <w:szCs w:val="22"/>
        </w:rPr>
      </w:pPr>
      <w:r w:rsidRPr="00E76E26">
        <w:rPr>
          <w:rFonts w:ascii="Times New Roman" w:hAnsi="Times New Roman"/>
          <w:sz w:val="22"/>
          <w:szCs w:val="22"/>
        </w:rPr>
        <w:t>Minneapolis, MN 55414</w:t>
      </w:r>
    </w:p>
    <w:p w:rsidR="007D71FA" w:rsidRPr="00FF349A" w:rsidRDefault="007D71FA" w:rsidP="00143DCC">
      <w:pPr>
        <w:ind w:left="-360" w:firstLine="1080"/>
        <w:jc w:val="both"/>
        <w:rPr>
          <w:rFonts w:ascii="Times New Roman" w:hAnsi="Times New Roman"/>
          <w:sz w:val="22"/>
          <w:szCs w:val="22"/>
        </w:rPr>
      </w:pPr>
    </w:p>
    <w:sectPr w:rsidR="007D71FA" w:rsidRPr="00FF349A" w:rsidSect="00B64A40">
      <w:headerReference w:type="default" r:id="rId10"/>
      <w:pgSz w:w="12240" w:h="15840" w:code="1"/>
      <w:pgMar w:top="1440" w:right="1440" w:bottom="1440" w:left="1440" w:header="720" w:footer="720" w:gutter="0"/>
      <w:paperSrc w:first="26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C91" w:rsidRDefault="005F4C91">
      <w:r>
        <w:separator/>
      </w:r>
    </w:p>
  </w:endnote>
  <w:endnote w:type="continuationSeparator" w:id="0">
    <w:p w:rsidR="005F4C91" w:rsidRDefault="005F4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C91" w:rsidRDefault="005F4C91">
      <w:r>
        <w:separator/>
      </w:r>
    </w:p>
  </w:footnote>
  <w:footnote w:type="continuationSeparator" w:id="0">
    <w:p w:rsidR="005F4C91" w:rsidRDefault="005F4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C91" w:rsidRPr="00B30FBF" w:rsidRDefault="005F4C91">
    <w:pPr>
      <w:pStyle w:val="Header"/>
      <w:rPr>
        <w:i/>
      </w:rPr>
    </w:pPr>
    <w:r>
      <w:rPr>
        <w:i/>
      </w:rPr>
      <w:t>Legacy Christian Academy</w:t>
    </w:r>
  </w:p>
  <w:p w:rsidR="005F4C91" w:rsidRPr="00B30FBF" w:rsidRDefault="005F4C91">
    <w:pPr>
      <w:pStyle w:val="Header"/>
      <w:rPr>
        <w:i/>
      </w:rPr>
    </w:pPr>
    <w:r>
      <w:rPr>
        <w:i/>
      </w:rPr>
      <w:t>Final Plat and Site Plan</w:t>
    </w:r>
    <w:r w:rsidRPr="00B30FBF">
      <w:rPr>
        <w:i/>
      </w:rPr>
      <w:t xml:space="preserve"> Review</w:t>
    </w:r>
  </w:p>
  <w:p w:rsidR="005F4C91" w:rsidRPr="00B30FBF" w:rsidRDefault="005F4C91">
    <w:pPr>
      <w:pStyle w:val="Header"/>
      <w:rPr>
        <w:i/>
      </w:rPr>
    </w:pPr>
    <w:r>
      <w:rPr>
        <w:i/>
      </w:rPr>
      <w:t>December 8, 2010</w:t>
    </w:r>
  </w:p>
  <w:p w:rsidR="005F4C91" w:rsidRPr="00B30FBF" w:rsidRDefault="005F4C91">
    <w:pPr>
      <w:rPr>
        <w:i/>
      </w:rPr>
    </w:pPr>
    <w:r w:rsidRPr="00B30FBF">
      <w:rPr>
        <w:i/>
      </w:rPr>
      <w:t xml:space="preserve"> </w:t>
    </w:r>
    <w:sdt>
      <w:sdtPr>
        <w:rPr>
          <w:i/>
        </w:rPr>
        <w:id w:val="250395305"/>
        <w:docPartObj>
          <w:docPartGallery w:val="Page Numbers (Top of Page)"/>
          <w:docPartUnique/>
        </w:docPartObj>
      </w:sdtPr>
      <w:sdtContent>
        <w:r w:rsidRPr="00B30FBF">
          <w:rPr>
            <w:i/>
          </w:rPr>
          <w:t xml:space="preserve">Page </w:t>
        </w:r>
        <w:r w:rsidRPr="00B30FBF">
          <w:rPr>
            <w:i/>
          </w:rPr>
          <w:fldChar w:fldCharType="begin"/>
        </w:r>
        <w:r w:rsidRPr="00B30FBF">
          <w:rPr>
            <w:i/>
          </w:rPr>
          <w:instrText xml:space="preserve"> PAGE </w:instrText>
        </w:r>
        <w:r w:rsidRPr="00B30FBF">
          <w:rPr>
            <w:i/>
          </w:rPr>
          <w:fldChar w:fldCharType="separate"/>
        </w:r>
        <w:r w:rsidR="00617F5C">
          <w:rPr>
            <w:i/>
            <w:noProof/>
          </w:rPr>
          <w:t>7</w:t>
        </w:r>
        <w:r w:rsidRPr="00B30FBF">
          <w:rPr>
            <w:i/>
          </w:rPr>
          <w:fldChar w:fldCharType="end"/>
        </w:r>
        <w:r w:rsidRPr="00B30FBF">
          <w:rPr>
            <w:i/>
          </w:rPr>
          <w:t xml:space="preserve"> of </w:t>
        </w:r>
        <w:r w:rsidRPr="00B30FBF">
          <w:rPr>
            <w:i/>
          </w:rPr>
          <w:fldChar w:fldCharType="begin"/>
        </w:r>
        <w:r w:rsidRPr="00B30FBF">
          <w:rPr>
            <w:i/>
          </w:rPr>
          <w:instrText xml:space="preserve"> NUMPAGES  </w:instrText>
        </w:r>
        <w:r w:rsidRPr="00B30FBF">
          <w:rPr>
            <w:i/>
          </w:rPr>
          <w:fldChar w:fldCharType="separate"/>
        </w:r>
        <w:r w:rsidR="00617F5C">
          <w:rPr>
            <w:i/>
            <w:noProof/>
          </w:rPr>
          <w:t>7</w:t>
        </w:r>
        <w:r w:rsidRPr="00B30FBF">
          <w:rPr>
            <w:i/>
          </w:rPr>
          <w:fldChar w:fldCharType="end"/>
        </w:r>
      </w:sdtContent>
    </w:sdt>
  </w:p>
  <w:p w:rsidR="005F4C91" w:rsidRDefault="005F4C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9D1"/>
    <w:multiLevelType w:val="singleLevel"/>
    <w:tmpl w:val="9194735C"/>
    <w:lvl w:ilvl="0">
      <w:start w:val="8"/>
      <w:numFmt w:val="decimal"/>
      <w:lvlText w:val="%1."/>
      <w:lvlJc w:val="left"/>
      <w:pPr>
        <w:tabs>
          <w:tab w:val="num" w:pos="720"/>
        </w:tabs>
        <w:ind w:left="720" w:hanging="720"/>
      </w:pPr>
      <w:rPr>
        <w:rFonts w:hint="default"/>
      </w:rPr>
    </w:lvl>
  </w:abstractNum>
  <w:abstractNum w:abstractNumId="1">
    <w:nsid w:val="05705761"/>
    <w:multiLevelType w:val="singleLevel"/>
    <w:tmpl w:val="0409000F"/>
    <w:lvl w:ilvl="0">
      <w:start w:val="1"/>
      <w:numFmt w:val="decimal"/>
      <w:lvlText w:val="%1."/>
      <w:lvlJc w:val="left"/>
      <w:pPr>
        <w:tabs>
          <w:tab w:val="num" w:pos="360"/>
        </w:tabs>
        <w:ind w:left="360" w:hanging="360"/>
      </w:pPr>
    </w:lvl>
  </w:abstractNum>
  <w:abstractNum w:abstractNumId="2">
    <w:nsid w:val="08B11114"/>
    <w:multiLevelType w:val="singleLevel"/>
    <w:tmpl w:val="9194735C"/>
    <w:lvl w:ilvl="0">
      <w:start w:val="10"/>
      <w:numFmt w:val="decimal"/>
      <w:lvlText w:val="%1."/>
      <w:lvlJc w:val="left"/>
      <w:pPr>
        <w:tabs>
          <w:tab w:val="num" w:pos="720"/>
        </w:tabs>
        <w:ind w:left="720" w:hanging="720"/>
      </w:pPr>
      <w:rPr>
        <w:rFonts w:hint="default"/>
      </w:rPr>
    </w:lvl>
  </w:abstractNum>
  <w:abstractNum w:abstractNumId="3">
    <w:nsid w:val="210C0D51"/>
    <w:multiLevelType w:val="singleLevel"/>
    <w:tmpl w:val="0409000F"/>
    <w:lvl w:ilvl="0">
      <w:start w:val="1"/>
      <w:numFmt w:val="decimal"/>
      <w:lvlText w:val="%1."/>
      <w:lvlJc w:val="left"/>
      <w:pPr>
        <w:tabs>
          <w:tab w:val="num" w:pos="360"/>
        </w:tabs>
        <w:ind w:left="360" w:hanging="360"/>
      </w:pPr>
    </w:lvl>
  </w:abstractNum>
  <w:abstractNum w:abstractNumId="4">
    <w:nsid w:val="2A7927C8"/>
    <w:multiLevelType w:val="hybridMultilevel"/>
    <w:tmpl w:val="AE08E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576E2F"/>
    <w:multiLevelType w:val="hybridMultilevel"/>
    <w:tmpl w:val="BF1AD0B6"/>
    <w:lvl w:ilvl="0" w:tplc="80A2266A">
      <w:start w:val="1"/>
      <w:numFmt w:val="decimal"/>
      <w:lvlText w:val="%1."/>
      <w:lvlJc w:val="left"/>
      <w:pPr>
        <w:tabs>
          <w:tab w:val="num" w:pos="720"/>
        </w:tabs>
        <w:ind w:left="720" w:hanging="360"/>
      </w:pPr>
    </w:lvl>
    <w:lvl w:ilvl="1" w:tplc="01649B2E" w:tentative="1">
      <w:start w:val="1"/>
      <w:numFmt w:val="lowerLetter"/>
      <w:lvlText w:val="%2."/>
      <w:lvlJc w:val="left"/>
      <w:pPr>
        <w:tabs>
          <w:tab w:val="num" w:pos="1440"/>
        </w:tabs>
        <w:ind w:left="1440" w:hanging="360"/>
      </w:pPr>
    </w:lvl>
    <w:lvl w:ilvl="2" w:tplc="CA967578" w:tentative="1">
      <w:start w:val="1"/>
      <w:numFmt w:val="lowerRoman"/>
      <w:lvlText w:val="%3."/>
      <w:lvlJc w:val="right"/>
      <w:pPr>
        <w:tabs>
          <w:tab w:val="num" w:pos="2160"/>
        </w:tabs>
        <w:ind w:left="2160" w:hanging="180"/>
      </w:pPr>
    </w:lvl>
    <w:lvl w:ilvl="3" w:tplc="F8125F08" w:tentative="1">
      <w:start w:val="1"/>
      <w:numFmt w:val="decimal"/>
      <w:lvlText w:val="%4."/>
      <w:lvlJc w:val="left"/>
      <w:pPr>
        <w:tabs>
          <w:tab w:val="num" w:pos="2880"/>
        </w:tabs>
        <w:ind w:left="2880" w:hanging="360"/>
      </w:pPr>
    </w:lvl>
    <w:lvl w:ilvl="4" w:tplc="4450FC60" w:tentative="1">
      <w:start w:val="1"/>
      <w:numFmt w:val="lowerLetter"/>
      <w:lvlText w:val="%5."/>
      <w:lvlJc w:val="left"/>
      <w:pPr>
        <w:tabs>
          <w:tab w:val="num" w:pos="3600"/>
        </w:tabs>
        <w:ind w:left="3600" w:hanging="360"/>
      </w:pPr>
    </w:lvl>
    <w:lvl w:ilvl="5" w:tplc="81D8C3C2" w:tentative="1">
      <w:start w:val="1"/>
      <w:numFmt w:val="lowerRoman"/>
      <w:lvlText w:val="%6."/>
      <w:lvlJc w:val="right"/>
      <w:pPr>
        <w:tabs>
          <w:tab w:val="num" w:pos="4320"/>
        </w:tabs>
        <w:ind w:left="4320" w:hanging="180"/>
      </w:pPr>
    </w:lvl>
    <w:lvl w:ilvl="6" w:tplc="9AEE01EA" w:tentative="1">
      <w:start w:val="1"/>
      <w:numFmt w:val="decimal"/>
      <w:lvlText w:val="%7."/>
      <w:lvlJc w:val="left"/>
      <w:pPr>
        <w:tabs>
          <w:tab w:val="num" w:pos="5040"/>
        </w:tabs>
        <w:ind w:left="5040" w:hanging="360"/>
      </w:pPr>
    </w:lvl>
    <w:lvl w:ilvl="7" w:tplc="D8780404" w:tentative="1">
      <w:start w:val="1"/>
      <w:numFmt w:val="lowerLetter"/>
      <w:lvlText w:val="%8."/>
      <w:lvlJc w:val="left"/>
      <w:pPr>
        <w:tabs>
          <w:tab w:val="num" w:pos="5760"/>
        </w:tabs>
        <w:ind w:left="5760" w:hanging="360"/>
      </w:pPr>
    </w:lvl>
    <w:lvl w:ilvl="8" w:tplc="7076EE6C" w:tentative="1">
      <w:start w:val="1"/>
      <w:numFmt w:val="lowerRoman"/>
      <w:lvlText w:val="%9."/>
      <w:lvlJc w:val="right"/>
      <w:pPr>
        <w:tabs>
          <w:tab w:val="num" w:pos="6480"/>
        </w:tabs>
        <w:ind w:left="6480" w:hanging="180"/>
      </w:pPr>
    </w:lvl>
  </w:abstractNum>
  <w:abstractNum w:abstractNumId="6">
    <w:nsid w:val="37B25C26"/>
    <w:multiLevelType w:val="singleLevel"/>
    <w:tmpl w:val="BE925AC4"/>
    <w:lvl w:ilvl="0">
      <w:start w:val="9"/>
      <w:numFmt w:val="decimal"/>
      <w:lvlText w:val="%1."/>
      <w:lvlJc w:val="left"/>
      <w:pPr>
        <w:tabs>
          <w:tab w:val="num" w:pos="720"/>
        </w:tabs>
        <w:ind w:left="720" w:hanging="720"/>
      </w:pPr>
      <w:rPr>
        <w:rFonts w:hint="default"/>
      </w:rPr>
    </w:lvl>
  </w:abstractNum>
  <w:abstractNum w:abstractNumId="7">
    <w:nsid w:val="38C81199"/>
    <w:multiLevelType w:val="singleLevel"/>
    <w:tmpl w:val="0409000F"/>
    <w:lvl w:ilvl="0">
      <w:start w:val="1"/>
      <w:numFmt w:val="decimal"/>
      <w:lvlText w:val="%1."/>
      <w:lvlJc w:val="left"/>
      <w:pPr>
        <w:tabs>
          <w:tab w:val="num" w:pos="360"/>
        </w:tabs>
        <w:ind w:left="360" w:hanging="360"/>
      </w:pPr>
    </w:lvl>
  </w:abstractNum>
  <w:abstractNum w:abstractNumId="8">
    <w:nsid w:val="3BB83BF1"/>
    <w:multiLevelType w:val="singleLevel"/>
    <w:tmpl w:val="9194735C"/>
    <w:lvl w:ilvl="0">
      <w:start w:val="8"/>
      <w:numFmt w:val="decimal"/>
      <w:lvlText w:val="%1."/>
      <w:lvlJc w:val="left"/>
      <w:pPr>
        <w:tabs>
          <w:tab w:val="num" w:pos="720"/>
        </w:tabs>
        <w:ind w:left="720" w:hanging="720"/>
      </w:pPr>
      <w:rPr>
        <w:rFonts w:hint="default"/>
      </w:rPr>
    </w:lvl>
  </w:abstractNum>
  <w:abstractNum w:abstractNumId="9">
    <w:nsid w:val="432D5ADD"/>
    <w:multiLevelType w:val="singleLevel"/>
    <w:tmpl w:val="8726403E"/>
    <w:lvl w:ilvl="0">
      <w:start w:val="1"/>
      <w:numFmt w:val="bullet"/>
      <w:lvlText w:val=""/>
      <w:lvlJc w:val="left"/>
      <w:pPr>
        <w:tabs>
          <w:tab w:val="num" w:pos="360"/>
        </w:tabs>
        <w:ind w:left="360" w:hanging="360"/>
      </w:pPr>
      <w:rPr>
        <w:rFonts w:ascii="Wingdings" w:hAnsi="Wingdings" w:hint="default"/>
        <w:sz w:val="16"/>
      </w:rPr>
    </w:lvl>
  </w:abstractNum>
  <w:abstractNum w:abstractNumId="10">
    <w:nsid w:val="5989231D"/>
    <w:multiLevelType w:val="singleLevel"/>
    <w:tmpl w:val="9194735C"/>
    <w:lvl w:ilvl="0">
      <w:start w:val="8"/>
      <w:numFmt w:val="decimal"/>
      <w:lvlText w:val="%1."/>
      <w:lvlJc w:val="left"/>
      <w:pPr>
        <w:tabs>
          <w:tab w:val="num" w:pos="720"/>
        </w:tabs>
        <w:ind w:left="720" w:hanging="720"/>
      </w:pPr>
      <w:rPr>
        <w:rFonts w:hint="default"/>
      </w:rPr>
    </w:lvl>
  </w:abstractNum>
  <w:abstractNum w:abstractNumId="11">
    <w:nsid w:val="600A3990"/>
    <w:multiLevelType w:val="singleLevel"/>
    <w:tmpl w:val="0409000F"/>
    <w:lvl w:ilvl="0">
      <w:start w:val="1"/>
      <w:numFmt w:val="decimal"/>
      <w:lvlText w:val="%1."/>
      <w:lvlJc w:val="left"/>
      <w:pPr>
        <w:tabs>
          <w:tab w:val="num" w:pos="360"/>
        </w:tabs>
        <w:ind w:left="360" w:hanging="360"/>
      </w:pPr>
    </w:lvl>
  </w:abstractNum>
  <w:abstractNum w:abstractNumId="12">
    <w:nsid w:val="6FA00AE9"/>
    <w:multiLevelType w:val="singleLevel"/>
    <w:tmpl w:val="AE22D9AE"/>
    <w:lvl w:ilvl="0">
      <w:start w:val="1"/>
      <w:numFmt w:val="decimal"/>
      <w:lvlText w:val="%1."/>
      <w:lvlJc w:val="left"/>
      <w:pPr>
        <w:tabs>
          <w:tab w:val="num" w:pos="360"/>
        </w:tabs>
        <w:ind w:left="360" w:hanging="360"/>
      </w:pPr>
      <w:rPr>
        <w:b w:val="0"/>
        <w:i w:val="0"/>
      </w:rPr>
    </w:lvl>
  </w:abstractNum>
  <w:abstractNum w:abstractNumId="13">
    <w:nsid w:val="713A03E0"/>
    <w:multiLevelType w:val="singleLevel"/>
    <w:tmpl w:val="9520503A"/>
    <w:lvl w:ilvl="0">
      <w:start w:val="1"/>
      <w:numFmt w:val="decimal"/>
      <w:lvlText w:val="%1."/>
      <w:lvlJc w:val="left"/>
      <w:pPr>
        <w:tabs>
          <w:tab w:val="num" w:pos="720"/>
        </w:tabs>
        <w:ind w:left="720" w:hanging="720"/>
      </w:pPr>
      <w:rPr>
        <w:rFonts w:hint="default"/>
      </w:rPr>
    </w:lvl>
  </w:abstractNum>
  <w:abstractNum w:abstractNumId="14">
    <w:nsid w:val="72685812"/>
    <w:multiLevelType w:val="hybridMultilevel"/>
    <w:tmpl w:val="92369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3"/>
  </w:num>
  <w:num w:numId="4">
    <w:abstractNumId w:val="7"/>
  </w:num>
  <w:num w:numId="5">
    <w:abstractNumId w:val="8"/>
  </w:num>
  <w:num w:numId="6">
    <w:abstractNumId w:val="0"/>
  </w:num>
  <w:num w:numId="7">
    <w:abstractNumId w:val="6"/>
  </w:num>
  <w:num w:numId="8">
    <w:abstractNumId w:val="10"/>
  </w:num>
  <w:num w:numId="9">
    <w:abstractNumId w:val="2"/>
  </w:num>
  <w:num w:numId="10">
    <w:abstractNumId w:val="12"/>
  </w:num>
  <w:num w:numId="11">
    <w:abstractNumId w:val="3"/>
  </w:num>
  <w:num w:numId="12">
    <w:abstractNumId w:val="9"/>
  </w:num>
  <w:num w:numId="13">
    <w:abstractNumId w:val="5"/>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13E69"/>
    <w:rsid w:val="000236DC"/>
    <w:rsid w:val="0002426C"/>
    <w:rsid w:val="00031987"/>
    <w:rsid w:val="00044552"/>
    <w:rsid w:val="000779CE"/>
    <w:rsid w:val="000C0B9C"/>
    <w:rsid w:val="000C0FA6"/>
    <w:rsid w:val="000C3659"/>
    <w:rsid w:val="000C4A1E"/>
    <w:rsid w:val="000D6F2D"/>
    <w:rsid w:val="000D700B"/>
    <w:rsid w:val="000E4690"/>
    <w:rsid w:val="000E6FA4"/>
    <w:rsid w:val="000F7515"/>
    <w:rsid w:val="00104039"/>
    <w:rsid w:val="00107C29"/>
    <w:rsid w:val="00112145"/>
    <w:rsid w:val="00115BE4"/>
    <w:rsid w:val="001364DF"/>
    <w:rsid w:val="00143DCC"/>
    <w:rsid w:val="00173338"/>
    <w:rsid w:val="00182203"/>
    <w:rsid w:val="00186762"/>
    <w:rsid w:val="001917AB"/>
    <w:rsid w:val="001C037D"/>
    <w:rsid w:val="001C4FBE"/>
    <w:rsid w:val="001C79C1"/>
    <w:rsid w:val="001D7E73"/>
    <w:rsid w:val="001E2B19"/>
    <w:rsid w:val="001E3E2A"/>
    <w:rsid w:val="001F1651"/>
    <w:rsid w:val="00202556"/>
    <w:rsid w:val="00216310"/>
    <w:rsid w:val="00223F67"/>
    <w:rsid w:val="002261F6"/>
    <w:rsid w:val="002262DC"/>
    <w:rsid w:val="002315B5"/>
    <w:rsid w:val="00242A37"/>
    <w:rsid w:val="00246E5B"/>
    <w:rsid w:val="002519B6"/>
    <w:rsid w:val="002546AD"/>
    <w:rsid w:val="0026384E"/>
    <w:rsid w:val="002665D7"/>
    <w:rsid w:val="002D48EA"/>
    <w:rsid w:val="002F07AB"/>
    <w:rsid w:val="0030223F"/>
    <w:rsid w:val="00307EC6"/>
    <w:rsid w:val="003116F6"/>
    <w:rsid w:val="00316907"/>
    <w:rsid w:val="00316F09"/>
    <w:rsid w:val="003229C9"/>
    <w:rsid w:val="00326FA1"/>
    <w:rsid w:val="003420DC"/>
    <w:rsid w:val="0035241E"/>
    <w:rsid w:val="00355D60"/>
    <w:rsid w:val="003652BC"/>
    <w:rsid w:val="003A6DA6"/>
    <w:rsid w:val="003B3802"/>
    <w:rsid w:val="003B6870"/>
    <w:rsid w:val="003C2D47"/>
    <w:rsid w:val="003E233C"/>
    <w:rsid w:val="003E3D53"/>
    <w:rsid w:val="003F33B4"/>
    <w:rsid w:val="003F5B48"/>
    <w:rsid w:val="00403197"/>
    <w:rsid w:val="00444C93"/>
    <w:rsid w:val="00451EA7"/>
    <w:rsid w:val="00453800"/>
    <w:rsid w:val="004572C4"/>
    <w:rsid w:val="00463E86"/>
    <w:rsid w:val="00475D48"/>
    <w:rsid w:val="004778AC"/>
    <w:rsid w:val="00482E31"/>
    <w:rsid w:val="00484FFD"/>
    <w:rsid w:val="004C0AAE"/>
    <w:rsid w:val="004D45DD"/>
    <w:rsid w:val="004E52FD"/>
    <w:rsid w:val="004E54B2"/>
    <w:rsid w:val="004E69AE"/>
    <w:rsid w:val="004E6F57"/>
    <w:rsid w:val="0051265F"/>
    <w:rsid w:val="00524C06"/>
    <w:rsid w:val="00544768"/>
    <w:rsid w:val="0056139E"/>
    <w:rsid w:val="005751D4"/>
    <w:rsid w:val="005822BF"/>
    <w:rsid w:val="005903AB"/>
    <w:rsid w:val="005A0195"/>
    <w:rsid w:val="005A1B4D"/>
    <w:rsid w:val="005B2451"/>
    <w:rsid w:val="005B7D2A"/>
    <w:rsid w:val="005C282C"/>
    <w:rsid w:val="005D1411"/>
    <w:rsid w:val="005F4C91"/>
    <w:rsid w:val="005F7DC4"/>
    <w:rsid w:val="00602D23"/>
    <w:rsid w:val="00613E69"/>
    <w:rsid w:val="00617F5C"/>
    <w:rsid w:val="00633304"/>
    <w:rsid w:val="006406FF"/>
    <w:rsid w:val="006A14C8"/>
    <w:rsid w:val="006B182D"/>
    <w:rsid w:val="006D5BA3"/>
    <w:rsid w:val="006E6EEB"/>
    <w:rsid w:val="006E7A38"/>
    <w:rsid w:val="006F1551"/>
    <w:rsid w:val="006F1797"/>
    <w:rsid w:val="006F4EC5"/>
    <w:rsid w:val="0070005F"/>
    <w:rsid w:val="00711C03"/>
    <w:rsid w:val="007231D9"/>
    <w:rsid w:val="007254CB"/>
    <w:rsid w:val="00745498"/>
    <w:rsid w:val="007575C6"/>
    <w:rsid w:val="007702AF"/>
    <w:rsid w:val="007930DD"/>
    <w:rsid w:val="007A1AD4"/>
    <w:rsid w:val="007A4933"/>
    <w:rsid w:val="007A6F5C"/>
    <w:rsid w:val="007B0C72"/>
    <w:rsid w:val="007B6718"/>
    <w:rsid w:val="007B6EC0"/>
    <w:rsid w:val="007D3548"/>
    <w:rsid w:val="007D5F6C"/>
    <w:rsid w:val="007D71FA"/>
    <w:rsid w:val="007E45A8"/>
    <w:rsid w:val="007F04E5"/>
    <w:rsid w:val="00802248"/>
    <w:rsid w:val="0080317A"/>
    <w:rsid w:val="00816B02"/>
    <w:rsid w:val="00823FAA"/>
    <w:rsid w:val="008352A5"/>
    <w:rsid w:val="008407A9"/>
    <w:rsid w:val="00843554"/>
    <w:rsid w:val="0085013D"/>
    <w:rsid w:val="00850D5D"/>
    <w:rsid w:val="00864039"/>
    <w:rsid w:val="00887AC7"/>
    <w:rsid w:val="00897CD9"/>
    <w:rsid w:val="008B067F"/>
    <w:rsid w:val="008E1307"/>
    <w:rsid w:val="008E4393"/>
    <w:rsid w:val="008F46A9"/>
    <w:rsid w:val="009206B3"/>
    <w:rsid w:val="00957CE8"/>
    <w:rsid w:val="00965DB3"/>
    <w:rsid w:val="00993FA5"/>
    <w:rsid w:val="009C31CA"/>
    <w:rsid w:val="009E25EB"/>
    <w:rsid w:val="009E5DCF"/>
    <w:rsid w:val="009E7D51"/>
    <w:rsid w:val="00A03D21"/>
    <w:rsid w:val="00A1327D"/>
    <w:rsid w:val="00A56030"/>
    <w:rsid w:val="00A71004"/>
    <w:rsid w:val="00A97A68"/>
    <w:rsid w:val="00AB5915"/>
    <w:rsid w:val="00AC4704"/>
    <w:rsid w:val="00AD6F5F"/>
    <w:rsid w:val="00B06531"/>
    <w:rsid w:val="00B21E89"/>
    <w:rsid w:val="00B30FBF"/>
    <w:rsid w:val="00B332B0"/>
    <w:rsid w:val="00B44CC8"/>
    <w:rsid w:val="00B535C4"/>
    <w:rsid w:val="00B64A40"/>
    <w:rsid w:val="00B765A5"/>
    <w:rsid w:val="00B8130D"/>
    <w:rsid w:val="00BB4150"/>
    <w:rsid w:val="00BB6F54"/>
    <w:rsid w:val="00BC2B55"/>
    <w:rsid w:val="00C01369"/>
    <w:rsid w:val="00C06E16"/>
    <w:rsid w:val="00C11AD1"/>
    <w:rsid w:val="00C16D5B"/>
    <w:rsid w:val="00C2190F"/>
    <w:rsid w:val="00C357C0"/>
    <w:rsid w:val="00C60708"/>
    <w:rsid w:val="00C81D1E"/>
    <w:rsid w:val="00C82E17"/>
    <w:rsid w:val="00CA1DA4"/>
    <w:rsid w:val="00CD15FF"/>
    <w:rsid w:val="00CF5110"/>
    <w:rsid w:val="00D03DDD"/>
    <w:rsid w:val="00D05559"/>
    <w:rsid w:val="00D235E4"/>
    <w:rsid w:val="00D26A2E"/>
    <w:rsid w:val="00D30434"/>
    <w:rsid w:val="00D4626F"/>
    <w:rsid w:val="00D5107A"/>
    <w:rsid w:val="00D52CE3"/>
    <w:rsid w:val="00D53F60"/>
    <w:rsid w:val="00D63D37"/>
    <w:rsid w:val="00D63EFA"/>
    <w:rsid w:val="00D77ACD"/>
    <w:rsid w:val="00D91190"/>
    <w:rsid w:val="00DA3C82"/>
    <w:rsid w:val="00DA5819"/>
    <w:rsid w:val="00DA65E7"/>
    <w:rsid w:val="00DB0FFC"/>
    <w:rsid w:val="00DB5B2E"/>
    <w:rsid w:val="00DC0C10"/>
    <w:rsid w:val="00DD56BF"/>
    <w:rsid w:val="00DE2998"/>
    <w:rsid w:val="00DE3E40"/>
    <w:rsid w:val="00DF2461"/>
    <w:rsid w:val="00DF6E2A"/>
    <w:rsid w:val="00E0419D"/>
    <w:rsid w:val="00E0433B"/>
    <w:rsid w:val="00E063D5"/>
    <w:rsid w:val="00E20E6F"/>
    <w:rsid w:val="00E216C6"/>
    <w:rsid w:val="00E43473"/>
    <w:rsid w:val="00E441FA"/>
    <w:rsid w:val="00E515D9"/>
    <w:rsid w:val="00E51DCF"/>
    <w:rsid w:val="00E52361"/>
    <w:rsid w:val="00E61FF1"/>
    <w:rsid w:val="00E64FE9"/>
    <w:rsid w:val="00E72B50"/>
    <w:rsid w:val="00E76E26"/>
    <w:rsid w:val="00E770FE"/>
    <w:rsid w:val="00E82DA3"/>
    <w:rsid w:val="00E85595"/>
    <w:rsid w:val="00E90D6F"/>
    <w:rsid w:val="00E9403B"/>
    <w:rsid w:val="00E962A4"/>
    <w:rsid w:val="00EA791D"/>
    <w:rsid w:val="00EB2853"/>
    <w:rsid w:val="00ED479C"/>
    <w:rsid w:val="00ED7164"/>
    <w:rsid w:val="00EE33FD"/>
    <w:rsid w:val="00F26841"/>
    <w:rsid w:val="00F9674E"/>
    <w:rsid w:val="00F9791E"/>
    <w:rsid w:val="00FF349A"/>
    <w:rsid w:val="00FF5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DCF"/>
    <w:rPr>
      <w:sz w:val="24"/>
    </w:rPr>
  </w:style>
  <w:style w:type="paragraph" w:styleId="Heading1">
    <w:name w:val="heading 1"/>
    <w:basedOn w:val="Normal"/>
    <w:next w:val="Normal"/>
    <w:qFormat/>
    <w:rsid w:val="009E5DCF"/>
    <w:pPr>
      <w:keepNext/>
      <w:jc w:val="both"/>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5DCF"/>
    <w:pPr>
      <w:ind w:left="720"/>
      <w:jc w:val="both"/>
    </w:pPr>
  </w:style>
  <w:style w:type="paragraph" w:styleId="BodyText">
    <w:name w:val="Body Text"/>
    <w:basedOn w:val="Normal"/>
    <w:rsid w:val="009E5DCF"/>
    <w:pPr>
      <w:jc w:val="both"/>
    </w:pPr>
    <w:rPr>
      <w:sz w:val="23"/>
    </w:rPr>
  </w:style>
  <w:style w:type="paragraph" w:styleId="Header">
    <w:name w:val="header"/>
    <w:basedOn w:val="Normal"/>
    <w:rsid w:val="009E5DCF"/>
    <w:pPr>
      <w:tabs>
        <w:tab w:val="center" w:pos="4320"/>
        <w:tab w:val="right" w:pos="8640"/>
      </w:tabs>
    </w:pPr>
  </w:style>
  <w:style w:type="paragraph" w:styleId="Footer">
    <w:name w:val="footer"/>
    <w:basedOn w:val="Normal"/>
    <w:rsid w:val="009E5DCF"/>
    <w:pPr>
      <w:tabs>
        <w:tab w:val="center" w:pos="4320"/>
        <w:tab w:val="right" w:pos="8640"/>
      </w:tabs>
    </w:pPr>
  </w:style>
  <w:style w:type="paragraph" w:styleId="BodyTextIndent2">
    <w:name w:val="Body Text Indent 2"/>
    <w:basedOn w:val="Normal"/>
    <w:rsid w:val="009E5DCF"/>
    <w:pPr>
      <w:ind w:left="360"/>
      <w:jc w:val="both"/>
    </w:pPr>
    <w:rPr>
      <w:rFonts w:ascii="Times New Roman" w:hAnsi="Times New Roman"/>
    </w:rPr>
  </w:style>
  <w:style w:type="paragraph" w:styleId="BodyText2">
    <w:name w:val="Body Text 2"/>
    <w:basedOn w:val="Normal"/>
    <w:rsid w:val="009E5DCF"/>
    <w:pPr>
      <w:jc w:val="both"/>
    </w:pPr>
    <w:rPr>
      <w:rFonts w:ascii="Times New Roman" w:hAnsi="Times New Roman"/>
    </w:rPr>
  </w:style>
  <w:style w:type="paragraph" w:styleId="BalloonText">
    <w:name w:val="Balloon Text"/>
    <w:basedOn w:val="Normal"/>
    <w:semiHidden/>
    <w:rsid w:val="009E5DCF"/>
    <w:rPr>
      <w:rFonts w:ascii="Tahoma" w:hAnsi="Tahoma" w:cs="Tahoma"/>
      <w:sz w:val="16"/>
      <w:szCs w:val="16"/>
    </w:rPr>
  </w:style>
  <w:style w:type="character" w:styleId="PageNumber">
    <w:name w:val="page number"/>
    <w:basedOn w:val="DefaultParagraphFont"/>
    <w:rsid w:val="009E5DCF"/>
  </w:style>
  <w:style w:type="paragraph" w:styleId="List">
    <w:name w:val="List"/>
    <w:basedOn w:val="Normal"/>
    <w:rsid w:val="009E5DCF"/>
    <w:pPr>
      <w:ind w:left="720" w:hanging="720"/>
      <w:jc w:val="both"/>
    </w:pPr>
  </w:style>
  <w:style w:type="character" w:styleId="Hyperlink">
    <w:name w:val="Hyperlink"/>
    <w:basedOn w:val="DefaultParagraphFont"/>
    <w:rsid w:val="00403197"/>
    <w:rPr>
      <w:color w:val="0000FF"/>
      <w:u w:val="single"/>
    </w:rPr>
  </w:style>
  <w:style w:type="paragraph" w:styleId="ListParagraph">
    <w:name w:val="List Paragraph"/>
    <w:basedOn w:val="Normal"/>
    <w:uiPriority w:val="34"/>
    <w:qFormat/>
    <w:rsid w:val="002665D7"/>
    <w:pPr>
      <w:ind w:left="720"/>
    </w:pPr>
    <w:rPr>
      <w:rFonts w:ascii="Times New Roman" w:hAnsi="Times New Roman"/>
    </w:rPr>
  </w:style>
  <w:style w:type="character" w:styleId="CommentReference">
    <w:name w:val="annotation reference"/>
    <w:basedOn w:val="DefaultParagraphFont"/>
    <w:rsid w:val="00E43473"/>
    <w:rPr>
      <w:sz w:val="16"/>
      <w:szCs w:val="16"/>
    </w:rPr>
  </w:style>
  <w:style w:type="paragraph" w:styleId="CommentText">
    <w:name w:val="annotation text"/>
    <w:basedOn w:val="Normal"/>
    <w:link w:val="CommentTextChar"/>
    <w:rsid w:val="00E43473"/>
    <w:rPr>
      <w:sz w:val="20"/>
    </w:rPr>
  </w:style>
  <w:style w:type="character" w:customStyle="1" w:styleId="CommentTextChar">
    <w:name w:val="Comment Text Char"/>
    <w:basedOn w:val="DefaultParagraphFont"/>
    <w:link w:val="CommentText"/>
    <w:rsid w:val="00E43473"/>
  </w:style>
  <w:style w:type="paragraph" w:styleId="CommentSubject">
    <w:name w:val="annotation subject"/>
    <w:basedOn w:val="CommentText"/>
    <w:next w:val="CommentText"/>
    <w:link w:val="CommentSubjectChar"/>
    <w:rsid w:val="00E43473"/>
    <w:rPr>
      <w:b/>
      <w:bCs/>
    </w:rPr>
  </w:style>
  <w:style w:type="character" w:customStyle="1" w:styleId="CommentSubjectChar">
    <w:name w:val="Comment Subject Char"/>
    <w:basedOn w:val="CommentTextChar"/>
    <w:link w:val="CommentSubject"/>
    <w:rsid w:val="00E43473"/>
    <w:rPr>
      <w:b/>
      <w:bCs/>
    </w:rPr>
  </w:style>
  <w:style w:type="paragraph" w:styleId="Revision">
    <w:name w:val="Revision"/>
    <w:hidden/>
    <w:uiPriority w:val="99"/>
    <w:semiHidden/>
    <w:rsid w:val="00E43473"/>
    <w:rPr>
      <w:sz w:val="24"/>
    </w:rPr>
  </w:style>
</w:styles>
</file>

<file path=word/webSettings.xml><?xml version="1.0" encoding="utf-8"?>
<w:webSettings xmlns:r="http://schemas.openxmlformats.org/officeDocument/2006/relationships" xmlns:w="http://schemas.openxmlformats.org/wordprocessingml/2006/main">
  <w:divs>
    <w:div w:id="6637065">
      <w:bodyDiv w:val="1"/>
      <w:marLeft w:val="0"/>
      <w:marRight w:val="0"/>
      <w:marTop w:val="0"/>
      <w:marBottom w:val="0"/>
      <w:divBdr>
        <w:top w:val="none" w:sz="0" w:space="0" w:color="auto"/>
        <w:left w:val="none" w:sz="0" w:space="0" w:color="auto"/>
        <w:bottom w:val="none" w:sz="0" w:space="0" w:color="auto"/>
        <w:right w:val="none" w:sz="0" w:space="0" w:color="auto"/>
      </w:divBdr>
    </w:div>
    <w:div w:id="13545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nderson@ci.ramsey.mn.us" TargetMode="External"/><Relationship Id="rId3" Type="http://schemas.openxmlformats.org/officeDocument/2006/relationships/settings" Target="settings.xml"/><Relationship Id="rId7" Type="http://schemas.openxmlformats.org/officeDocument/2006/relationships/hyperlink" Target="mailto:amiller@ci.ramsey.m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himmer@ci.ramsey.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3033</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December 30, 1996</vt:lpstr>
    </vt:vector>
  </TitlesOfParts>
  <Company>CITY OF RAMSEY</Company>
  <LinksUpToDate>false</LinksUpToDate>
  <CharactersWithSpaces>19277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30, 1996</dc:title>
  <dc:subject/>
  <dc:creator>CITY OF RAMSEY</dc:creator>
  <cp:keywords/>
  <cp:lastModifiedBy>amiller</cp:lastModifiedBy>
  <cp:revision>10</cp:revision>
  <cp:lastPrinted>2010-11-15T21:11:00Z</cp:lastPrinted>
  <dcterms:created xsi:type="dcterms:W3CDTF">2010-11-15T21:11:00Z</dcterms:created>
  <dcterms:modified xsi:type="dcterms:W3CDTF">2010-12-09T19:46:00Z</dcterms:modified>
</cp:coreProperties>
</file>